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1"/>
        <w:spacing w:line="360" w:lineRule="auto"/>
        <w:ind w:right="1440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z w:val="30"/>
          <w:szCs w:val="30"/>
        </w:rPr>
        <w:t>技术参数</w:t>
      </w:r>
    </w:p>
    <w:tbl>
      <w:tblPr>
        <w:tblStyle w:val="8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313"/>
        <w:gridCol w:w="7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8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313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产品名称</w:t>
            </w:r>
          </w:p>
        </w:tc>
        <w:tc>
          <w:tcPr>
            <w:tcW w:w="7337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规格型号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48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18"/>
                <w:szCs w:val="18"/>
                <w:u w:val="none"/>
              </w:rPr>
              <w:t>PLS-SXE300</w:t>
            </w:r>
            <w:r>
              <w:rPr>
                <w:rFonts w:hint="eastAsia" w:ascii="宋体" w:hAnsi="宋体" w:eastAsia="宋体"/>
                <w:b/>
                <w:color w:val="auto"/>
                <w:sz w:val="18"/>
                <w:szCs w:val="18"/>
                <w:u w:val="none"/>
                <w:lang w:val="en-US" w:eastAsia="zh-CN"/>
              </w:rPr>
              <w:t>+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18"/>
                <w:szCs w:val="18"/>
                <w:u w:val="none"/>
              </w:rPr>
              <w:t>氙灯光源</w:t>
            </w:r>
          </w:p>
          <w:p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37" w:type="dxa"/>
            <w:shd w:val="clear" w:color="auto" w:fill="auto"/>
            <w:vAlign w:val="top"/>
          </w:tcPr>
          <w:p>
            <w:pPr>
              <w:ind w:left="723" w:hanging="843" w:hangingChars="400"/>
              <w:rPr>
                <w:rFonts w:ascii="宋体" w:hAnsi="宋体" w:eastAsia="宋体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 w:val="21"/>
                <w:szCs w:val="21"/>
                <w:u w:val="none"/>
              </w:rPr>
              <w:t>◆</w:t>
            </w:r>
            <w:r>
              <w:rPr>
                <w:rFonts w:ascii="宋体" w:hAnsi="宋体" w:eastAsia="宋体"/>
                <w:b/>
                <w:color w:val="auto"/>
                <w:sz w:val="21"/>
                <w:szCs w:val="21"/>
                <w:u w:val="none"/>
              </w:rPr>
              <w:t>技术参数：</w:t>
            </w:r>
          </w:p>
          <w:p>
            <w:pPr>
              <w:ind w:left="811" w:leftChars="86" w:hanging="630" w:hangingChars="300"/>
              <w:rPr>
                <w:rFonts w:ascii="宋体" w:hAnsi="宋体" w:eastAsia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none"/>
              </w:rPr>
              <w:t>1.</w:t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none"/>
              </w:rPr>
              <w:t>灯泡功率：300W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none"/>
              </w:rPr>
              <w:t>；</w:t>
            </w:r>
          </w:p>
          <w:p>
            <w:pPr>
              <w:ind w:left="811" w:leftChars="86" w:hanging="630" w:hangingChars="300"/>
              <w:rPr>
                <w:rFonts w:ascii="宋体" w:hAnsi="宋体" w:eastAsia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none"/>
              </w:rPr>
              <w:t>2.</w:t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none"/>
              </w:rPr>
              <w:t>功率调整范围：150W-300W连续可调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none"/>
              </w:rPr>
              <w:t>；</w:t>
            </w:r>
          </w:p>
          <w:p>
            <w:pPr>
              <w:ind w:left="811" w:leftChars="86" w:hanging="630" w:hangingChars="300"/>
              <w:rPr>
                <w:rFonts w:ascii="宋体" w:hAnsi="宋体" w:eastAsia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none"/>
              </w:rPr>
              <w:t>3.</w:t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none"/>
              </w:rPr>
              <w:t>最大电流：2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none"/>
              </w:rPr>
              <w:t>A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none"/>
              </w:rPr>
              <w:t>；</w:t>
            </w:r>
          </w:p>
          <w:p>
            <w:pPr>
              <w:ind w:left="811" w:leftChars="86" w:hanging="630" w:hangingChars="300"/>
              <w:rPr>
                <w:rFonts w:ascii="宋体" w:hAnsi="宋体" w:eastAsia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none"/>
              </w:rPr>
              <w:t>4.</w:t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none"/>
              </w:rPr>
              <w:t>总光功率：50W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none"/>
              </w:rPr>
              <w:t>，可见区19.6W，紫外区2.6W；</w:t>
            </w:r>
          </w:p>
          <w:p>
            <w:pPr>
              <w:ind w:left="811" w:leftChars="86" w:hanging="630" w:hangingChars="300"/>
              <w:rPr>
                <w:rFonts w:ascii="宋体" w:hAnsi="宋体" w:eastAsia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none"/>
              </w:rPr>
              <w:t>5.光谱范围：320-780nm ；（可拓展至320-2500nm）</w:t>
            </w:r>
          </w:p>
          <w:p>
            <w:pPr>
              <w:ind w:left="811" w:leftChars="86" w:hanging="630" w:hangingChars="300"/>
              <w:rPr>
                <w:rFonts w:ascii="宋体" w:hAnsi="宋体" w:eastAsia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none"/>
              </w:rPr>
              <w:t>6.配合滤光片可以获得：紫外光区，可见光区，近红外光区及单色光</w:t>
            </w:r>
          </w:p>
          <w:p>
            <w:pPr>
              <w:ind w:left="811" w:leftChars="86" w:hanging="630" w:hangingChars="300"/>
              <w:rPr>
                <w:rFonts w:ascii="宋体" w:hAnsi="宋体" w:eastAsia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none"/>
              </w:rPr>
              <w:t>7.光源</w:t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none"/>
              </w:rPr>
              <w:t>发散角：平均6°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none"/>
              </w:rPr>
              <w:t>；</w:t>
            </w:r>
          </w:p>
          <w:p>
            <w:pPr>
              <w:ind w:left="811" w:leftChars="86" w:hanging="630" w:hangingChars="300"/>
              <w:rPr>
                <w:rFonts w:ascii="宋体" w:hAnsi="宋体" w:eastAsia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none"/>
              </w:rPr>
              <w:t>8.光源</w:t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none"/>
              </w:rPr>
              <w:t>光斑直径：30mm-60mm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none"/>
              </w:rPr>
              <w:t>；</w:t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none"/>
              </w:rPr>
              <w:t>（依照射距离）</w:t>
            </w:r>
          </w:p>
          <w:p>
            <w:pPr>
              <w:ind w:left="811" w:leftChars="86" w:hanging="630" w:hangingChars="300"/>
              <w:rPr>
                <w:rFonts w:ascii="宋体" w:hAnsi="宋体" w:eastAsia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none"/>
              </w:rPr>
              <w:t>9.触发方式：一体式高压触发（二级电压且无高压传输）。</w:t>
            </w:r>
          </w:p>
          <w:p>
            <w:pPr>
              <w:ind w:left="811" w:leftChars="86" w:hanging="630" w:hangingChars="300"/>
              <w:rPr>
                <w:rFonts w:hint="eastAsia" w:ascii="宋体" w:hAnsi="宋体" w:eastAsia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none"/>
              </w:rPr>
              <w:t>10.灯泡（耗材）使用寿命：不低于1000H；（满足光催化正常条件下的光强度要求）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b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 w:val="21"/>
                <w:szCs w:val="21"/>
                <w:u w:val="none"/>
              </w:rPr>
              <w:t>◆产品</w:t>
            </w:r>
            <w:r>
              <w:rPr>
                <w:rFonts w:ascii="宋体" w:hAnsi="宋体" w:eastAsia="宋体"/>
                <w:b/>
                <w:color w:val="auto"/>
                <w:kern w:val="0"/>
                <w:sz w:val="21"/>
                <w:szCs w:val="21"/>
                <w:u w:val="none"/>
              </w:rPr>
              <w:t>配置：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rPr>
                <w:rFonts w:ascii="宋体" w:hAnsi="宋体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u w:val="none"/>
              </w:rPr>
              <w:t>1.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u w:val="none"/>
              </w:rPr>
              <w:t>专用300W 氙灯稳流电源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u w:val="none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rPr>
                <w:rFonts w:ascii="宋体" w:hAnsi="宋体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u w:val="none"/>
              </w:rPr>
              <w:t>2.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u w:val="none"/>
              </w:rPr>
              <w:t>灯箱及散热模组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u w:val="none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rPr>
                <w:rFonts w:ascii="宋体" w:hAnsi="宋体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u w:val="none"/>
              </w:rPr>
              <w:t>3.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u w:val="none"/>
              </w:rPr>
              <w:t>转向及滤光装置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u w:val="none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rPr>
                <w:rFonts w:ascii="宋体" w:hAnsi="宋体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u w:val="none"/>
              </w:rPr>
              <w:t>4.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u w:val="none"/>
              </w:rPr>
              <w:t>透射-反射式滤光片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u w:val="none"/>
              </w:rPr>
              <w:t>；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u w:val="none"/>
              </w:rPr>
              <w:t>（V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u w:val="none"/>
              </w:rPr>
              <w:t>ISREF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u w:val="none"/>
              </w:rPr>
              <w:t>）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rPr>
                <w:rFonts w:ascii="宋体" w:hAnsi="宋体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u w:val="none"/>
              </w:rPr>
              <w:t>5.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u w:val="none"/>
              </w:rPr>
              <w:t>预置进口300W 氙灯一只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u w:val="none"/>
              </w:rPr>
              <w:t>；</w:t>
            </w:r>
          </w:p>
          <w:p>
            <w:pPr>
              <w:ind w:firstLine="210" w:firstLineChars="100"/>
              <w:rPr>
                <w:rFonts w:ascii="宋体" w:hAnsi="宋体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u w:val="none"/>
              </w:rPr>
              <w:t>6.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u w:val="none"/>
              </w:rPr>
              <w:t>说明书一份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u w:val="none"/>
              </w:rPr>
              <w:t>；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u w:val="none"/>
              </w:rPr>
              <w:t>7.包装箱一套；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565400" cy="1604645"/>
                  <wp:effectExtent l="0" t="0" r="0" b="0"/>
                  <wp:docPr id="1" name="图片 1" descr="PLS-SXE300氙灯光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PLS-SXE300氙灯光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160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0" w:hRule="atLeast"/>
          <w:jc w:val="center"/>
        </w:trPr>
        <w:tc>
          <w:tcPr>
            <w:tcW w:w="48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shd w:val="clear" w:color="auto" w:fill="FFFFFF"/>
                <w:lang w:val="en-US" w:eastAsia="zh-CN"/>
              </w:rPr>
              <w:t>CHI760E</w:t>
            </w:r>
          </w:p>
          <w:p>
            <w:pPr>
              <w:jc w:val="center"/>
              <w:rPr>
                <w:rFonts w:hint="default"/>
                <w:b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shd w:val="clear" w:color="auto" w:fill="FFFFFF"/>
                <w:lang w:val="en-US" w:eastAsia="zh-CN"/>
              </w:rPr>
              <w:t>电化学工作站</w:t>
            </w:r>
          </w:p>
        </w:tc>
        <w:tc>
          <w:tcPr>
            <w:tcW w:w="7337" w:type="dxa"/>
            <w:shd w:val="clear" w:color="auto" w:fill="auto"/>
            <w:vAlign w:val="top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1、规格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1.1、恒电位仪/双恒电位仪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2、详细参数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2.1、零阻电流计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2.2、2，3，4电极结构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2.3、浮动地线或实地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2.4、两个通道最大电位范围：±10V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2.5、最大电流：±250mA连续（两个通道电流之和）,±350mA峰值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2.6、槽压：±13V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2.7、恒电位仪上升时间：小于1ms，通常0.8μs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2.8、恒电位仪带宽（-3分贝）：1MHz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2.9、所加电位范围：±10 mV, ±50 mV, ±100 mV, ±650   mV, ±3.276 V, ±6.553 V, ±10 V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2.10、所加电位分辨：电位范围的0.0015%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2.11、所加电位准确度：满量程的0.01%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2.12、所加电位噪声：&lt;10mV均方根植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2.13、测量电流范围：±10pA至±0.25A，12量程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2.14、测量电流分辨：电流量程的0.0015%，最低 0.3 fA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2.15、电流测量准确度：电流灵敏度大于等于1e-6 A/V时为0.2%，其他量程1%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2.16、输入偏置电流：&lt;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0pA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2.17、恒电流仪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2.18、恒电流范围：3nA–250mA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2.19、所加电流准确度：如果电流大于3e-7A时为0.2%，其他范围为1%，±20 pA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2.20、所加电流分辨率：电流范围的0.03%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2.21、测量电流范围：±0.025 V, ±0.1 V, ±0.25 V, ±1 V, ±2.5 V, ±10 V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2.22、测量电位分辨率：测量范围的0.0015%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2.23、Electrometer:电位计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2.24、参比电极输入阻抗：1e12欧姆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2.25、参比电极输入带宽：10MHz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2.26、参比电极输入偏置电流：&lt;= 10 pA @ 25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2.27、波形发生和数据获得系统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2.28、快速信号发生更新速率：10MHz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2.29、快速数据采集系统：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16位分辨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，双通道同步采样，采样速率每秒1,000,000点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2.30、外部信号记录通道最高采样速率1MHz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2.31、CV和LSV扫描速度：0.000001V/s至10,000V/s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2.32、扫描时的电位增量：0.1mV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2.33、CA和CC的脉冲宽度：0.0001至1000sec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2.34、CA的最小采样间隔：1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μs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，双通道同步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238125</wp:posOffset>
                  </wp:positionV>
                  <wp:extent cx="2378710" cy="1828800"/>
                  <wp:effectExtent l="0" t="0" r="2540" b="0"/>
                  <wp:wrapTopAndBottom/>
                  <wp:docPr id="2" name="图片 2" descr="1717757271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177572719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71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2.35、CC的最小采样间隔：1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μs</w:t>
            </w:r>
            <w:bookmarkStart w:id="0" w:name="_GoBack"/>
            <w:bookmarkEnd w:id="0"/>
          </w:p>
        </w:tc>
      </w:tr>
    </w:tbl>
    <w:p>
      <w:pPr>
        <w:spacing w:line="360" w:lineRule="auto"/>
        <w:jc w:val="left"/>
      </w:pPr>
    </w:p>
    <w:sectPr>
      <w:footerReference r:id="rId3" w:type="default"/>
      <w:pgSz w:w="11907" w:h="16840"/>
      <w:pgMar w:top="1440" w:right="1080" w:bottom="1440" w:left="1080" w:header="1020" w:footer="850" w:gutter="0"/>
      <w:paperSrc w:first="7" w:other="7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zNjBiYzM2YmIzZDA5YzIxNDE1NGNjNTNjNzlmMjMifQ=="/>
    <w:docVar w:name="KSO_WPS_MARK_KEY" w:val="52d759ff-3e48-49f7-a4cf-7719b3be71e5"/>
  </w:docVars>
  <w:rsids>
    <w:rsidRoot w:val="00532452"/>
    <w:rsid w:val="002F48DB"/>
    <w:rsid w:val="00532452"/>
    <w:rsid w:val="00DC46D2"/>
    <w:rsid w:val="00FF52AF"/>
    <w:rsid w:val="02E621D5"/>
    <w:rsid w:val="0F030FB9"/>
    <w:rsid w:val="11E000D0"/>
    <w:rsid w:val="18E72E1B"/>
    <w:rsid w:val="1DAF2338"/>
    <w:rsid w:val="1F0E0BD9"/>
    <w:rsid w:val="211C7025"/>
    <w:rsid w:val="27867067"/>
    <w:rsid w:val="290E77DC"/>
    <w:rsid w:val="2F0C651A"/>
    <w:rsid w:val="342659F5"/>
    <w:rsid w:val="483F341A"/>
    <w:rsid w:val="4DAC647D"/>
    <w:rsid w:val="5002718F"/>
    <w:rsid w:val="513A09CC"/>
    <w:rsid w:val="5C465B4C"/>
    <w:rsid w:val="639241AE"/>
    <w:rsid w:val="6B360A02"/>
    <w:rsid w:val="6B901A90"/>
    <w:rsid w:val="71A12053"/>
    <w:rsid w:val="71BA0E6D"/>
    <w:rsid w:val="72143D72"/>
    <w:rsid w:val="7E01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99"/>
    <w:pPr>
      <w:jc w:val="left"/>
    </w:pPr>
    <w:rPr>
      <w:sz w:val="24"/>
    </w:rPr>
  </w:style>
  <w:style w:type="paragraph" w:styleId="3">
    <w:name w:val="Balloon Text"/>
    <w:basedOn w:val="1"/>
    <w:link w:val="17"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9"/>
    <w:qFormat/>
    <w:uiPriority w:val="99"/>
    <w:rPr>
      <w:b/>
      <w:bCs/>
    </w:r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qFormat/>
    <w:uiPriority w:val="99"/>
    <w:rPr>
      <w:rFonts w:cs="Times New Roman"/>
      <w:sz w:val="21"/>
      <w:szCs w:val="21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Char"/>
    <w:link w:val="5"/>
    <w:qFormat/>
    <w:uiPriority w:val="99"/>
    <w:rPr>
      <w:rFonts w:cs="Times New Roman"/>
      <w:sz w:val="18"/>
    </w:rPr>
  </w:style>
  <w:style w:type="character" w:customStyle="1" w:styleId="16">
    <w:name w:val="页脚 Char"/>
    <w:link w:val="4"/>
    <w:qFormat/>
    <w:uiPriority w:val="99"/>
    <w:rPr>
      <w:rFonts w:cs="Times New Roman"/>
      <w:sz w:val="18"/>
    </w:rPr>
  </w:style>
  <w:style w:type="character" w:customStyle="1" w:styleId="17">
    <w:name w:val="批注框文本 Char"/>
    <w:link w:val="3"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8">
    <w:name w:val="批注文字 Char"/>
    <w:link w:val="2"/>
    <w:qFormat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9">
    <w:name w:val="批注主题 Char"/>
    <w:link w:val="7"/>
    <w:qFormat/>
    <w:uiPriority w:val="99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20">
    <w:name w:val="highlight1"/>
    <w:qFormat/>
    <w:uiPriority w:val="99"/>
    <w:rPr>
      <w:rFonts w:cs="Times New Roman"/>
      <w:shd w:val="clear" w:color="auto" w:fill="FFFF00"/>
    </w:rPr>
  </w:style>
  <w:style w:type="paragraph" w:customStyle="1" w:styleId="21">
    <w:name w:val="_Style 2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boe</Company>
  <Pages>3</Pages>
  <Words>412</Words>
  <Characters>536</Characters>
  <Lines>4</Lines>
  <Paragraphs>1</Paragraphs>
  <TotalTime>7</TotalTime>
  <ScaleCrop>false</ScaleCrop>
  <LinksUpToDate>false</LinksUpToDate>
  <CharactersWithSpaces>541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2023-03-02T09:42:00Z</dcterms:created>
  <dc:creator>boe</dc:creator>
  <cp:lastModifiedBy>灵山石</cp:lastModifiedBy>
  <cp:lastPrinted>2015-11-03T05:31:00Z</cp:lastPrinted>
  <dcterms:modified xsi:type="dcterms:W3CDTF">2024-06-07T10:57:54Z</dcterms:modified>
  <dc:title>购销合同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4F56C7EF505D42FCA4D9EA1F2F1CDFF8_13</vt:lpwstr>
  </property>
</Properties>
</file>