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31" w:lineRule="exact"/>
      </w:pPr>
      <w:r>
        <w:pict>
          <v:rect id="_x0000_s1026" o:spid="_x0000_s1026" o:spt="1" style="position:absolute;left:0pt;margin-left:65.35pt;margin-top:23.95pt;height:1071.4pt;width:0.95pt;mso-position-horizontal-relative:page;mso-position-vertical-relative:page;z-index:25166028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tbl>
      <w:tblPr>
        <w:tblStyle w:val="5"/>
        <w:tblW w:w="29408" w:type="dxa"/>
        <w:tblInd w:w="40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8612"/>
        <w:gridCol w:w="8166"/>
        <w:gridCol w:w="231"/>
        <w:gridCol w:w="2948"/>
        <w:gridCol w:w="6959"/>
        <w:gridCol w:w="15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0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01" w:type="dxa"/>
            <w:gridSpan w:val="6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40" w:line="220" w:lineRule="auto"/>
              <w:ind w:left="10630"/>
              <w:rPr>
                <w:sz w:val="43"/>
                <w:szCs w:val="43"/>
              </w:rPr>
            </w:pPr>
            <w:r>
              <w:rPr>
                <w:b/>
                <w:bCs/>
                <w:spacing w:val="-20"/>
                <w:sz w:val="43"/>
                <w:szCs w:val="43"/>
              </w:rPr>
              <w:t>地</w:t>
            </w:r>
            <w:r>
              <w:rPr>
                <w:spacing w:val="-51"/>
                <w:sz w:val="43"/>
                <w:szCs w:val="43"/>
              </w:rPr>
              <w:t xml:space="preserve"> </w:t>
            </w:r>
            <w:r>
              <w:rPr>
                <w:b/>
                <w:bCs/>
                <w:spacing w:val="-20"/>
                <w:sz w:val="43"/>
                <w:szCs w:val="43"/>
              </w:rPr>
              <w:t>景</w:t>
            </w:r>
            <w:r>
              <w:rPr>
                <w:spacing w:val="-53"/>
                <w:sz w:val="43"/>
                <w:szCs w:val="43"/>
              </w:rPr>
              <w:t xml:space="preserve"> </w:t>
            </w:r>
            <w:r>
              <w:rPr>
                <w:b/>
                <w:bCs/>
                <w:spacing w:val="-20"/>
                <w:sz w:val="43"/>
                <w:szCs w:val="43"/>
              </w:rPr>
              <w:t>设</w:t>
            </w:r>
            <w:r>
              <w:rPr>
                <w:spacing w:val="-59"/>
                <w:sz w:val="43"/>
                <w:szCs w:val="43"/>
              </w:rPr>
              <w:t xml:space="preserve"> </w:t>
            </w:r>
            <w:r>
              <w:rPr>
                <w:b/>
                <w:bCs/>
                <w:spacing w:val="-20"/>
                <w:sz w:val="43"/>
                <w:szCs w:val="43"/>
              </w:rPr>
              <w:t>计</w:t>
            </w:r>
            <w:r>
              <w:rPr>
                <w:spacing w:val="-55"/>
                <w:sz w:val="43"/>
                <w:szCs w:val="43"/>
              </w:rPr>
              <w:t xml:space="preserve"> </w:t>
            </w:r>
            <w:r>
              <w:rPr>
                <w:b/>
                <w:bCs/>
                <w:spacing w:val="-20"/>
                <w:sz w:val="43"/>
                <w:szCs w:val="43"/>
              </w:rPr>
              <w:t>说</w:t>
            </w:r>
            <w:r>
              <w:rPr>
                <w:spacing w:val="-20"/>
                <w:sz w:val="43"/>
                <w:szCs w:val="43"/>
              </w:rPr>
              <w:t xml:space="preserve"> </w:t>
            </w:r>
            <w:r>
              <w:rPr>
                <w:b/>
                <w:bCs/>
                <w:spacing w:val="-20"/>
                <w:sz w:val="43"/>
                <w:szCs w:val="43"/>
              </w:rPr>
              <w:t>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2" w:hRule="atLeast"/>
        </w:trPr>
        <w:tc>
          <w:tcPr>
            <w:tcW w:w="9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12" w:type="dxa"/>
            <w:tcBorders>
              <w:top w:val="nil"/>
              <w:right w:val="nil"/>
            </w:tcBorders>
            <w:vAlign w:val="top"/>
          </w:tcPr>
          <w:p>
            <w:pPr>
              <w:pStyle w:val="6"/>
              <w:spacing w:before="163" w:line="229" w:lineRule="auto"/>
              <w:ind w:left="597"/>
            </w:pPr>
            <w:r>
              <w:rPr>
                <w:spacing w:val="9"/>
              </w:rPr>
              <w:t>一、设计依据</w:t>
            </w:r>
          </w:p>
          <w:p>
            <w:pPr>
              <w:pStyle w:val="6"/>
              <w:spacing w:before="112" w:line="319" w:lineRule="exact"/>
              <w:ind w:left="569"/>
            </w:pPr>
            <w:r>
              <w:rPr>
                <w:spacing w:val="9"/>
                <w:position w:val="11"/>
              </w:rPr>
              <w:t>1、由建设单位审定通过的规划设计方案及相关意见及建</w:t>
            </w:r>
            <w:r>
              <w:rPr>
                <w:spacing w:val="8"/>
                <w:position w:val="11"/>
              </w:rPr>
              <w:t>议。</w:t>
            </w:r>
          </w:p>
          <w:p>
            <w:pPr>
              <w:pStyle w:val="6"/>
              <w:spacing w:line="230" w:lineRule="auto"/>
              <w:ind w:left="569"/>
            </w:pPr>
            <w:r>
              <w:rPr>
                <w:spacing w:val="6"/>
              </w:rPr>
              <w:t>2、</w:t>
            </w:r>
            <w:r>
              <w:t>GB</w:t>
            </w:r>
            <w:r>
              <w:rPr>
                <w:spacing w:val="6"/>
              </w:rPr>
              <w:t>50016-2016(2016年版)建筑设计防火规范</w:t>
            </w:r>
          </w:p>
          <w:p>
            <w:pPr>
              <w:pStyle w:val="6"/>
              <w:spacing w:before="139" w:line="230" w:lineRule="auto"/>
              <w:ind w:left="560"/>
            </w:pPr>
            <w:r>
              <w:rPr>
                <w:spacing w:val="6"/>
              </w:rPr>
              <w:t>3、</w:t>
            </w:r>
            <w:r>
              <w:t>GB</w:t>
            </w:r>
            <w:r>
              <w:rPr>
                <w:spacing w:val="6"/>
              </w:rPr>
              <w:t>28635-2012混凝土路面砖</w:t>
            </w:r>
          </w:p>
          <w:p>
            <w:pPr>
              <w:pStyle w:val="6"/>
              <w:spacing w:before="120" w:line="230" w:lineRule="auto"/>
              <w:ind w:left="569"/>
            </w:pPr>
            <w:r>
              <w:rPr>
                <w:spacing w:val="6"/>
              </w:rPr>
              <w:t>4、</w:t>
            </w:r>
            <w:r>
              <w:t>GB</w:t>
            </w:r>
            <w:r>
              <w:rPr>
                <w:spacing w:val="6"/>
              </w:rPr>
              <w:t>50763-2012无障碍设计规范</w:t>
            </w:r>
          </w:p>
          <w:p>
            <w:pPr>
              <w:pStyle w:val="6"/>
              <w:spacing w:before="129" w:line="292" w:lineRule="exact"/>
              <w:ind w:left="569"/>
            </w:pPr>
            <w:r>
              <w:rPr>
                <w:spacing w:val="8"/>
                <w:position w:val="9"/>
              </w:rPr>
              <w:t>5、</w:t>
            </w:r>
            <w:r>
              <w:rPr>
                <w:position w:val="9"/>
              </w:rPr>
              <w:t>GB</w:t>
            </w:r>
            <w:r>
              <w:rPr>
                <w:spacing w:val="8"/>
                <w:position w:val="9"/>
              </w:rPr>
              <w:t>50289-2016城市工程管线综合规划</w:t>
            </w:r>
            <w:r>
              <w:rPr>
                <w:spacing w:val="7"/>
                <w:position w:val="9"/>
              </w:rPr>
              <w:t>规范</w:t>
            </w:r>
          </w:p>
          <w:p>
            <w:pPr>
              <w:pStyle w:val="6"/>
              <w:spacing w:line="230" w:lineRule="auto"/>
              <w:ind w:left="522"/>
            </w:pPr>
            <w:r>
              <w:rPr>
                <w:spacing w:val="7"/>
              </w:rPr>
              <w:t>6、15</w:t>
            </w:r>
            <w:r>
              <w:t>MR</w:t>
            </w:r>
            <w:r>
              <w:rPr>
                <w:spacing w:val="7"/>
              </w:rPr>
              <w:t>202城市道路-水泥混凝土路面</w:t>
            </w:r>
          </w:p>
          <w:p>
            <w:pPr>
              <w:pStyle w:val="6"/>
              <w:spacing w:before="177" w:line="230" w:lineRule="auto"/>
              <w:ind w:left="569"/>
            </w:pPr>
            <w:r>
              <w:rPr>
                <w:spacing w:val="8"/>
              </w:rPr>
              <w:t>7、15</w:t>
            </w:r>
            <w:r>
              <w:t>MR</w:t>
            </w:r>
            <w:r>
              <w:rPr>
                <w:spacing w:val="8"/>
              </w:rPr>
              <w:t>201城市道路-人行道铺砌</w:t>
            </w:r>
            <w:bookmarkStart w:id="0" w:name="_GoBack"/>
            <w:bookmarkEnd w:id="0"/>
          </w:p>
          <w:p>
            <w:pPr>
              <w:pStyle w:val="6"/>
              <w:spacing w:before="100" w:line="331" w:lineRule="exact"/>
              <w:ind w:left="531"/>
            </w:pPr>
            <w:r>
              <w:rPr>
                <w:spacing w:val="7"/>
                <w:position w:val="12"/>
              </w:rPr>
              <w:t>8、15J012-1环境景观-室外工程细部</w:t>
            </w:r>
            <w:r>
              <w:rPr>
                <w:spacing w:val="6"/>
                <w:position w:val="12"/>
              </w:rPr>
              <w:t>构造</w:t>
            </w:r>
          </w:p>
          <w:p>
            <w:pPr>
              <w:pStyle w:val="6"/>
              <w:spacing w:line="230" w:lineRule="auto"/>
              <w:ind w:left="522"/>
            </w:pPr>
            <w:r>
              <w:rPr>
                <w:spacing w:val="7"/>
              </w:rPr>
              <w:t>9、05</w:t>
            </w:r>
            <w:r>
              <w:t>MR</w:t>
            </w:r>
            <w:r>
              <w:rPr>
                <w:spacing w:val="7"/>
              </w:rPr>
              <w:t>404城市道路-路缘石</w:t>
            </w:r>
          </w:p>
          <w:p>
            <w:pPr>
              <w:pStyle w:val="6"/>
              <w:spacing w:before="100" w:line="229" w:lineRule="auto"/>
              <w:ind w:left="560"/>
            </w:pPr>
            <w:r>
              <w:rPr>
                <w:spacing w:val="7"/>
              </w:rPr>
              <w:t>10、新12J01工程做法</w:t>
            </w:r>
          </w:p>
          <w:p>
            <w:pPr>
              <w:pStyle w:val="6"/>
              <w:spacing w:before="131" w:line="229" w:lineRule="auto"/>
              <w:ind w:left="512"/>
            </w:pPr>
            <w:r>
              <w:rPr>
                <w:spacing w:val="7"/>
              </w:rPr>
              <w:t>11、新12J07室外工程</w:t>
            </w:r>
          </w:p>
          <w:p>
            <w:pPr>
              <w:pStyle w:val="6"/>
              <w:spacing w:before="158" w:line="229" w:lineRule="auto"/>
              <w:ind w:left="560"/>
            </w:pPr>
            <w:r>
              <w:rPr>
                <w:spacing w:val="7"/>
              </w:rPr>
              <w:t>12、新12J10无障碍设计</w:t>
            </w:r>
          </w:p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3" w:line="230" w:lineRule="auto"/>
              <w:ind w:left="578"/>
            </w:pPr>
            <w:r>
              <w:rPr>
                <w:spacing w:val="7"/>
              </w:rPr>
              <w:t>二、设计概况</w:t>
            </w:r>
          </w:p>
          <w:p>
            <w:pPr>
              <w:pStyle w:val="6"/>
              <w:spacing w:before="167" w:line="229" w:lineRule="auto"/>
              <w:ind w:left="550"/>
            </w:pPr>
            <w:r>
              <w:rPr>
                <w:spacing w:val="9"/>
              </w:rPr>
              <w:t>1、硬化铺装道路应以总体设计为依据，应符合城市路网规划、道路红线、道路功能。</w:t>
            </w:r>
          </w:p>
          <w:p>
            <w:pPr>
              <w:pStyle w:val="6"/>
              <w:spacing w:before="121" w:line="339" w:lineRule="auto"/>
              <w:ind w:left="541" w:right="110" w:firstLine="9"/>
            </w:pPr>
            <w:r>
              <w:rPr>
                <w:spacing w:val="9"/>
              </w:rPr>
              <w:t>2、道路平面和纵断面应与地形地物、地质水文、地域气候、地下管线、排水等要求结合，符合各级道路的 技术指标，线形组合连续均衡应满足行车安全、舒适以及与沿线环境、景观协调的要求，路面排水应通畅。 3、依据城市规划趋势，结合绿地的综合利用效率，设计选材中应考虑透水要求，选择透水材料，减少</w:t>
            </w:r>
            <w:r>
              <w:rPr>
                <w:spacing w:val="8"/>
              </w:rPr>
              <w:t>建设</w:t>
            </w:r>
            <w:r>
              <w:t xml:space="preserve">  </w:t>
            </w:r>
            <w:r>
              <w:rPr>
                <w:spacing w:val="9"/>
              </w:rPr>
              <w:t>行为对自然生态系统的影响，实现具有调蓄功能的绿化方式。各结构物的选型与布置应合理、实用、经济。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4、地景设计思路及材料选择：选择水泥砖及嵌草砖材质打造铺装空间。</w:t>
            </w:r>
          </w:p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0" w:lineRule="auto"/>
              <w:ind w:left="541"/>
            </w:pPr>
            <w:r>
              <w:rPr>
                <w:spacing w:val="11"/>
              </w:rPr>
              <w:t>三、铺装放线说明</w:t>
            </w:r>
          </w:p>
          <w:p>
            <w:pPr>
              <w:pStyle w:val="6"/>
              <w:spacing w:before="148" w:line="279" w:lineRule="auto"/>
              <w:ind w:left="541" w:right="116"/>
            </w:pPr>
            <w:r>
              <w:rPr>
                <w:spacing w:val="9"/>
              </w:rPr>
              <w:t>铺装放线与总平面放线的网格、坐标基准点保持一致，细部放线增加网格密度，如遇与总图放线不一致，请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以铺装放线图纸为准。</w:t>
            </w:r>
          </w:p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3" w:line="230" w:lineRule="auto"/>
              <w:ind w:left="541"/>
            </w:pPr>
            <w:r>
              <w:rPr>
                <w:spacing w:val="8"/>
              </w:rPr>
              <w:t>三、施工技术要求</w:t>
            </w:r>
          </w:p>
          <w:p>
            <w:pPr>
              <w:pStyle w:val="6"/>
              <w:spacing w:before="186" w:line="294" w:lineRule="auto"/>
              <w:ind w:left="531" w:right="129" w:firstLine="329"/>
            </w:pPr>
            <w:r>
              <w:rPr>
                <w:spacing w:val="9"/>
              </w:rPr>
              <w:t>地面铺装工程是园林项目的主体工程，应严格把握施工的各个环节，进行严密的施工组织和技术处理：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1、准确放线：认真阅读总平面图和定位放线图，确认平面位置正确无误，沿道路中线(或边线)进行测量</w:t>
            </w:r>
          </w:p>
          <w:p>
            <w:pPr>
              <w:pStyle w:val="6"/>
              <w:spacing w:before="148" w:line="289" w:lineRule="auto"/>
              <w:ind w:left="560" w:right="183"/>
            </w:pPr>
            <w:r>
              <w:rPr>
                <w:spacing w:val="9"/>
              </w:rPr>
              <w:t>放线，每5~10m安测一块园路砖或道牙作为控制点，并建立方格网，以</w:t>
            </w:r>
            <w:r>
              <w:rPr>
                <w:spacing w:val="8"/>
              </w:rPr>
              <w:t>控制高程及方向。测量无误后可根据</w:t>
            </w:r>
            <w:r>
              <w:t xml:space="preserve"> </w:t>
            </w:r>
            <w:r>
              <w:rPr>
                <w:spacing w:val="9"/>
              </w:rPr>
              <w:t>道牙进行高程控制。放线后及时调整不平顺路段，确保线形流畅、坡度合理。</w:t>
            </w:r>
          </w:p>
          <w:p>
            <w:pPr>
              <w:pStyle w:val="6"/>
              <w:spacing w:before="129" w:line="281" w:lineRule="auto"/>
              <w:ind w:left="531" w:right="213"/>
            </w:pPr>
            <w:r>
              <w:rPr>
                <w:spacing w:val="9"/>
              </w:rPr>
              <w:t>2、基地找平：根据测量的位置及高程，进行基底找平，路基填筑前，需清除基底的杂草、有机土及垃圾等</w:t>
            </w:r>
            <w:r>
              <w:t xml:space="preserve"> </w:t>
            </w:r>
            <w:r>
              <w:rPr>
                <w:spacing w:val="8"/>
              </w:rPr>
              <w:t>,再压实基底原土。</w:t>
            </w:r>
          </w:p>
          <w:p>
            <w:pPr>
              <w:pStyle w:val="6"/>
              <w:spacing w:before="163" w:line="299" w:lineRule="auto"/>
              <w:ind w:left="522" w:right="214" w:firstLine="9"/>
            </w:pPr>
            <w:r>
              <w:rPr>
                <w:spacing w:val="9"/>
              </w:rPr>
              <w:t>3、路基土回填时，根据不同的土质要求分层填筑，同一水平层应填筑同类回填土。选用回填土中不能</w:t>
            </w:r>
            <w:r>
              <w:rPr>
                <w:spacing w:val="8"/>
              </w:rPr>
              <w:t>混含</w:t>
            </w:r>
            <w:r>
              <w:t xml:space="preserve"> </w:t>
            </w:r>
            <w:r>
              <w:rPr>
                <w:spacing w:val="9"/>
              </w:rPr>
              <w:t>淤泥、冻土、腐殖土、耕植土、膨胀土、生活垃圾等</w:t>
            </w:r>
          </w:p>
          <w:p>
            <w:pPr>
              <w:pStyle w:val="6"/>
              <w:spacing w:before="140" w:line="300" w:lineRule="auto"/>
              <w:ind w:left="550" w:right="191"/>
            </w:pPr>
            <w:r>
              <w:rPr>
                <w:spacing w:val="9"/>
              </w:rPr>
              <w:t>4、土基及铺设管线管顶以上回填土必须达到土基最低压实度要求，填土时应分层压实。选用合适的压实机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械和正确的压实方法，压实度要达到规范要求和设计要求。</w:t>
            </w:r>
          </w:p>
          <w:p>
            <w:pPr>
              <w:pStyle w:val="6"/>
              <w:spacing w:before="139" w:line="283" w:lineRule="auto"/>
              <w:ind w:left="550" w:right="224" w:hanging="28"/>
            </w:pPr>
            <w:r>
              <w:rPr>
                <w:spacing w:val="9"/>
              </w:rPr>
              <w:t>5、路基填方段分层回填、碾压，挖方段禁止超挖，及时碾压成型，保证路基的承载力符合设计要求，</w:t>
            </w:r>
            <w:r>
              <w:rPr>
                <w:spacing w:val="8"/>
              </w:rPr>
              <w:t>验收</w:t>
            </w:r>
            <w:r>
              <w:t xml:space="preserve"> </w:t>
            </w:r>
            <w:r>
              <w:rPr>
                <w:spacing w:val="8"/>
              </w:rPr>
              <w:t>合格后方可进行面层施工。</w:t>
            </w:r>
          </w:p>
          <w:p>
            <w:pPr>
              <w:pStyle w:val="6"/>
              <w:spacing w:before="167" w:line="283" w:lineRule="auto"/>
              <w:ind w:left="522" w:right="222"/>
            </w:pPr>
            <w:r>
              <w:rPr>
                <w:spacing w:val="9"/>
              </w:rPr>
              <w:t>6、深挖、高填、沿河等路段的路基边坡，必须根据其工程特性进行路基防护设计。对存在稳定性隐患的路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基，应进行稳定性分析；当稳定性不满足要求时，必须采取加固措施。</w:t>
            </w:r>
          </w:p>
          <w:p>
            <w:pPr>
              <w:pStyle w:val="6"/>
              <w:spacing w:before="140" w:line="230" w:lineRule="auto"/>
              <w:ind w:left="522"/>
            </w:pPr>
            <w:r>
              <w:rPr>
                <w:spacing w:val="9"/>
              </w:rPr>
              <w:t>7、控制道路面层纵横坡度，铺装地面时十字挂线确保表面平整，无反坡积水。</w:t>
            </w:r>
          </w:p>
          <w:p>
            <w:pPr>
              <w:pStyle w:val="6"/>
              <w:spacing w:before="140" w:line="267" w:lineRule="auto"/>
              <w:ind w:left="521" w:right="54" w:hanging="9"/>
            </w:pPr>
            <w:r>
              <w:rPr>
                <w:spacing w:val="9"/>
              </w:rPr>
              <w:t>8、粘接性面层如沥青、塑胶，压花地坪等面层施工，应注意人工配合铺筑平石边缘混合料，边摊铺边平整，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避免骨料离析。</w:t>
            </w:r>
          </w:p>
        </w:tc>
        <w:tc>
          <w:tcPr>
            <w:tcW w:w="8397" w:type="dxa"/>
            <w:gridSpan w:val="2"/>
            <w:tcBorders>
              <w:top w:val="nil"/>
              <w:left w:val="nil"/>
              <w:right w:val="nil"/>
            </w:tcBorders>
            <w:vAlign w:val="top"/>
          </w:tcPr>
          <w:p>
            <w:pPr>
              <w:pStyle w:val="6"/>
              <w:spacing w:before="153" w:line="337" w:lineRule="exact"/>
              <w:ind w:left="331"/>
            </w:pP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rightMargin">
                    <wp:posOffset>-4751070</wp:posOffset>
                  </wp:positionH>
                  <wp:positionV relativeFrom="topMargin">
                    <wp:posOffset>11409045</wp:posOffset>
                  </wp:positionV>
                  <wp:extent cx="4109720" cy="6350"/>
                  <wp:effectExtent l="0" t="0" r="0" b="0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946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9"/>
                <w:position w:val="13"/>
              </w:rPr>
              <w:t>9、建议用小型压路机、振动夯板准确碾压缘石收边混合料。压路机碾压时尽量不要碰到缘石，若啃边严重</w:t>
            </w:r>
          </w:p>
          <w:p>
            <w:pPr>
              <w:pStyle w:val="6"/>
              <w:spacing w:line="227" w:lineRule="auto"/>
              <w:ind w:left="322"/>
            </w:pPr>
            <w:r>
              <w:rPr>
                <w:spacing w:val="7"/>
              </w:rPr>
              <w:t>,要及时更换。</w:t>
            </w:r>
          </w:p>
          <w:p>
            <w:pPr>
              <w:pStyle w:val="6"/>
              <w:spacing w:before="125" w:line="229" w:lineRule="auto"/>
              <w:ind w:left="322"/>
            </w:pPr>
            <w:r>
              <w:rPr>
                <w:spacing w:val="9"/>
              </w:rPr>
              <w:t>10、彩色沥青面层为骨料拌和颜料和凝胶，严禁后</w:t>
            </w:r>
            <w:r>
              <w:rPr>
                <w:spacing w:val="8"/>
              </w:rPr>
              <w:t>期喷洒颜色。</w:t>
            </w:r>
          </w:p>
          <w:p>
            <w:pPr>
              <w:pStyle w:val="6"/>
              <w:spacing w:before="149" w:line="229" w:lineRule="auto"/>
              <w:ind w:left="331"/>
            </w:pPr>
            <w:r>
              <w:rPr>
                <w:spacing w:val="9"/>
              </w:rPr>
              <w:t>11、块材面层铺设前，应检验进场石材的尺寸及质量，剔除厚薄不一、宽窄不均、翘曲等不合格石材。</w:t>
            </w:r>
          </w:p>
          <w:p>
            <w:pPr>
              <w:pStyle w:val="6"/>
              <w:spacing w:before="120" w:line="294" w:lineRule="auto"/>
              <w:ind w:left="322" w:right="87" w:firstLine="18"/>
            </w:pPr>
            <w:r>
              <w:rPr>
                <w:spacing w:val="7"/>
              </w:rPr>
              <w:t>12、花岗岩等天然材料，</w:t>
            </w:r>
            <w:r>
              <w:rPr>
                <w:spacing w:val="52"/>
              </w:rPr>
              <w:t xml:space="preserve"> </w:t>
            </w:r>
            <w:r>
              <w:rPr>
                <w:spacing w:val="7"/>
              </w:rPr>
              <w:t>一般情况都有色差，进料时应严格</w:t>
            </w:r>
            <w:r>
              <w:rPr>
                <w:spacing w:val="6"/>
              </w:rPr>
              <w:t>把关，铺装时单独安排工人进行选料，色差明显</w:t>
            </w:r>
            <w:r>
              <w:t xml:space="preserve"> </w:t>
            </w:r>
            <w:r>
              <w:rPr>
                <w:spacing w:val="8"/>
              </w:rPr>
              <w:t>的板材不用或分片使用。</w:t>
            </w:r>
          </w:p>
          <w:p>
            <w:pPr>
              <w:pStyle w:val="6"/>
              <w:spacing w:before="158" w:line="294" w:lineRule="auto"/>
              <w:ind w:left="322" w:right="92" w:firstLine="18"/>
            </w:pPr>
            <w:r>
              <w:rPr>
                <w:spacing w:val="9"/>
              </w:rPr>
              <w:t>13、砂浆摊铺宽度应大于块材宽度的50~100</w:t>
            </w:r>
            <w:r>
              <w:t>mm</w:t>
            </w:r>
            <w:r>
              <w:rPr>
                <w:spacing w:val="9"/>
              </w:rPr>
              <w:t>。铺设块材时应轻拿轻放，用橡胶锤敲打稳</w:t>
            </w:r>
            <w:r>
              <w:rPr>
                <w:spacing w:val="8"/>
              </w:rPr>
              <w:t>定，但不得损伤材</w:t>
            </w:r>
            <w:r>
              <w:t xml:space="preserve"> </w:t>
            </w:r>
            <w:r>
              <w:rPr>
                <w:spacing w:val="9"/>
              </w:rPr>
              <w:t>料的边角，花岗岩铺装时铺装前务必保持湿润。</w:t>
            </w:r>
          </w:p>
          <w:p>
            <w:pPr>
              <w:pStyle w:val="6"/>
              <w:spacing w:before="158" w:line="229" w:lineRule="auto"/>
              <w:ind w:left="312"/>
            </w:pPr>
            <w:r>
              <w:rPr>
                <w:spacing w:val="9"/>
              </w:rPr>
              <w:t>14、砂浆层不平时，应拿起石材(砖)重新用砂浆找平，严禁向</w:t>
            </w:r>
            <w:r>
              <w:rPr>
                <w:spacing w:val="8"/>
              </w:rPr>
              <w:t>石材(砖)底部填塞砂浆或支垫碎砖块等。</w:t>
            </w:r>
          </w:p>
          <w:p>
            <w:pPr>
              <w:pStyle w:val="6"/>
              <w:spacing w:before="122" w:line="229" w:lineRule="auto"/>
              <w:ind w:left="312"/>
            </w:pPr>
            <w:r>
              <w:rPr>
                <w:spacing w:val="9"/>
              </w:rPr>
              <w:t>15、卵石铺贴时，卵石面要低于石材面，且卵石嵌入砂浆尽量保证立铺，厚底不低于卵石自身厚度的三分之</w:t>
            </w:r>
          </w:p>
          <w:p>
            <w:pPr>
              <w:pStyle w:val="6"/>
              <w:spacing w:before="150" w:line="310" w:lineRule="exact"/>
              <w:ind w:left="340"/>
            </w:pPr>
            <w:r>
              <w:rPr>
                <w:spacing w:val="9"/>
                <w:position w:val="11"/>
              </w:rPr>
              <w:t>二，间距密实，安放石头的时要控制石头表面在一个水平面上。</w:t>
            </w:r>
          </w:p>
          <w:p>
            <w:pPr>
              <w:pStyle w:val="6"/>
              <w:spacing w:line="229" w:lineRule="auto"/>
              <w:ind w:left="331"/>
            </w:pPr>
            <w:r>
              <w:rPr>
                <w:spacing w:val="9"/>
              </w:rPr>
              <w:t>16、镶嵌前挑选符合规格要求的卵石，并清洗干净</w:t>
            </w:r>
            <w:r>
              <w:rPr>
                <w:spacing w:val="8"/>
              </w:rPr>
              <w:t>，再做铺贴。</w:t>
            </w:r>
          </w:p>
          <w:p>
            <w:pPr>
              <w:pStyle w:val="6"/>
              <w:spacing w:before="149" w:line="230" w:lineRule="auto"/>
              <w:ind w:left="340"/>
            </w:pPr>
            <w:r>
              <w:rPr>
                <w:spacing w:val="8"/>
              </w:rPr>
              <w:t>17、瓦类铺装，要注意对缝，面层平整度。</w:t>
            </w:r>
          </w:p>
          <w:p>
            <w:pPr>
              <w:pStyle w:val="6"/>
              <w:spacing w:before="120" w:line="330" w:lineRule="exact"/>
              <w:ind w:left="331"/>
            </w:pPr>
            <w:r>
              <w:rPr>
                <w:spacing w:val="9"/>
                <w:position w:val="12"/>
              </w:rPr>
              <w:t>18、植草格铺设时，底部应采用交错排列的方法固定安装在基层上，可在整块地区外围加框或用固定钉固定</w:t>
            </w:r>
          </w:p>
          <w:p>
            <w:pPr>
              <w:pStyle w:val="6"/>
              <w:spacing w:line="230" w:lineRule="auto"/>
              <w:ind w:left="340"/>
            </w:pPr>
            <w:r>
              <w:rPr>
                <w:spacing w:val="8"/>
              </w:rPr>
              <w:t>。每个植草格均有环节扣，铺装时要环环相扣</w:t>
            </w:r>
            <w:r>
              <w:rPr>
                <w:spacing w:val="7"/>
              </w:rPr>
              <w:t>。为避免植草砖因热胀而松动，施工时每块植草砖间应预留</w:t>
            </w:r>
          </w:p>
          <w:p>
            <w:pPr>
              <w:pStyle w:val="6"/>
              <w:spacing w:before="130" w:line="230" w:lineRule="auto"/>
              <w:ind w:left="331"/>
            </w:pPr>
            <w:r>
              <w:rPr>
                <w:spacing w:val="8"/>
              </w:rPr>
              <w:t>50</w:t>
            </w:r>
            <w:r>
              <w:t>MM</w:t>
            </w:r>
            <w:r>
              <w:rPr>
                <w:spacing w:val="8"/>
              </w:rPr>
              <w:t>的缝隙或按设计要求执行。</w:t>
            </w:r>
          </w:p>
          <w:p>
            <w:pPr>
              <w:pStyle w:val="6"/>
              <w:spacing w:before="130" w:line="230" w:lineRule="auto"/>
              <w:ind w:left="322"/>
            </w:pPr>
            <w:r>
              <w:rPr>
                <w:spacing w:val="9"/>
              </w:rPr>
              <w:t>19、在水中设置的步石，用于窄而浅的水面，石墩不易过小、距离不易过大、数量不易过</w:t>
            </w:r>
            <w:r>
              <w:rPr>
                <w:spacing w:val="8"/>
              </w:rPr>
              <w:t>多。</w:t>
            </w:r>
          </w:p>
          <w:p>
            <w:pPr>
              <w:pStyle w:val="6"/>
              <w:spacing w:before="157" w:line="316" w:lineRule="auto"/>
              <w:ind w:left="274" w:right="132" w:firstLine="37"/>
              <w:jc w:val="both"/>
            </w:pPr>
            <w:r>
              <w:rPr>
                <w:spacing w:val="9"/>
              </w:rPr>
              <w:t>20、设计时应合理设置伸缩缝，满足胀缩要求。同时确保伸缩缝的位置、宽度、深度、材料及做</w:t>
            </w:r>
            <w:r>
              <w:rPr>
                <w:spacing w:val="8"/>
              </w:rPr>
              <w:t>法各结构层</w:t>
            </w:r>
            <w:r>
              <w:t xml:space="preserve"> </w:t>
            </w:r>
            <w:r>
              <w:rPr>
                <w:spacing w:val="10"/>
              </w:rPr>
              <w:t>在同一位置，且要求宽度一致。合理解决伸缩缝和铺装图案之间的位置关系。尽量保证伸缩缝不破坏整</w:t>
            </w:r>
            <w:r>
              <w:rPr>
                <w:spacing w:val="9"/>
              </w:rPr>
              <w:t>板或</w:t>
            </w:r>
            <w:r>
              <w:t xml:space="preserve"> </w:t>
            </w:r>
            <w:r>
              <w:rPr>
                <w:spacing w:val="8"/>
              </w:rPr>
              <w:t>整个图案。</w:t>
            </w:r>
          </w:p>
          <w:p>
            <w:pPr>
              <w:pStyle w:val="6"/>
              <w:spacing w:before="157" w:line="330" w:lineRule="exact"/>
              <w:ind w:left="265"/>
            </w:pPr>
            <w:r>
              <w:rPr>
                <w:spacing w:val="9"/>
                <w:position w:val="12"/>
              </w:rPr>
              <w:t>21、做地面铺装排版图时，应考虑井盖位置的合理性。注意井盖与铺装的对缝处理，调整井盖的放置形式，</w:t>
            </w:r>
          </w:p>
          <w:p>
            <w:pPr>
              <w:pStyle w:val="6"/>
              <w:spacing w:line="230" w:lineRule="auto"/>
              <w:ind w:left="312"/>
            </w:pPr>
            <w:r>
              <w:rPr>
                <w:spacing w:val="9"/>
              </w:rPr>
              <w:t>使井盖与地面铺装、绿地及纵横坡度的变化保持一致。保证整体效果。</w:t>
            </w:r>
          </w:p>
          <w:p>
            <w:pPr>
              <w:pStyle w:val="6"/>
              <w:spacing w:before="140" w:line="283" w:lineRule="auto"/>
              <w:ind w:left="303" w:right="122"/>
            </w:pPr>
            <w:r>
              <w:rPr>
                <w:spacing w:val="9"/>
              </w:rPr>
              <w:t>22、有路缘及道路牙石的路面注意与地坪之间的相对高度。道牙基础宜与地床同时填挖碾压，以保证整体的</w:t>
            </w:r>
            <w:r>
              <w:rPr>
                <w:spacing w:val="18"/>
              </w:rPr>
              <w:t xml:space="preserve"> </w:t>
            </w:r>
            <w:r>
              <w:rPr>
                <w:spacing w:val="9"/>
              </w:rPr>
              <w:t>均匀密实度。安装道牙要平稳牢固。</w:t>
            </w:r>
          </w:p>
          <w:p>
            <w:pPr>
              <w:pStyle w:val="6"/>
              <w:spacing w:before="176" w:line="299" w:lineRule="auto"/>
              <w:ind w:left="303" w:right="144"/>
            </w:pPr>
            <w:r>
              <w:rPr>
                <w:spacing w:val="9"/>
              </w:rPr>
              <w:t>23、旧路面结构补强和改建设计，应调查旧路面的结构性能、使用历史，以及路面环境条件，并</w:t>
            </w:r>
            <w:r>
              <w:rPr>
                <w:spacing w:val="8"/>
              </w:rPr>
              <w:t>应依据路面</w:t>
            </w:r>
            <w:r>
              <w:t xml:space="preserve"> </w:t>
            </w:r>
            <w:r>
              <w:rPr>
                <w:spacing w:val="9"/>
              </w:rPr>
              <w:t>的交通需求，以及材料、施工技术、实践经验和环境保护要求等，通过技术经济分析论证确定。</w:t>
            </w:r>
          </w:p>
          <w:p>
            <w:pPr>
              <w:pStyle w:val="6"/>
              <w:spacing w:before="140" w:line="278" w:lineRule="auto"/>
              <w:ind w:left="265" w:right="161"/>
            </w:pPr>
            <w:r>
              <w:rPr>
                <w:spacing w:val="9"/>
              </w:rPr>
              <w:t>24、当路面结构破损严重，或纵、横坡需作较大调整时，宜采用新建路面，或将旧路面作为新路面结构层的</w:t>
            </w:r>
            <w:r>
              <w:rPr>
                <w:spacing w:val="17"/>
              </w:rPr>
              <w:t xml:space="preserve"> </w:t>
            </w:r>
            <w:r>
              <w:rPr>
                <w:spacing w:val="8"/>
              </w:rPr>
              <w:t>基层或下基层。</w:t>
            </w:r>
          </w:p>
          <w:p>
            <w:pPr>
              <w:pStyle w:val="6"/>
              <w:spacing w:before="195" w:line="289" w:lineRule="auto"/>
              <w:ind w:left="302" w:right="182" w:hanging="37"/>
            </w:pPr>
            <w:r>
              <w:rPr>
                <w:spacing w:val="9"/>
              </w:rPr>
              <w:t>25、严格把握地面平整度，现状道路与新建道路衔接时需保证抄平，针对现状有凸起或破损的地</w:t>
            </w:r>
            <w:r>
              <w:rPr>
                <w:spacing w:val="8"/>
              </w:rPr>
              <w:t>方，要求打</w:t>
            </w:r>
            <w:r>
              <w:t xml:space="preserve"> </w:t>
            </w:r>
            <w:r>
              <w:rPr>
                <w:spacing w:val="9"/>
              </w:rPr>
              <w:t>磨处理，保证施工基础面层平整。同时基层衔接处设置变形缝。</w:t>
            </w:r>
          </w:p>
          <w:p>
            <w:pPr>
              <w:pStyle w:val="6"/>
              <w:spacing w:before="168" w:line="229" w:lineRule="auto"/>
              <w:ind w:left="265"/>
            </w:pPr>
            <w:r>
              <w:rPr>
                <w:spacing w:val="9"/>
              </w:rPr>
              <w:t>26、加强成品保护，合理的配比材料可控制泛碱现象，必要时提前多饰面材料做防护</w:t>
            </w:r>
            <w:r>
              <w:rPr>
                <w:spacing w:val="8"/>
              </w:rPr>
              <w:t>处理。</w:t>
            </w:r>
          </w:p>
          <w:p>
            <w:pPr>
              <w:pStyle w:val="6"/>
              <w:spacing w:before="130" w:line="259" w:lineRule="auto"/>
              <w:ind w:left="311" w:right="323" w:hanging="18"/>
            </w:pPr>
            <w:r>
              <w:rPr>
                <w:spacing w:val="9"/>
              </w:rPr>
              <w:t>27、严禁在已完成铺装面上搅拌砂浆，调配油漆、涂料等，在铺装上运输材料时不应装过满以</w:t>
            </w:r>
            <w:r>
              <w:rPr>
                <w:spacing w:val="8"/>
              </w:rPr>
              <w:t>免撒漏污染</w:t>
            </w:r>
            <w:r>
              <w:t xml:space="preserve"> </w:t>
            </w:r>
            <w:r>
              <w:rPr>
                <w:spacing w:val="8"/>
              </w:rPr>
              <w:t>,发现撒漏物应及时清扫干净。</w:t>
            </w:r>
          </w:p>
          <w:p>
            <w:pPr>
              <w:pStyle w:val="6"/>
              <w:spacing w:before="201" w:line="266" w:lineRule="auto"/>
              <w:ind w:left="293" w:right="124" w:firstLine="9"/>
            </w:pPr>
            <w:r>
              <w:rPr>
                <w:spacing w:val="9"/>
              </w:rPr>
              <w:t>28、严格保证养护，铺完后应清扫砖面，铺草浇水养护七天，这期间不准上人行走，待水泥砂浆结合层达到</w:t>
            </w:r>
            <w:r>
              <w:rPr>
                <w:spacing w:val="16"/>
              </w:rPr>
              <w:t xml:space="preserve"> </w:t>
            </w:r>
            <w:r>
              <w:rPr>
                <w:spacing w:val="8"/>
              </w:rPr>
              <w:t>足够强度后才允许通行。</w:t>
            </w:r>
          </w:p>
          <w:p>
            <w:pPr>
              <w:pStyle w:val="6"/>
              <w:spacing w:before="207" w:line="277" w:lineRule="auto"/>
              <w:ind w:left="293" w:right="191" w:hanging="37"/>
            </w:pPr>
            <w:r>
              <w:rPr>
                <w:spacing w:val="9"/>
              </w:rPr>
              <w:t>29、地面铺装做法及大样见详图，应按照图纸设计施工，施工单位不得擅自变更材料。若市场上</w:t>
            </w:r>
            <w:r>
              <w:rPr>
                <w:spacing w:val="8"/>
              </w:rPr>
              <w:t>由于材料缺</w:t>
            </w:r>
            <w:r>
              <w:t xml:space="preserve"> </w:t>
            </w:r>
            <w:r>
              <w:rPr>
                <w:spacing w:val="9"/>
              </w:rPr>
              <w:t>货，施工单位应知会甲方及设计单位，经甲方同意后方可更变。</w:t>
            </w:r>
          </w:p>
          <w:p>
            <w:pPr>
              <w:pStyle w:val="6"/>
              <w:spacing w:before="188" w:line="256" w:lineRule="auto"/>
              <w:ind w:left="293" w:right="173" w:hanging="37"/>
            </w:pPr>
            <w:r>
              <w:rPr>
                <w:spacing w:val="9"/>
              </w:rPr>
              <w:t>30、未提及的各项材料规格、材质、施工及验收等要求，均按国家及自治区相关规范执行，各项工程施工及</w:t>
            </w:r>
            <w:r>
              <w:rPr>
                <w:spacing w:val="14"/>
              </w:rPr>
              <w:t xml:space="preserve"> </w:t>
            </w:r>
            <w:r>
              <w:rPr>
                <w:spacing w:val="8"/>
              </w:rPr>
              <w:t>验收规范进行。</w:t>
            </w: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293"/>
            </w:pPr>
            <w:r>
              <w:rPr>
                <w:spacing w:val="9"/>
              </w:rPr>
              <w:t>四、综合性管网的分布需保证相关安全距离的设置，部分工程管线与铺装侧石间距要求，如下表：</w: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3" w:line="386" w:lineRule="exact"/>
              <w:ind w:left="2635"/>
            </w:pPr>
            <w:r>
              <w:pict>
                <v:shape id="_x0000_s1027" o:spid="_x0000_s1027" o:spt="202" type="#_x0000_t202" style="position:absolute;left:0pt;margin-left:17.4pt;margin-top:16.65pt;height:12pt;width:36.3pt;z-index:2516643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230" w:lineRule="auto"/>
                          <w:ind w:left="20"/>
                        </w:pPr>
                        <w:r>
                          <w:rPr>
                            <w:spacing w:val="11"/>
                          </w:rPr>
                          <w:t>管线名称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66950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380365</wp:posOffset>
                  </wp:positionV>
                  <wp:extent cx="4348480" cy="15875"/>
                  <wp:effectExtent l="0" t="0" r="0" b="0"/>
                  <wp:wrapNone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8245" cy="15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8"/>
                <w:position w:val="17"/>
              </w:rPr>
              <w:t>部分工程管线与路沿石之间的最小水平净距</w:t>
            </w:r>
          </w:p>
          <w:p>
            <w:pPr>
              <w:pStyle w:val="6"/>
              <w:spacing w:before="1" w:line="230" w:lineRule="auto"/>
              <w:ind w:left="5260"/>
            </w:pPr>
            <w:r>
              <w:rPr>
                <w:spacing w:val="4"/>
              </w:rPr>
              <w:t>净距</w:t>
            </w: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20" w:lineRule="exact"/>
              <w:ind w:left="397"/>
            </w:pPr>
            <w:r>
              <w:pict>
                <v:shape id="_x0000_s1028" o:spid="_x0000_s1028" o:spt="202" type="#_x0000_t202" style="position:absolute;left:0pt;margin-left:18.35pt;margin-top:-35.5pt;height:12pt;width:27.05pt;z-index:2516633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230" w:lineRule="auto"/>
                          <w:ind w:left="20"/>
                        </w:pPr>
                        <w:r>
                          <w:rPr>
                            <w:spacing w:val="6"/>
                          </w:rPr>
                          <w:t>给水管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9" o:spid="_x0000_s1029" o:spt="202" type="#_x0000_t202" style="position:absolute;left:0pt;margin-left:142.05pt;margin-top:-30.05pt;height:29.9pt;width:27.25pt;z-index:2516654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340" w:lineRule="exact"/>
                          <w:ind w:left="20"/>
                        </w:pPr>
                        <w:r>
                          <w:rPr>
                            <w:spacing w:val="4"/>
                            <w:position w:val="13"/>
                          </w:rPr>
                          <w:t>D≤200</w:t>
                        </w:r>
                      </w:p>
                      <w:p>
                        <w:pPr>
                          <w:pStyle w:val="6"/>
                          <w:spacing w:line="216" w:lineRule="exact"/>
                          <w:ind w:left="20"/>
                        </w:pPr>
                        <w:r>
                          <w:rPr>
                            <w:spacing w:val="3"/>
                            <w:position w:val="1"/>
                          </w:rPr>
                          <w:t>D&gt;200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0" o:spid="_x0000_s1030" o:spt="202" type="#_x0000_t202" style="position:absolute;left:0pt;margin-left:262.45pt;margin-top:-26.75pt;height:65.35pt;width:14.7pt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423" w:lineRule="auto"/>
                          <w:ind w:left="20" w:right="20" w:firstLine="19"/>
                          <w:jc w:val="both"/>
                        </w:pPr>
                        <w:r>
                          <w:rPr>
                            <w:spacing w:val="-2"/>
                          </w:rPr>
                          <w:t>1.5</w:t>
                        </w:r>
                        <w:r>
                          <w:t xml:space="preserve"> </w:t>
                        </w:r>
                        <w:r>
                          <w:rPr>
                            <w:spacing w:val="-2"/>
                          </w:rPr>
                          <w:t>1.5</w:t>
                        </w:r>
                        <w:r>
                          <w:t xml:space="preserve"> </w:t>
                        </w:r>
                        <w:r>
                          <w:rPr>
                            <w:spacing w:val="-2"/>
                          </w:rPr>
                          <w:t>1.5</w:t>
                        </w:r>
                      </w:p>
                      <w:p>
                        <w:pPr>
                          <w:pStyle w:val="6"/>
                          <w:spacing w:line="191" w:lineRule="auto"/>
                          <w:ind w:left="39"/>
                        </w:pPr>
                        <w:r>
                          <w:rPr>
                            <w:spacing w:val="-2"/>
                          </w:rPr>
                          <w:t>1.5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1" o:spid="_x0000_s1031" o:spt="202" type="#_x0000_t202" style="position:absolute;left:0pt;margin-left:140.2pt;margin-top:21.4pt;height:12.05pt;width:39.8pt;z-index:2516684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31" w:lineRule="auto"/>
                          <w:ind w:left="20"/>
                        </w:pPr>
                        <w:r>
                          <w:rPr>
                            <w:spacing w:val="7"/>
                          </w:rPr>
                          <w:t>低压-中压</w:t>
                        </w:r>
                      </w:p>
                    </w:txbxContent>
                  </v:textbox>
                </v:shape>
              </w:pict>
            </w:r>
            <w:r>
              <w:rPr>
                <w:spacing w:val="11"/>
                <w:position w:val="11"/>
              </w:rPr>
              <w:t>污水雨水管线</w:t>
            </w:r>
          </w:p>
          <w:p>
            <w:pPr>
              <w:pStyle w:val="6"/>
              <w:spacing w:line="230" w:lineRule="auto"/>
              <w:ind w:left="359"/>
            </w:pPr>
            <w:r>
              <w:rPr>
                <w:spacing w:val="12"/>
              </w:rPr>
              <w:t>燃气管线</w:t>
            </w: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2852"/>
              </w:tabs>
              <w:spacing w:before="53" w:line="188" w:lineRule="auto"/>
              <w:ind w:left="115"/>
            </w:pPr>
            <w:r>
              <w:pict>
                <v:shape id="_x0000_s1032" o:spid="_x0000_s1032" o:spt="202" type="#_x0000_t202" style="position:absolute;left:0pt;margin-left:141.6pt;margin-top:-4.3pt;height:10.5pt;width:19.35pt;z-index:2516674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195" w:lineRule="auto"/>
                          <w:ind w:left="20"/>
                        </w:pPr>
                        <w:r>
                          <w:rPr>
                            <w:spacing w:val="13"/>
                            <w:u w:val="single" w:color="auto"/>
                          </w:rPr>
                          <w:t>高压</w:t>
                        </w:r>
                      </w:p>
                    </w:txbxContent>
                  </v:textbox>
                </v:shape>
              </w:pict>
            </w:r>
            <w:r>
              <w:rPr>
                <w:strike/>
              </w:rPr>
              <w:tab/>
            </w:r>
            <w:r>
              <w:rPr>
                <w:spacing w:val="4"/>
              </w:rPr>
              <w:t xml:space="preserve">    </w:t>
            </w:r>
            <w:r>
              <w:rPr>
                <w:strike/>
                <w:spacing w:val="3"/>
              </w:rPr>
              <w:t xml:space="preserve">                      </w:t>
            </w:r>
            <w:r>
              <w:rPr>
                <w:strike/>
                <w:spacing w:val="2"/>
              </w:rPr>
              <w:t xml:space="preserve">   2.5                </w:t>
            </w:r>
            <w:r>
              <w:rPr>
                <w:strike/>
                <w:spacing w:val="1"/>
              </w:rPr>
              <w:t xml:space="preserve">               </w:t>
            </w:r>
          </w:p>
          <w:p>
            <w:pPr>
              <w:pStyle w:val="6"/>
              <w:spacing w:line="193" w:lineRule="auto"/>
              <w:ind w:left="359"/>
            </w:pPr>
            <w:r>
              <w:rPr>
                <w:spacing w:val="11"/>
              </w:rPr>
              <w:t>直埋热力管线</w:t>
            </w:r>
          </w:p>
          <w:p>
            <w:pPr>
              <w:pStyle w:val="6"/>
              <w:tabs>
                <w:tab w:val="left" w:pos="5202"/>
              </w:tabs>
              <w:spacing w:line="169" w:lineRule="auto"/>
              <w:ind w:left="1883"/>
            </w:pPr>
            <w:r>
              <w:rPr>
                <w:u w:val="single" w:color="auto"/>
              </w:rPr>
              <w:tab/>
            </w:r>
            <w:r>
              <w:rPr>
                <w:spacing w:val="-61"/>
                <w:u w:val="single" w:color="auto"/>
              </w:rPr>
              <w:t xml:space="preserve"> </w:t>
            </w:r>
            <w:r>
              <w:rPr>
                <w:spacing w:val="-2"/>
                <w:u w:val="single" w:color="auto"/>
              </w:rPr>
              <w:t>1.5</w:t>
            </w:r>
            <w:r>
              <w:rPr>
                <w:spacing w:val="-61"/>
              </w:rPr>
              <w:t xml:space="preserve"> </w:t>
            </w:r>
            <w:r>
              <w:rPr>
                <w:u w:val="single" w:color="auto"/>
              </w:rPr>
              <w:t xml:space="preserve">                  </w:t>
            </w:r>
          </w:p>
          <w:p>
            <w:pPr>
              <w:pStyle w:val="6"/>
              <w:spacing w:before="24" w:line="179" w:lineRule="auto"/>
              <w:ind w:left="350"/>
            </w:pPr>
            <w:r>
              <w:rPr>
                <w:spacing w:val="11"/>
              </w:rPr>
              <w:t>电力电缆</w:t>
            </w:r>
          </w:p>
          <w:p>
            <w:pPr>
              <w:pStyle w:val="6"/>
              <w:spacing w:before="1" w:line="175" w:lineRule="auto"/>
              <w:ind w:left="2871"/>
            </w:pPr>
            <w:r>
              <w:rPr>
                <w:spacing w:val="4"/>
                <w:position w:val="1"/>
              </w:rPr>
              <w:t>直埋，保护管</w:t>
            </w:r>
            <w:r>
              <w:rPr>
                <w:spacing w:val="1"/>
                <w:position w:val="1"/>
              </w:rPr>
              <w:t xml:space="preserve">                 </w:t>
            </w:r>
            <w:r>
              <w:rPr>
                <w:spacing w:val="4"/>
                <w:position w:val="-4"/>
              </w:rPr>
              <w:t>1.5</w:t>
            </w:r>
          </w:p>
          <w:p>
            <w:pPr>
              <w:pStyle w:val="6"/>
              <w:spacing w:before="1" w:line="173" w:lineRule="auto"/>
              <w:ind w:left="387"/>
            </w:pPr>
            <w:r>
              <mc:AlternateContent>
                <mc:Choice Requires="wps"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0</wp:posOffset>
                      </wp:positionV>
                      <wp:extent cx="4115435" cy="5715"/>
                      <wp:effectExtent l="0" t="0" r="0" b="0"/>
                      <wp:wrapNone/>
                      <wp:docPr id="6" name="Rec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74858" y="-293"/>
                                <a:ext cx="4115434" cy="57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 6" o:spid="_x0000_s1026" o:spt="1" style="position:absolute;left:0pt;margin-left:45.25pt;margin-top:0pt;height:0.45pt;width:324.05pt;z-index:-251657216;mso-width-relative:page;mso-height-relative:page;" fillcolor="#000000" filled="t" stroked="f" coordsize="21600,21600" o:gfxdata="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EZ2CDjTAAAABAEAAA8AAAAAAAAAAQAgAAAAIgAAAGRycy9kb3ducmV2LnhtbFBLAQIUABQAAAAI&#10;AIdO4kD3CavkKwIAAGgEAAAOAAAAAAAAAAEAIAAAACIBAABkcnMvZTJvRG9jLnhtbFBLBQYAAAAA&#10;BgAGAFkBAAC/BQAAAAA=&#10;">
                      <v:fill on="t" focussize="0,0"/>
                      <v:stroke on="f" weight="0pt"/>
                      <v:imagedata o:title=""/>
                      <o:lock v:ext="edit" aspectratio="f"/>
                      <v:textbox inset="0mm,0mm,0mm,0mm"/>
                    </v:rect>
                  </w:pict>
                </mc:Fallback>
              </mc:AlternateContent>
            </w:r>
            <w:r>
              <w:rPr>
                <w:spacing w:val="7"/>
              </w:rPr>
              <w:t>通信电缆</w:t>
            </w:r>
          </w:p>
          <w:p>
            <w:pPr>
              <w:pStyle w:val="6"/>
              <w:spacing w:line="208" w:lineRule="auto"/>
              <w:ind w:left="2871"/>
            </w:pPr>
            <w:r>
              <w:pict>
                <v:shape id="_x0000_s1033" o:spid="_x0000_s1033" o:spt="202" type="#_x0000_t202" style="position:absolute;left:0pt;margin-left:262pt;margin-top:3.5pt;height:10.3pt;width:13.75pt;z-index:2516664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191" w:lineRule="auto"/>
                          <w:ind w:left="20"/>
                        </w:pPr>
                        <w:r>
                          <w:rPr>
                            <w:spacing w:val="-2"/>
                          </w:rPr>
                          <w:t>1.5</w:t>
                        </w:r>
                      </w:p>
                    </w:txbxContent>
                  </v:textbox>
                </v:shape>
              </w:pict>
            </w:r>
            <w:r>
              <w:rPr>
                <w:spacing w:val="8"/>
              </w:rPr>
              <w:t>直埋，管道、通道</w:t>
            </w:r>
          </w:p>
          <w:p>
            <w:pPr>
              <w:pStyle w:val="6"/>
              <w:spacing w:before="55" w:line="230" w:lineRule="auto"/>
              <w:ind w:left="387"/>
            </w:pPr>
            <w:r>
              <w:rPr>
                <w:spacing w:val="7"/>
              </w:rPr>
              <w:t>乔、灌木</w:t>
            </w:r>
          </w:p>
        </w:tc>
        <w:tc>
          <w:tcPr>
            <w:tcW w:w="11492" w:type="dxa"/>
            <w:gridSpan w:val="3"/>
            <w:tcBorders>
              <w:top w:val="nil"/>
              <w:left w:val="nil"/>
            </w:tcBorders>
            <w:vAlign w:val="top"/>
          </w:tcPr>
          <w:p>
            <w:pPr>
              <w:pStyle w:val="6"/>
              <w:spacing w:before="182" w:line="320" w:lineRule="exact"/>
              <w:ind w:left="108"/>
            </w:pPr>
            <w:r>
              <w:rPr>
                <w:spacing w:val="8"/>
                <w:position w:val="11"/>
              </w:rPr>
              <w:t>五、主要铺装做法</w:t>
            </w:r>
          </w:p>
          <w:p>
            <w:pPr>
              <w:pStyle w:val="6"/>
              <w:spacing w:line="230" w:lineRule="auto"/>
              <w:ind w:left="98"/>
            </w:pPr>
            <w:r>
              <w:rPr>
                <w:spacing w:val="9"/>
              </w:rPr>
              <w:t>1、水泥砖地面做法</w:t>
            </w:r>
          </w:p>
          <w:p>
            <w:pPr>
              <w:pStyle w:val="6"/>
              <w:spacing w:before="129" w:line="230" w:lineRule="auto"/>
              <w:ind w:left="108"/>
            </w:pPr>
            <w:r>
              <w:rPr>
                <w:spacing w:val="6"/>
              </w:rPr>
              <w:t>60厚水泥砖砖</w:t>
            </w:r>
          </w:p>
          <w:p>
            <w:pPr>
              <w:pStyle w:val="6"/>
              <w:spacing w:before="148" w:line="320" w:lineRule="exact"/>
              <w:ind w:left="108"/>
            </w:pPr>
            <w:r>
              <w:rPr>
                <w:spacing w:val="6"/>
                <w:position w:val="11"/>
              </w:rPr>
              <w:t>30厚1:3干硬性水泥砂浆</w:t>
            </w:r>
          </w:p>
          <w:p>
            <w:pPr>
              <w:pStyle w:val="6"/>
              <w:spacing w:line="230" w:lineRule="auto"/>
              <w:ind w:left="127"/>
            </w:pPr>
            <w:r>
              <w:rPr>
                <w:spacing w:val="7"/>
              </w:rPr>
              <w:t>150厚C20混凝土基层</w:t>
            </w:r>
          </w:p>
          <w:p>
            <w:pPr>
              <w:pStyle w:val="6"/>
              <w:spacing w:before="148" w:line="329" w:lineRule="exact"/>
              <w:ind w:left="108"/>
            </w:pPr>
            <w:r>
              <w:rPr>
                <w:spacing w:val="7"/>
                <w:position w:val="12"/>
              </w:rPr>
              <w:t>300厚戈壁垫层压实系数&gt;0.93</w:t>
            </w:r>
          </w:p>
          <w:p>
            <w:pPr>
              <w:pStyle w:val="6"/>
              <w:spacing w:line="230" w:lineRule="auto"/>
              <w:ind w:left="127"/>
            </w:pPr>
            <w:r>
              <w:rPr>
                <w:spacing w:val="8"/>
              </w:rPr>
              <w:t>原土夯实，压实系数&gt;0.93</w:t>
            </w:r>
          </w:p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3" w:line="229" w:lineRule="auto"/>
              <w:ind w:left="117"/>
            </w:pPr>
            <w:r>
              <w:rPr>
                <w:spacing w:val="11"/>
              </w:rPr>
              <w:t>2、伸缩缝说明</w:t>
            </w:r>
          </w:p>
          <w:p>
            <w:pPr>
              <w:pStyle w:val="6"/>
              <w:spacing w:before="111" w:line="320" w:lineRule="exact"/>
              <w:ind w:left="117"/>
            </w:pPr>
            <w:r>
              <w:rPr>
                <w:spacing w:val="9"/>
                <w:position w:val="11"/>
              </w:rPr>
              <w:t>1)、道路伸缩缝按砖的模数加灰缝的宽度确定；根据铺装图案每隔5米、6米设一道横向伸</w:t>
            </w:r>
          </w:p>
          <w:p>
            <w:pPr>
              <w:pStyle w:val="6"/>
              <w:spacing w:before="1" w:line="229" w:lineRule="auto"/>
              <w:ind w:left="117"/>
            </w:pPr>
            <w:r>
              <w:rPr>
                <w:spacing w:val="9"/>
              </w:rPr>
              <w:t>缩缝，园路4米设一道横向伸缩缝；原则上不允许切面层材料，在材料铺装缝处做伸缩缝。</w:t>
            </w:r>
          </w:p>
          <w:p>
            <w:pPr>
              <w:pStyle w:val="6"/>
              <w:spacing w:before="109" w:line="227" w:lineRule="auto"/>
              <w:ind w:left="127"/>
            </w:pPr>
            <w:r>
              <w:rPr>
                <w:spacing w:val="8"/>
              </w:rPr>
              <w:t>2)、伸缩缝宽20</w:t>
            </w:r>
            <w:r>
              <w:t>mm</w:t>
            </w:r>
            <w:r>
              <w:rPr>
                <w:spacing w:val="8"/>
              </w:rPr>
              <w:t>,沥青砂嵌缝。做法详见图。</w:t>
            </w:r>
          </w:p>
          <w:p>
            <w:pPr>
              <w:pStyle w:val="6"/>
              <w:spacing w:before="172" w:line="294" w:lineRule="exact"/>
              <w:ind w:left="98"/>
            </w:pPr>
            <w:r>
              <w:rPr>
                <w:spacing w:val="9"/>
                <w:position w:val="9"/>
              </w:rPr>
              <w:t>3)、伸缩缝两侧地面铺装注意街接处平整。局部问题可依据现状在不影</w:t>
            </w:r>
            <w:r>
              <w:rPr>
                <w:spacing w:val="8"/>
                <w:position w:val="9"/>
              </w:rPr>
              <w:t>响整体效果的情况</w:t>
            </w:r>
          </w:p>
          <w:p>
            <w:pPr>
              <w:pStyle w:val="6"/>
              <w:spacing w:line="231" w:lineRule="auto"/>
              <w:ind w:left="127"/>
            </w:pPr>
            <w:r>
              <w:rPr>
                <w:spacing w:val="8"/>
              </w:rPr>
              <w:t>下调整。</w:t>
            </w:r>
          </w:p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0" w:lineRule="auto"/>
              <w:ind w:left="117"/>
            </w:pPr>
            <w:r>
              <w:rPr>
                <w:spacing w:val="8"/>
              </w:rPr>
              <w:t>六、铺装地面竖向排水设计原则：</w:t>
            </w:r>
          </w:p>
          <w:p>
            <w:pPr>
              <w:pStyle w:val="6"/>
              <w:spacing w:before="102" w:line="230" w:lineRule="auto"/>
              <w:ind w:left="89"/>
            </w:pPr>
            <w:r>
              <w:rPr>
                <w:spacing w:val="10"/>
              </w:rPr>
              <w:t>严格把握地面的排水设施、排水方向和整体铺装效果</w:t>
            </w:r>
            <w:r>
              <w:rPr>
                <w:spacing w:val="9"/>
              </w:rPr>
              <w:t>之间的关系</w:t>
            </w:r>
          </w:p>
          <w:p>
            <w:pPr>
              <w:pStyle w:val="6"/>
              <w:spacing w:before="158" w:line="230" w:lineRule="auto"/>
              <w:ind w:left="89"/>
            </w:pPr>
            <w:r>
              <w:rPr>
                <w:spacing w:val="9"/>
              </w:rPr>
              <w:t>a.广场铺装：排水坡向由场地中央向排水沟处找坡，排水坡度0.5%;</w:t>
            </w:r>
          </w:p>
          <w:p>
            <w:pPr>
              <w:pStyle w:val="6"/>
              <w:spacing w:before="137" w:line="227" w:lineRule="auto"/>
              <w:ind w:left="98"/>
            </w:pPr>
            <w:r>
              <w:rPr>
                <w:spacing w:val="7"/>
              </w:rPr>
              <w:t>b.路面横坡：人行道为2-3%,混凝土车行道为1-1.5%,沥青面层为1.5-2%。</w:t>
            </w:r>
          </w:p>
          <w:p>
            <w:pPr>
              <w:pStyle w:val="6"/>
              <w:spacing w:before="144" w:line="348" w:lineRule="exact"/>
              <w:ind w:left="89"/>
            </w:pPr>
            <w:r>
              <w:rPr>
                <w:spacing w:val="9"/>
                <w:position w:val="14"/>
              </w:rPr>
              <w:t>c.台阶及坡道的体息平台：找坡从铺装内处坡向铺装边沿，排水坡度1.0%;</w:t>
            </w:r>
          </w:p>
          <w:p>
            <w:pPr>
              <w:pStyle w:val="6"/>
              <w:spacing w:line="230" w:lineRule="auto"/>
              <w:ind w:left="108"/>
            </w:pPr>
            <w:r>
              <w:rPr>
                <w:spacing w:val="10"/>
              </w:rPr>
              <w:t>d.铺装与构筑物相接处：找坡应从构筑物基</w:t>
            </w:r>
            <w:r>
              <w:rPr>
                <w:spacing w:val="9"/>
              </w:rPr>
              <w:t>座向外找坡最小2%;</w:t>
            </w:r>
          </w:p>
          <w:p>
            <w:pPr>
              <w:pStyle w:val="6"/>
              <w:spacing w:before="130" w:line="229" w:lineRule="auto"/>
              <w:ind w:left="117"/>
            </w:pPr>
            <w:r>
              <w:rPr>
                <w:spacing w:val="9"/>
              </w:rPr>
              <w:t>5、合理解决伸缩缝和铺装图案之间的位置关系。尽量保证伸缩缝不破坏整板或整个图案。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9" w:hRule="atLeast"/>
        </w:trPr>
        <w:tc>
          <w:tcPr>
            <w:tcW w:w="9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78" w:type="dxa"/>
            <w:gridSpan w:val="2"/>
            <w:vAlign w:val="top"/>
          </w:tcPr>
          <w:p>
            <w:pPr>
              <w:pStyle w:val="6"/>
              <w:spacing w:before="234" w:line="189" w:lineRule="auto"/>
              <w:ind w:left="1386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0.5</w:t>
            </w:r>
          </w:p>
        </w:tc>
        <w:tc>
          <w:tcPr>
            <w:tcW w:w="3179" w:type="dxa"/>
            <w:gridSpan w:val="2"/>
            <w:vAlign w:val="top"/>
          </w:tcPr>
          <w:p>
            <w:pPr>
              <w:pStyle w:val="6"/>
              <w:spacing w:before="65" w:line="220" w:lineRule="auto"/>
              <w:ind w:left="646" w:right="73" w:hanging="564"/>
              <w:rPr>
                <w:sz w:val="18"/>
                <w:szCs w:val="18"/>
              </w:rPr>
            </w:pPr>
          </w:p>
        </w:tc>
        <w:tc>
          <w:tcPr>
            <w:tcW w:w="6959" w:type="dxa"/>
            <w:tcBorders>
              <w:right w:val="nil"/>
            </w:tcBorders>
            <w:vAlign w:val="top"/>
          </w:tcPr>
          <w:p>
            <w:pPr>
              <w:pStyle w:val="6"/>
              <w:spacing w:line="79" w:lineRule="exact"/>
              <w:ind w:left="6827"/>
              <w:rPr>
                <w:sz w:val="18"/>
                <w:szCs w:val="18"/>
              </w:rPr>
            </w:pPr>
          </w:p>
        </w:tc>
        <w:tc>
          <w:tcPr>
            <w:tcW w:w="1585" w:type="dxa"/>
            <w:tcBorders>
              <w:left w:val="nil"/>
            </w:tcBorders>
            <w:vAlign w:val="top"/>
          </w:tcPr>
          <w:p>
            <w:pPr>
              <w:pStyle w:val="6"/>
              <w:spacing w:line="228" w:lineRule="auto"/>
              <w:ind w:left="39"/>
              <w:rPr>
                <w:sz w:val="18"/>
                <w:szCs w:val="18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31680" w:h="22397"/>
          <w:pgMar w:top="400" w:right="559" w:bottom="0" w:left="1307" w:header="0" w:footer="0" w:gutter="0"/>
          <w:cols w:space="720" w:num="1"/>
        </w:sectPr>
      </w:pPr>
    </w:p>
    <w:p>
      <w:pPr>
        <w:spacing w:before="4"/>
      </w:pPr>
      <w:r>
        <mc:AlternateContent>
          <mc:Choice Requires="wps">
            <w:drawing>
              <wp:anchor distT="0" distB="0" distL="0" distR="0" simplePos="0" relativeHeight="251674624" behindDoc="0" locked="0" layoutInCell="0" allowOverlap="1">
                <wp:simplePos x="0" y="0"/>
                <wp:positionH relativeFrom="page">
                  <wp:posOffset>3624580</wp:posOffset>
                </wp:positionH>
                <wp:positionV relativeFrom="page">
                  <wp:posOffset>7146290</wp:posOffset>
                </wp:positionV>
                <wp:extent cx="464820" cy="260350"/>
                <wp:effectExtent l="0" t="0" r="0" b="0"/>
                <wp:wrapNone/>
                <wp:docPr id="16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3625000" y="7146297"/>
                          <a:ext cx="464819" cy="2603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9" w:line="200" w:lineRule="auto"/>
                              <w:jc w:val="right"/>
                              <w:rPr>
                                <w:rFonts w:ascii="华文彩云" w:hAnsi="华文彩云" w:eastAsia="华文彩云" w:cs="华文彩云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华文彩云" w:hAnsi="华文彩云" w:eastAsia="华文彩云" w:cs="华文彩云"/>
                                <w:spacing w:val="-22"/>
                                <w:w w:val="94"/>
                                <w:sz w:val="25"/>
                                <w:szCs w:val="25"/>
                              </w:rPr>
                              <w:t>197</w:t>
                            </w:r>
                            <w:r>
                              <w:rPr>
                                <w:rFonts w:ascii="华文彩云" w:hAnsi="华文彩云" w:eastAsia="华文彩云" w:cs="华文彩云"/>
                                <w:spacing w:val="-21"/>
                                <w:w w:val="94"/>
                                <w:sz w:val="25"/>
                                <w:szCs w:val="25"/>
                              </w:rPr>
                              <w:t>00</w:t>
                            </w:r>
                            <w:r>
                              <w:rPr>
                                <w:rFonts w:ascii="华文彩云" w:hAnsi="华文彩云" w:eastAsia="华文彩云" w:cs="华文彩云"/>
                                <w:spacing w:val="-6"/>
                                <w:w w:val="94"/>
                                <w:sz w:val="25"/>
                                <w:szCs w:val="25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26" o:spt="202" type="#_x0000_t202" style="position:absolute;left:0pt;margin-left:285.4pt;margin-top:562.7pt;height:20.5pt;width:36.6pt;mso-position-horizontal-relative:page;mso-position-vertical-relative:page;rotation:-5898240f;z-index:251674624;mso-width-relative:page;mso-height-relative:page;" filled="f" stroked="f" coordsize="21600,21600" o:allowincell="f" o:gfxdata="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dUzn7aAAAADQEAAA8AAAAAAAAAAQAgAAAAIgAAAGRycy9kb3ducmV2&#10;LnhtbFBLAQIUABQAAAAIAIdO4kA8eMidMwIAAG0EAAAOAAAAAAAAAAEAIAAAACkBAABkcnMvZTJv&#10;RG9jLnhtbFBLBQYAAAAABgAGAFkBAADO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9" w:line="200" w:lineRule="auto"/>
                        <w:jc w:val="right"/>
                        <w:rPr>
                          <w:rFonts w:ascii="华文彩云" w:hAnsi="华文彩云" w:eastAsia="华文彩云" w:cs="华文彩云"/>
                          <w:sz w:val="25"/>
                          <w:szCs w:val="25"/>
                        </w:rPr>
                      </w:pPr>
                      <w:r>
                        <w:rPr>
                          <w:rFonts w:ascii="华文彩云" w:hAnsi="华文彩云" w:eastAsia="华文彩云" w:cs="华文彩云"/>
                          <w:spacing w:val="-22"/>
                          <w:w w:val="94"/>
                          <w:sz w:val="25"/>
                          <w:szCs w:val="25"/>
                        </w:rPr>
                        <w:t>197</w:t>
                      </w:r>
                      <w:r>
                        <w:rPr>
                          <w:rFonts w:ascii="华文彩云" w:hAnsi="华文彩云" w:eastAsia="华文彩云" w:cs="华文彩云"/>
                          <w:spacing w:val="-21"/>
                          <w:w w:val="94"/>
                          <w:sz w:val="25"/>
                          <w:szCs w:val="25"/>
                        </w:rPr>
                        <w:t>00</w:t>
                      </w:r>
                      <w:r>
                        <w:rPr>
                          <w:rFonts w:ascii="华文彩云" w:hAnsi="华文彩云" w:eastAsia="华文彩云" w:cs="华文彩云"/>
                          <w:spacing w:val="-6"/>
                          <w:w w:val="94"/>
                          <w:sz w:val="25"/>
                          <w:szCs w:val="25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6672" behindDoc="0" locked="0" layoutInCell="0" allowOverlap="1">
                <wp:simplePos x="0" y="0"/>
                <wp:positionH relativeFrom="page">
                  <wp:posOffset>5015865</wp:posOffset>
                </wp:positionH>
                <wp:positionV relativeFrom="page">
                  <wp:posOffset>5293360</wp:posOffset>
                </wp:positionV>
                <wp:extent cx="311150" cy="177165"/>
                <wp:effectExtent l="0" t="0" r="0" b="0"/>
                <wp:wrapNone/>
                <wp:docPr id="18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5016414" y="5293905"/>
                          <a:ext cx="311150" cy="17716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3" w:line="190" w:lineRule="auto"/>
                              <w:ind w:left="20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18"/>
                                <w:szCs w:val="18"/>
                              </w:rPr>
                              <w:t>12500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26" o:spt="202" type="#_x0000_t202" style="position:absolute;left:0pt;margin-left:394.95pt;margin-top:416.8pt;height:13.95pt;width:24.5pt;mso-position-horizontal-relative:page;mso-position-vertical-relative:page;rotation:-5898240f;z-index:251676672;mso-width-relative:page;mso-height-relative:page;" filled="f" stroked="f" coordsize="21600,21600" o:allowincell="f" o:gfxdata="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afXJPtkAAAALAQAADwAAAAAAAAABACAAAAAiAAAAZHJzL2Rvd25yZXYueG1s&#10;UEsBAhQAFAAAAAgAh07iQEonllQwAgAAbQQAAA4AAAAAAAAAAQAgAAAAKAEAAGRycy9lMm9Eb2Mu&#10;eG1sUEsFBgAAAAAGAAYAWQEAAMo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3" w:line="190" w:lineRule="auto"/>
                        <w:ind w:left="20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  <w:sz w:val="18"/>
                          <w:szCs w:val="18"/>
                        </w:rPr>
                        <w:t>12500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7696" behindDoc="0" locked="0" layoutInCell="0" allowOverlap="1">
                <wp:simplePos x="0" y="0"/>
                <wp:positionH relativeFrom="page">
                  <wp:posOffset>5198745</wp:posOffset>
                </wp:positionH>
                <wp:positionV relativeFrom="page">
                  <wp:posOffset>5576570</wp:posOffset>
                </wp:positionV>
                <wp:extent cx="70485" cy="151130"/>
                <wp:effectExtent l="0" t="0" r="0" b="0"/>
                <wp:wrapNone/>
                <wp:docPr id="20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5198827" y="5576634"/>
                          <a:ext cx="70485" cy="15112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8" w:line="223" w:lineRule="auto"/>
                              <w:jc w:val="right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9"/>
                                <w:w w:val="56"/>
                                <w:sz w:val="14"/>
                                <w:szCs w:val="14"/>
                              </w:rPr>
                              <w:t>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26" o:spt="202" type="#_x0000_t202" style="position:absolute;left:0pt;margin-left:409.35pt;margin-top:439.1pt;height:11.9pt;width:5.55pt;mso-position-horizontal-relative:page;mso-position-vertical-relative:page;rotation:-5898240f;z-index:251677696;mso-width-relative:page;mso-height-relative:page;" filled="f" stroked="f" coordsize="21600,21600" o:allowincell="f" o:gfxdata="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SbNzL9oAAAALAQAADwAAAAAAAAABACAAAAAiAAAAZHJzL2Rvd25yZXYu&#10;eG1sUEsBAhQAFAAAAAgAh07iQDqQd48yAgAAbAQAAA4AAAAAAAAAAQAgAAAAKQEAAGRycy9lMm9E&#10;b2MueG1sUEsFBgAAAAAGAAYAWQEAAM0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48" w:line="223" w:lineRule="auto"/>
                        <w:jc w:val="right"/>
                        <w:rPr>
                          <w:rFonts w:ascii="宋体" w:hAnsi="宋体" w:eastAsia="宋体" w:cs="宋体"/>
                          <w:sz w:val="14"/>
                          <w:szCs w:val="14"/>
                        </w:rPr>
                      </w:pPr>
                      <w:r>
                        <w:rPr>
                          <w:rFonts w:ascii="宋体" w:hAnsi="宋体" w:eastAsia="宋体" w:cs="宋体"/>
                          <w:spacing w:val="-9"/>
                          <w:w w:val="56"/>
                          <w:sz w:val="14"/>
                          <w:szCs w:val="14"/>
                        </w:rPr>
                        <w:t>古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72576" behindDoc="0" locked="0" layoutInCell="0" allowOverlap="1">
            <wp:simplePos x="0" y="0"/>
            <wp:positionH relativeFrom="page">
              <wp:posOffset>8475345</wp:posOffset>
            </wp:positionH>
            <wp:positionV relativeFrom="page">
              <wp:posOffset>1642110</wp:posOffset>
            </wp:positionV>
            <wp:extent cx="6379210" cy="614045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79036" cy="6140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3600" behindDoc="0" locked="0" layoutInCell="0" allowOverlap="1">
            <wp:simplePos x="0" y="0"/>
            <wp:positionH relativeFrom="page">
              <wp:posOffset>15248890</wp:posOffset>
            </wp:positionH>
            <wp:positionV relativeFrom="page">
              <wp:posOffset>8522970</wp:posOffset>
            </wp:positionV>
            <wp:extent cx="4043680" cy="320167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43675" cy="3201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ectPr>
          <w:headerReference r:id="rId6" w:type="default"/>
          <w:pgSz w:w="31680" w:h="22397"/>
          <w:pgMar w:top="400" w:right="0" w:bottom="0" w:left="0" w:header="0" w:footer="0" w:gutter="0"/>
          <w:cols w:equalWidth="0" w:num="1">
            <w:col w:w="31680"/>
          </w:cols>
        </w:sectPr>
      </w:pPr>
    </w:p>
    <w:p>
      <w:pPr>
        <w:pStyle w:val="2"/>
        <w:spacing w:line="270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spacing w:before="65" w:line="230" w:lineRule="auto"/>
        <w:ind w:left="5624"/>
        <w:rPr>
          <w:rFonts w:ascii="仿宋" w:hAnsi="仿宋" w:eastAsia="仿宋" w:cs="仿宋"/>
          <w:sz w:val="20"/>
          <w:szCs w:val="20"/>
        </w:rPr>
      </w:pPr>
      <w:r>
        <w:drawing>
          <wp:anchor distT="0" distB="0" distL="0" distR="0" simplePos="0" relativeHeight="2516705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-1397000</wp:posOffset>
            </wp:positionV>
            <wp:extent cx="20116800" cy="1422400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42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8720" behindDoc="0" locked="0" layoutInCell="1" allowOverlap="1">
            <wp:simplePos x="0" y="0"/>
            <wp:positionH relativeFrom="column">
              <wp:posOffset>3786505</wp:posOffset>
            </wp:positionH>
            <wp:positionV relativeFrom="paragraph">
              <wp:posOffset>167640</wp:posOffset>
            </wp:positionV>
            <wp:extent cx="83820" cy="5969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3685" cy="59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color w:val="FFFFFF"/>
          <w:spacing w:val="-26"/>
          <w:sz w:val="20"/>
          <w:szCs w:val="20"/>
        </w:rPr>
        <w:t>原路面</w:t>
      </w: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spacing w:before="85" w:line="222" w:lineRule="auto"/>
        <w:ind w:left="7773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3"/>
          <w:sz w:val="26"/>
          <w:szCs w:val="26"/>
        </w:rPr>
        <w:t>现状电杆</w:t>
      </w:r>
    </w:p>
    <w:p>
      <w:pPr>
        <w:spacing w:before="85" w:line="66" w:lineRule="exact"/>
        <w:ind w:left="6998"/>
      </w:pPr>
      <w:r>
        <w:rPr>
          <w:position w:val="-1"/>
        </w:rPr>
        <w:drawing>
          <wp:inline distT="0" distB="0" distL="0" distR="0">
            <wp:extent cx="95250" cy="41275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554" cy="4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82" w:lineRule="auto"/>
      </w:pPr>
    </w:p>
    <w:p>
      <w:pPr>
        <w:pStyle w:val="2"/>
        <w:spacing w:line="282" w:lineRule="auto"/>
      </w:pPr>
    </w:p>
    <w:p>
      <w:pPr>
        <w:spacing w:before="101" w:line="227" w:lineRule="auto"/>
        <w:ind w:left="571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0"/>
          <w:w w:val="84"/>
          <w:sz w:val="31"/>
          <w:szCs w:val="31"/>
        </w:rPr>
        <w:t>绿化</w:t>
      </w: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spacing w:before="175" w:line="214" w:lineRule="auto"/>
        <w:ind w:left="5722"/>
        <w:rPr>
          <w:rFonts w:ascii="宋体" w:hAnsi="宋体" w:eastAsia="宋体" w:cs="宋体"/>
          <w:sz w:val="54"/>
          <w:szCs w:val="54"/>
        </w:rPr>
      </w:pPr>
      <w:r>
        <w:rPr>
          <w:rFonts w:ascii="宋体" w:hAnsi="宋体" w:eastAsia="宋体" w:cs="宋体"/>
          <w:b/>
          <w:bCs/>
          <w:spacing w:val="-30"/>
          <w:w w:val="65"/>
          <w:sz w:val="54"/>
          <w:szCs w:val="54"/>
        </w:rPr>
        <w:t>现状电杆</w:t>
      </w:r>
    </w:p>
    <w:p>
      <w:pPr>
        <w:spacing w:line="151" w:lineRule="exact"/>
        <w:ind w:left="6744"/>
      </w:pPr>
      <w:r>
        <w:rPr>
          <w:position w:val="-3"/>
        </w:rPr>
        <w:drawing>
          <wp:inline distT="0" distB="0" distL="0" distR="0">
            <wp:extent cx="142875" cy="95250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3231" cy="95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spacing w:before="46" w:line="109" w:lineRule="exact"/>
        <w:ind w:left="8164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sz w:val="14"/>
          <w:szCs w:val="14"/>
        </w:rPr>
        <w:t>:</w:t>
      </w:r>
    </w:p>
    <w:p>
      <w:pPr>
        <w:pStyle w:val="2"/>
        <w:spacing w:line="413" w:lineRule="auto"/>
      </w:pPr>
    </w:p>
    <w:p>
      <w:pPr>
        <w:spacing w:before="85" w:line="197" w:lineRule="auto"/>
        <w:ind w:left="655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FFFFFF"/>
          <w:spacing w:val="-19"/>
          <w:position w:val="-1"/>
          <w:sz w:val="26"/>
          <w:szCs w:val="26"/>
        </w:rPr>
        <w:t>550040</w:t>
      </w:r>
      <w:r>
        <w:rPr>
          <w:rFonts w:ascii="宋体" w:hAnsi="宋体" w:eastAsia="宋体" w:cs="宋体"/>
          <w:color w:val="FFFFFF"/>
          <w:spacing w:val="3"/>
          <w:position w:val="-1"/>
          <w:sz w:val="26"/>
          <w:szCs w:val="26"/>
        </w:rPr>
        <w:t xml:space="preserve">  </w:t>
      </w:r>
      <w:r>
        <w:rPr>
          <w:rFonts w:ascii="宋体" w:hAnsi="宋体" w:eastAsia="宋体" w:cs="宋体"/>
          <w:color w:val="FFFFFF"/>
          <w:spacing w:val="-19"/>
          <w:position w:val="3"/>
          <w:sz w:val="20"/>
          <w:szCs w:val="20"/>
        </w:rPr>
        <w:t>5500</w:t>
      </w: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spacing w:before="134" w:line="206" w:lineRule="auto"/>
        <w:ind w:left="5718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color w:val="FFFFFF"/>
          <w:spacing w:val="-28"/>
          <w:sz w:val="31"/>
          <w:szCs w:val="31"/>
        </w:rPr>
        <w:t>现状电</w:t>
      </w:r>
      <w:r>
        <w:rPr>
          <w:rFonts w:ascii="宋体" w:hAnsi="宋体" w:eastAsia="宋体" w:cs="宋体"/>
          <w:color w:val="FFFFFF"/>
          <w:spacing w:val="-28"/>
          <w:sz w:val="41"/>
          <w:szCs w:val="41"/>
        </w:rPr>
        <w:t>杆</w:t>
      </w:r>
    </w:p>
    <w:p>
      <w:pPr>
        <w:spacing w:line="85" w:lineRule="exact"/>
        <w:ind w:left="6716"/>
      </w:pPr>
      <w:r>
        <w:rPr>
          <w:position w:val="-2"/>
        </w:rPr>
        <w:drawing>
          <wp:inline distT="0" distB="0" distL="0" distR="0">
            <wp:extent cx="47625" cy="53340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676" cy="53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" w:line="66" w:lineRule="exact"/>
        <w:ind w:left="6716"/>
      </w:pPr>
      <w:r>
        <w:rPr>
          <w:position w:val="-1"/>
        </w:rPr>
        <w:drawing>
          <wp:inline distT="0" distB="0" distL="0" distR="0">
            <wp:extent cx="142875" cy="41275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3231" cy="4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44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spacing w:before="84" w:line="222" w:lineRule="auto"/>
        <w:ind w:left="9171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接现状道路</w:t>
      </w: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spacing w:before="219" w:line="216" w:lineRule="auto"/>
        <w:ind w:left="5662"/>
        <w:rPr>
          <w:rFonts w:ascii="宋体" w:hAnsi="宋体" w:eastAsia="宋体" w:cs="宋体"/>
          <w:sz w:val="67"/>
          <w:szCs w:val="67"/>
        </w:rPr>
      </w:pPr>
      <w:r>
        <w:rPr>
          <w:rFonts w:ascii="宋体" w:hAnsi="宋体" w:eastAsia="宋体" w:cs="宋体"/>
          <w:spacing w:val="-48"/>
          <w:w w:val="63"/>
          <w:sz w:val="67"/>
          <w:szCs w:val="67"/>
        </w:rPr>
        <w:t>①停车场平面布置图1:600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line="3582" w:lineRule="exact"/>
        <w:ind w:firstLine="11710"/>
      </w:pPr>
      <w:r>
        <w:rPr>
          <w:position w:val="-71"/>
        </w:rPr>
        <w:drawing>
          <wp:inline distT="0" distB="0" distL="0" distR="0">
            <wp:extent cx="3398520" cy="2274570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98532" cy="2274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31" w:lineRule="auto"/>
      </w:pPr>
    </w:p>
    <w:p>
      <w:pPr>
        <w:pStyle w:val="2"/>
        <w:spacing w:line="331" w:lineRule="auto"/>
      </w:pPr>
    </w:p>
    <w:p>
      <w:pPr>
        <w:spacing w:before="65" w:line="209" w:lineRule="auto"/>
        <w:ind w:left="1402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6"/>
          <w:sz w:val="20"/>
          <w:szCs w:val="20"/>
        </w:rPr>
        <w:t>80厘0</w:t>
      </w:r>
      <w:r>
        <w:rPr>
          <w:rFonts w:ascii="宋体" w:hAnsi="宋体" w:eastAsia="宋体" w:cs="宋体"/>
          <w:spacing w:val="-3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6"/>
          <w:sz w:val="20"/>
          <w:szCs w:val="20"/>
        </w:rPr>
        <w:t>预制嵌草水泥砖，砖孔及砖缝填干</w:t>
      </w:r>
    </w:p>
    <w:p>
      <w:pPr>
        <w:spacing w:line="200" w:lineRule="auto"/>
        <w:ind w:left="14024" w:right="359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3"/>
          <w:w w:val="99"/>
          <w:sz w:val="20"/>
          <w:szCs w:val="20"/>
        </w:rPr>
        <w:t>30厚：1黄土粗砂层</w:t>
      </w:r>
      <w:r>
        <w:rPr>
          <w:rFonts w:ascii="宋体" w:hAnsi="宋体" w:eastAsia="宋体" w:cs="宋体"/>
          <w:spacing w:val="1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3"/>
          <w:sz w:val="20"/>
          <w:szCs w:val="20"/>
        </w:rPr>
        <w:t>100厚：6水泥豆石</w:t>
      </w:r>
    </w:p>
    <w:p>
      <w:pPr>
        <w:spacing w:line="207" w:lineRule="auto"/>
        <w:ind w:left="1402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4"/>
          <w:sz w:val="20"/>
          <w:szCs w:val="20"/>
        </w:rPr>
        <w:t>300</w:t>
      </w:r>
      <w:r>
        <w:rPr>
          <w:rFonts w:ascii="宋体" w:hAnsi="宋体" w:eastAsia="宋体" w:cs="宋体"/>
          <w:spacing w:val="-4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4"/>
          <w:sz w:val="20"/>
          <w:szCs w:val="20"/>
        </w:rPr>
        <w:t>厚级配砂石压实</w:t>
      </w:r>
    </w:p>
    <w:p>
      <w:pPr>
        <w:spacing w:before="1" w:line="225" w:lineRule="auto"/>
        <w:ind w:left="1402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sz w:val="20"/>
          <w:szCs w:val="20"/>
        </w:rPr>
        <w:t>原土夯实，丽实系数&gt;</w:t>
      </w: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spacing w:before="102" w:line="223" w:lineRule="auto"/>
        <w:ind w:left="1276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4"/>
          <w:w w:val="79"/>
          <w:sz w:val="31"/>
          <w:szCs w:val="31"/>
        </w:rPr>
        <w:t xml:space="preserve">④嵌草砖铺装做法 </w:t>
      </w:r>
      <w:r>
        <w:rPr>
          <w:rFonts w:ascii="宋体" w:hAnsi="宋体" w:eastAsia="宋体" w:cs="宋体"/>
          <w:spacing w:val="-16"/>
          <w:position w:val="-1"/>
          <w:sz w:val="20"/>
          <w:szCs w:val="20"/>
        </w:rPr>
        <w:t>1:10</w:t>
      </w:r>
    </w:p>
    <w:p>
      <w:pPr>
        <w:pStyle w:val="2"/>
        <w:spacing w:line="266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spacing w:before="66" w:line="208" w:lineRule="auto"/>
        <w:ind w:left="11748"/>
        <w:rPr>
          <w:rFonts w:ascii="宋体" w:hAnsi="宋体" w:eastAsia="宋体" w:cs="宋体"/>
          <w:sz w:val="20"/>
          <w:szCs w:val="20"/>
        </w:rPr>
      </w:pPr>
      <w:r>
        <w:pict>
          <v:shape id="_x0000_s1037" o:spid="_x0000_s1037" o:spt="202" type="#_x0000_t202" style="position:absolute;left:0pt;margin-left:700.2pt;margin-top:28.55pt;height:14.2pt;width:29.05pt;z-index:2516756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5" w:lineRule="auto"/>
                    <w:jc w:val="right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10"/>
                      <w:w w:val="58"/>
                      <w:sz w:val="20"/>
                      <w:szCs w:val="20"/>
                    </w:rPr>
                    <w:t>沥</w:t>
                  </w:r>
                  <w:r>
                    <w:rPr>
                      <w:rFonts w:ascii="宋体" w:hAnsi="宋体" w:eastAsia="宋体" w:cs="宋体"/>
                      <w:spacing w:val="-9"/>
                      <w:w w:val="58"/>
                      <w:sz w:val="20"/>
                      <w:szCs w:val="20"/>
                    </w:rPr>
                    <w:t>青砂灌</w:t>
                  </w:r>
                  <w:r>
                    <w:rPr>
                      <w:rFonts w:ascii="宋体" w:hAnsi="宋体" w:eastAsia="宋体" w:cs="宋体"/>
                      <w:spacing w:val="-8"/>
                      <w:w w:val="58"/>
                      <w:sz w:val="20"/>
                      <w:szCs w:val="20"/>
                    </w:rPr>
                    <w:t>缝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8128635</wp:posOffset>
            </wp:positionH>
            <wp:positionV relativeFrom="paragraph">
              <wp:posOffset>-34925</wp:posOffset>
            </wp:positionV>
            <wp:extent cx="1344295" cy="2007235"/>
            <wp:effectExtent l="0" t="0" r="0" b="0"/>
            <wp:wrapNone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44003" cy="2006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2"/>
          <w:sz w:val="20"/>
          <w:szCs w:val="20"/>
        </w:rPr>
        <w:t>内掺草籽)填孙相缝</w:t>
      </w:r>
    </w:p>
    <w:p>
      <w:pPr>
        <w:spacing w:line="199" w:lineRule="auto"/>
        <w:ind w:left="1267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9"/>
          <w:w w:val="60"/>
          <w:sz w:val="20"/>
          <w:szCs w:val="20"/>
        </w:rPr>
        <w:t>C20混凝土垫层-</w:t>
      </w:r>
    </w:p>
    <w:p>
      <w:pPr>
        <w:spacing w:before="1" w:line="199" w:lineRule="auto"/>
        <w:ind w:left="1187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1"/>
          <w:w w:val="61"/>
          <w:sz w:val="20"/>
          <w:szCs w:val="20"/>
        </w:rPr>
        <w:t>300厚戈壁垫层，压实系数)0.93-</w:t>
      </w:r>
    </w:p>
    <w:p>
      <w:pPr>
        <w:spacing w:before="1" w:line="225" w:lineRule="auto"/>
        <w:ind w:left="1214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3"/>
          <w:w w:val="62"/>
          <w:sz w:val="20"/>
          <w:szCs w:val="20"/>
        </w:rPr>
        <w:t>原土夯实，压实系数20.93-</w:t>
      </w:r>
    </w:p>
    <w:p>
      <w:pPr>
        <w:spacing w:before="78" w:line="185" w:lineRule="auto"/>
        <w:ind w:left="13779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color w:val="FFFFFF"/>
          <w:spacing w:val="-2"/>
          <w:sz w:val="13"/>
          <w:szCs w:val="13"/>
        </w:rPr>
        <w:t>20</w:t>
      </w:r>
    </w:p>
    <w:p>
      <w:pPr>
        <w:spacing w:before="61" w:line="470" w:lineRule="exact"/>
        <w:ind w:left="13765"/>
      </w:pPr>
      <w:r>
        <w:rPr>
          <w:position w:val="-9"/>
        </w:rPr>
        <w:drawing>
          <wp:inline distT="0" distB="0" distL="0" distR="0">
            <wp:extent cx="65405" cy="298450"/>
            <wp:effectExtent l="0" t="0" r="0" b="0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5681" cy="298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82" w:lineRule="auto"/>
      </w:pPr>
    </w:p>
    <w:p>
      <w:pPr>
        <w:pStyle w:val="2"/>
        <w:spacing w:line="283" w:lineRule="auto"/>
      </w:pPr>
    </w:p>
    <w:p>
      <w:pPr>
        <w:pStyle w:val="2"/>
        <w:spacing w:line="283" w:lineRule="auto"/>
      </w:pPr>
    </w:p>
    <w:p>
      <w:pPr>
        <w:spacing w:before="102" w:line="223" w:lineRule="auto"/>
        <w:ind w:left="1300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7"/>
          <w:w w:val="82"/>
          <w:sz w:val="31"/>
          <w:szCs w:val="31"/>
        </w:rPr>
        <w:t xml:space="preserve">⑤伸缩缝做法 </w:t>
      </w:r>
      <w:r>
        <w:rPr>
          <w:rFonts w:ascii="宋体" w:hAnsi="宋体" w:eastAsia="宋体" w:cs="宋体"/>
          <w:spacing w:val="-13"/>
          <w:position w:val="-1"/>
          <w:sz w:val="20"/>
          <w:szCs w:val="20"/>
        </w:rPr>
        <w:t>1:10</w:t>
      </w: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spacing w:before="176" w:line="221" w:lineRule="auto"/>
        <w:ind w:left="2925"/>
        <w:rPr>
          <w:rFonts w:ascii="宋体" w:hAnsi="宋体" w:eastAsia="宋体" w:cs="宋体"/>
          <w:sz w:val="54"/>
          <w:szCs w:val="54"/>
        </w:rPr>
      </w:pPr>
      <w:r>
        <w:rPr>
          <w:rFonts w:ascii="宋体" w:hAnsi="宋体" w:eastAsia="宋体" w:cs="宋体"/>
          <w:spacing w:val="-53"/>
          <w:w w:val="81"/>
          <w:sz w:val="54"/>
          <w:szCs w:val="54"/>
        </w:rPr>
        <w:t>2停车场标准段布置图1:100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before="84" w:line="181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33"/>
          <w:w w:val="91"/>
          <w:sz w:val="26"/>
          <w:szCs w:val="26"/>
        </w:rPr>
        <w:t>设计说明：</w:t>
      </w:r>
    </w:p>
    <w:p>
      <w:pPr>
        <w:spacing w:before="1" w:line="186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宋体" w:hAnsi="宋体" w:eastAsia="宋体" w:cs="宋体"/>
          <w:spacing w:val="-23"/>
          <w:w w:val="86"/>
          <w:sz w:val="26"/>
          <w:szCs w:val="26"/>
        </w:rPr>
        <w:t>1、红线面积为2867.5</w:t>
      </w:r>
      <w:r>
        <w:rPr>
          <w:rFonts w:ascii="Times New Roman" w:hAnsi="Times New Roman" w:eastAsia="Times New Roman" w:cs="Times New Roman"/>
          <w:spacing w:val="-23"/>
          <w:w w:val="86"/>
          <w:sz w:val="26"/>
          <w:szCs w:val="26"/>
        </w:rPr>
        <w:t>m²;</w:t>
      </w:r>
    </w:p>
    <w:p>
      <w:pPr>
        <w:spacing w:before="1" w:line="193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27"/>
          <w:w w:val="84"/>
          <w:sz w:val="26"/>
          <w:szCs w:val="26"/>
        </w:rPr>
        <w:t>2、红线范围内有6处φ200</w:t>
      </w:r>
      <w:r>
        <w:rPr>
          <w:rFonts w:ascii="Times New Roman" w:hAnsi="Times New Roman" w:eastAsia="Times New Roman" w:cs="Times New Roman"/>
          <w:spacing w:val="-27"/>
          <w:w w:val="84"/>
          <w:sz w:val="26"/>
          <w:szCs w:val="26"/>
        </w:rPr>
        <w:t>PE</w:t>
      </w:r>
      <w:r>
        <w:rPr>
          <w:rFonts w:ascii="宋体" w:hAnsi="宋体" w:eastAsia="宋体" w:cs="宋体"/>
          <w:spacing w:val="-27"/>
          <w:w w:val="84"/>
          <w:sz w:val="26"/>
          <w:szCs w:val="26"/>
        </w:rPr>
        <w:t>跨路管；两侧各延伸出1</w:t>
      </w:r>
      <w:r>
        <w:rPr>
          <w:rFonts w:ascii="Times New Roman" w:hAnsi="Times New Roman" w:eastAsia="Times New Roman" w:cs="Times New Roman"/>
          <w:spacing w:val="-27"/>
          <w:w w:val="84"/>
          <w:sz w:val="26"/>
          <w:szCs w:val="26"/>
        </w:rPr>
        <w:t>m</w:t>
      </w:r>
      <w:r>
        <w:rPr>
          <w:rFonts w:ascii="宋体" w:hAnsi="宋体" w:eastAsia="宋体" w:cs="宋体"/>
          <w:spacing w:val="-27"/>
          <w:w w:val="84"/>
          <w:sz w:val="26"/>
          <w:szCs w:val="26"/>
        </w:rPr>
        <w:t>距离。</w:t>
      </w:r>
    </w:p>
    <w:p>
      <w:pPr>
        <w:spacing w:before="1" w:line="193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27"/>
          <w:w w:val="85"/>
          <w:sz w:val="26"/>
          <w:szCs w:val="26"/>
        </w:rPr>
        <w:t>3、红线范围内共8个设备井盖(现状);</w:t>
      </w:r>
    </w:p>
    <w:p>
      <w:pPr>
        <w:spacing w:line="187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24"/>
          <w:w w:val="84"/>
          <w:sz w:val="26"/>
          <w:szCs w:val="26"/>
        </w:rPr>
        <w:t>4、清理红线范围内的建筑垃圾共950m3建筑垃圾，占地面积为60*17m。</w:t>
      </w:r>
    </w:p>
    <w:p>
      <w:pPr>
        <w:spacing w:before="1" w:line="193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25"/>
          <w:w w:val="87"/>
          <w:sz w:val="26"/>
          <w:szCs w:val="26"/>
        </w:rPr>
        <w:t>5、红线范围进行整体平整，回填戈壁土1600m3(现状利用)。</w:t>
      </w:r>
    </w:p>
    <w:p>
      <w:pPr>
        <w:spacing w:line="186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26"/>
          <w:w w:val="86"/>
          <w:sz w:val="26"/>
          <w:szCs w:val="26"/>
        </w:rPr>
        <w:t>6、红线范围移树26棵，修剪树23棵。</w:t>
      </w:r>
    </w:p>
    <w:p>
      <w:pPr>
        <w:spacing w:before="1" w:line="195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2"/>
          <w:w w:val="88"/>
          <w:sz w:val="24"/>
          <w:szCs w:val="24"/>
        </w:rPr>
        <w:t>7、场地铺装为水泥砖结合嵌草砖，铺装边界以立缘石分隔，尺寸见详图。伸缩缝间距6000*6000</w:t>
      </w:r>
    </w:p>
    <w:p>
      <w:pPr>
        <w:spacing w:before="1" w:line="195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3"/>
          <w:w w:val="89"/>
          <w:sz w:val="24"/>
          <w:szCs w:val="24"/>
        </w:rPr>
        <w:t>8、现状电杆区域应与停车位隔离开，不做停车功能使用。</w:t>
      </w:r>
    </w:p>
    <w:p>
      <w:pPr>
        <w:spacing w:before="2" w:line="224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4"/>
          <w:w w:val="89"/>
          <w:sz w:val="24"/>
          <w:szCs w:val="24"/>
        </w:rPr>
        <w:t>9、具体工程量以现场实际为准，未尽示意，请与设计人员联系。</w:t>
      </w:r>
    </w:p>
    <w:p>
      <w:pPr>
        <w:spacing w:line="222" w:lineRule="auto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25"/>
          <w:w w:val="83"/>
          <w:sz w:val="26"/>
          <w:szCs w:val="26"/>
        </w:rPr>
        <w:t>10、具体工程量以现场实际为准，未尽示意，请与设计人员联系。</w:t>
      </w:r>
    </w:p>
    <w:p>
      <w:pPr>
        <w:spacing w:before="116"/>
      </w:pPr>
    </w:p>
    <w:p>
      <w:pPr>
        <w:spacing w:before="116"/>
      </w:pPr>
    </w:p>
    <w:p>
      <w:pPr>
        <w:pStyle w:val="2"/>
        <w:spacing w:line="14" w:lineRule="auto"/>
        <w:rPr>
          <w:sz w:val="2"/>
        </w:rPr>
      </w:pPr>
    </w:p>
    <w:sectPr>
      <w:type w:val="continuous"/>
      <w:pgSz w:w="31680" w:h="22397"/>
      <w:pgMar w:top="400" w:right="0" w:bottom="0" w:left="0" w:header="0" w:footer="0" w:gutter="0"/>
      <w:cols w:equalWidth="0" w:num="2">
        <w:col w:w="12496" w:space="100"/>
        <w:col w:w="190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MxMzM5NzBlMTdkOWYyYmRiMjQxM2Y5ZjAyZDc2ZmUifQ=="/>
  </w:docVars>
  <w:rsids>
    <w:rsidRoot w:val="00000000"/>
    <w:rsid w:val="617005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3.jpeg"/><Relationship Id="rId2" Type="http://schemas.openxmlformats.org/officeDocument/2006/relationships/settings" Target="settings.xml"/><Relationship Id="rId19" Type="http://schemas.openxmlformats.org/officeDocument/2006/relationships/image" Target="media/image12.jpeg"/><Relationship Id="rId18" Type="http://schemas.openxmlformats.org/officeDocument/2006/relationships/image" Target="media/image11.jpeg"/><Relationship Id="rId17" Type="http://schemas.openxmlformats.org/officeDocument/2006/relationships/image" Target="media/image10.jpeg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pn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3527</Words>
  <Characters>3841</Characters>
  <TotalTime>3</TotalTime>
  <ScaleCrop>false</ScaleCrop>
  <LinksUpToDate>false</LinksUpToDate>
  <CharactersWithSpaces>4058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2024-06-14T12:25:00Z</dcterms:created>
  <dc:creator>Lenovo</dc:creator>
  <cp:lastModifiedBy>丶陪你 变善良</cp:lastModifiedBy>
  <dcterms:modified xsi:type="dcterms:W3CDTF">2024-06-14T04:28:32Z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2024-06-14T12:25:21Z</vt:filetime>
  </property>
  <property fmtid="{D5CDD505-2E9C-101B-9397-08002B2CF9AE}" pid="4" name="UsrData">
    <vt:lpwstr>666bc625129c5b001f4d636fwl</vt:lpwstr>
  </property>
  <property fmtid="{D5CDD505-2E9C-101B-9397-08002B2CF9AE}" pid="5" name="KSOProductBuildVer">
    <vt:lpwstr>2052-12.1.0.16929</vt:lpwstr>
  </property>
  <property fmtid="{D5CDD505-2E9C-101B-9397-08002B2CF9AE}" pid="6" name="ICV">
    <vt:lpwstr>FC8D3C4E93EA44F199F443747A4B3B7D_12</vt:lpwstr>
  </property>
</Properties>
</file>