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cs="Arial" w:asciiTheme="minorEastAsia" w:hAnsiTheme="minorEastAsia" w:eastAsiaTheme="minorEastAsia"/>
          <w:bCs/>
          <w:kern w:val="0"/>
          <w:sz w:val="36"/>
          <w:szCs w:val="36"/>
          <w:lang w:eastAsia="zh-CN"/>
        </w:rPr>
      </w:pPr>
      <w:r>
        <w:rPr>
          <w:rFonts w:hint="eastAsia"/>
          <w:b/>
          <w:kern w:val="0"/>
          <w:sz w:val="36"/>
          <w:szCs w:val="36"/>
        </w:rPr>
        <w:t>新疆轻工职业技术学院</w:t>
      </w:r>
      <w:r>
        <w:rPr>
          <w:rFonts w:hint="eastAsia"/>
          <w:b/>
          <w:kern w:val="0"/>
          <w:sz w:val="36"/>
          <w:szCs w:val="36"/>
          <w:lang w:eastAsia="zh-CN"/>
        </w:rPr>
        <w:t>经开校区实训室维修工程</w:t>
      </w:r>
      <w:r>
        <w:rPr>
          <w:rFonts w:hint="eastAsia"/>
          <w:b/>
          <w:kern w:val="0"/>
          <w:sz w:val="36"/>
          <w:szCs w:val="36"/>
        </w:rPr>
        <w:t>招标要求</w:t>
      </w:r>
      <w:r>
        <w:rPr>
          <w:rFonts w:hint="eastAsia" w:cs="Arial" w:asciiTheme="minorEastAsia" w:hAnsiTheme="minorEastAsia" w:eastAsiaTheme="minorEastAsia"/>
          <w:b/>
          <w:bCs w:val="0"/>
          <w:kern w:val="0"/>
          <w:sz w:val="36"/>
          <w:szCs w:val="36"/>
          <w:lang w:eastAsia="zh-CN"/>
        </w:rPr>
        <w:t>商务部分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、工期要求：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合同签订后，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个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日历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内完工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；本工程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承包人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工期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违约承担的违约责任：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按照合同工期，违约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按照合同约定执行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；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、承包方式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:包工包料 </w:t>
      </w:r>
    </w:p>
    <w:p>
      <w:pPr>
        <w:tabs>
          <w:tab w:val="left" w:pos="144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、工程承包的结算方式：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可调价结算方式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（按实际工程量审计，结算以审定价为准）</w:t>
      </w:r>
    </w:p>
    <w:p>
      <w:pPr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、中标工程不许转包、分包。</w:t>
      </w:r>
    </w:p>
    <w:p>
      <w:pPr>
        <w:tabs>
          <w:tab w:val="left" w:pos="63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、付款方式;合同签订后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三日内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中标单位向采购方指定账户缴纳成交金额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3%的履约保证金；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中标单位进场施工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个工作日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，预付合同价款的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0％工程预付款，其余款项工程竣工验收合格，审计完成后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，按审定金额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支付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余款。</w:t>
      </w:r>
    </w:p>
    <w:p>
      <w:pPr>
        <w:tabs>
          <w:tab w:val="left" w:pos="630"/>
        </w:tabs>
        <w:spacing w:line="480" w:lineRule="exact"/>
        <w:ind w:firstLine="420" w:firstLineChars="15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、项目验收方式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：验收工作原则上由采购单位组织进行，验收合格后在验收报告单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上三方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签字盖章。</w:t>
      </w:r>
    </w:p>
    <w:p>
      <w:pPr>
        <w:tabs>
          <w:tab w:val="left" w:pos="1290"/>
        </w:tabs>
        <w:spacing w:line="480" w:lineRule="exact"/>
        <w:ind w:firstLine="560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 xml:space="preserve">、合同价款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：中标人的中标价一经确定即作为合同价款，任何一方不得擅自改变。</w:t>
      </w:r>
    </w:p>
    <w:p>
      <w:pPr>
        <w:bidi w:val="0"/>
        <w:ind w:firstLine="560" w:firstLineChars="200"/>
        <w:jc w:val="left"/>
        <w:rPr>
          <w:rFonts w:hint="eastAsia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8、本工程质保期为壹年。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投标单位须对商务部分做出承诺，承诺内容与商务部分要求不一致，视为符合性审查不合格。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TMyMTI3ZjkzMmJmZmQ4ZDllZjU1OWUxNDExZWUifQ=="/>
  </w:docVars>
  <w:rsids>
    <w:rsidRoot w:val="21B83FDF"/>
    <w:rsid w:val="0BE7167D"/>
    <w:rsid w:val="0CEF1FCE"/>
    <w:rsid w:val="133002C8"/>
    <w:rsid w:val="21B83FDF"/>
    <w:rsid w:val="37B252B8"/>
    <w:rsid w:val="44413B5F"/>
    <w:rsid w:val="51EF3B24"/>
    <w:rsid w:val="5F254962"/>
    <w:rsid w:val="5F2C041D"/>
    <w:rsid w:val="5FE17EC7"/>
    <w:rsid w:val="6400543E"/>
    <w:rsid w:val="78427086"/>
    <w:rsid w:val="7A22024D"/>
    <w:rsid w:val="7E8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394</Characters>
  <Lines>0</Lines>
  <Paragraphs>0</Paragraphs>
  <TotalTime>22</TotalTime>
  <ScaleCrop>false</ScaleCrop>
  <LinksUpToDate>false</LinksUpToDate>
  <CharactersWithSpaces>396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2023-06-15T06:34:00Z</dcterms:created>
  <dc:creator>Administrator</dc:creator>
  <cp:lastModifiedBy>Administrator</cp:lastModifiedBy>
  <dcterms:modified xsi:type="dcterms:W3CDTF">2025-06-25T06:19:55Z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309D94189E4C4230BE762477860EC88E</vt:lpwstr>
  </property>
</Properties>
</file>