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需求概况</w:t>
      </w:r>
    </w:p>
    <w:tbl>
      <w:tblPr>
        <w:tblStyle w:val="5"/>
        <w:tblW w:w="15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828"/>
        <w:gridCol w:w="1104"/>
        <w:gridCol w:w="7632"/>
        <w:gridCol w:w="2112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限价（元/个）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办公椅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4把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800</w:t>
            </w:r>
          </w:p>
        </w:tc>
        <w:tc>
          <w:tcPr>
            <w:tcW w:w="7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实木或网布（循环透气舒适，久坐不闷汗）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网布：高密3d，多层经久结实耐用，五星脚架，强韧透气，高弹力，须符合总挥发性有机化合物CTVOC)：未检出；苯：未检出；甲苯：未检出；二甲苯：未检出；甲醛释放量(1m气候箱法)：未检出，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eastAsia"/>
                <w:kern w:val="2"/>
                <w:lang w:val="en-US" w:eastAsia="zh-CN" w:bidi="ar"/>
              </w:rPr>
              <w:t>实木：</w:t>
            </w:r>
            <w:r>
              <w:rPr>
                <w:rStyle w:val="8"/>
                <w:kern w:val="2"/>
                <w:lang w:val="en-US" w:eastAsia="zh-CN" w:bidi="ar"/>
              </w:rPr>
              <w:t>饰面</w:t>
            </w:r>
            <w:r>
              <w:rPr>
                <w:rStyle w:val="8"/>
                <w:rFonts w:hint="default"/>
                <w:kern w:val="2"/>
                <w:lang w:val="en-US" w:eastAsia="zh-CN" w:bidi="ar"/>
              </w:rPr>
              <w:t>：采用天然胡桃木皮饰面，木皮厚度为0.8mm以上，木纹拼接流畅，浑然一体，15mm厚全实木封边，修色效果同台面一致。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基材：采用福人牌环保型E1级中密度纤维板。经过防虫，防腐化学处理，各项技术指标均达国际标准。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油漆：采用中外合资产易涂宝哑光环保聚脂漆，封闭漆工艺。酮膜坚硬、光泽、亮丽、平整光滑，在较长时间内不会脱离、抗氧化、不变色、能有效的保护好家具的表层。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配件：采用德国进口BMB牌五金连接配件。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胶水：环保拼板胶及白乳胶。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12" w:lineRule="atLeast"/>
              <w:ind w:left="0" w:right="0"/>
              <w:jc w:val="left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工艺要求：木材干燥至低于9%的含水率。台面光亮平整，油漆无颗粒，气泡，渣点，颜色均匀。木皮纹理，颜色线条拼合细密，纹理自然。整体五金配件紧密拼接，封边细腻，线条均匀，转角过度自然，间隙细小且均等。油漆检验符合GB18518-2001《室内装饰装修材料-溶剂型木器中有害物质限量》强制性标准要求。主要板材经检验符合GB18584-2001《室内装饰装修材料-木家具中有害物质限量》强制性标准要求。</w:t>
            </w:r>
            <w:r>
              <w:rPr>
                <w:rStyle w:val="8"/>
                <w:rFonts w:hint="eastAsia"/>
                <w:lang w:val="en-US" w:eastAsia="zh-CN" w:bidi="ar"/>
              </w:rPr>
              <w:t>产品须符合GB/T 6343-2009《泡沫塑料及橡胶 表观密度的测定》、GB/T6670-2008《软质泡沫聚合材料 落球法回弹性能的测定》、GB/T 35607-2017《绿色产品评价家具》、GB/T 31106-2014《家具中挥发性有机化合物的测定》、GB 6675.4-2014《家具安全第4部分:特定元素的迁移》、GB/T 39223.3-2020《健康家居的人类工效学要求 第3部分:办公桌椅》；苯：未检出；甲苯：≤0.01；二甲苯：≤0.01；铅Pb：未检出；镉Cd：未检出；铬Cr：未检出；汞Hg：未检出；锑Sb：未检出；钡Ba：未检出；硒Se：未检出；砷AS：未检出，均须提供合格检验报告。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自成交结果发布公示结束之日当天与采购人联系，5天内送货（以甲方指定供货地点为准）、供应商送货上门安装,谢绝快递送货。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质保：3年。设备存在使用问题经甲方通知后2小时内赶到现场，4小时内解决问题，保证正常工作使用。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Style w:val="8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DU1Yzg4YTk3ZGZiYTMwMzcyNDRjOGViYTMxNTAifQ=="/>
  </w:docVars>
  <w:rsids>
    <w:rsidRoot w:val="590910CF"/>
    <w:rsid w:val="03392127"/>
    <w:rsid w:val="03F7698E"/>
    <w:rsid w:val="071952B1"/>
    <w:rsid w:val="13376DD0"/>
    <w:rsid w:val="1A75687E"/>
    <w:rsid w:val="1E053855"/>
    <w:rsid w:val="1F395447"/>
    <w:rsid w:val="1F796231"/>
    <w:rsid w:val="25B7376D"/>
    <w:rsid w:val="26706B40"/>
    <w:rsid w:val="27762449"/>
    <w:rsid w:val="2A40035E"/>
    <w:rsid w:val="2E1F159B"/>
    <w:rsid w:val="3243268F"/>
    <w:rsid w:val="328830D5"/>
    <w:rsid w:val="34165481"/>
    <w:rsid w:val="3704484F"/>
    <w:rsid w:val="38870FBF"/>
    <w:rsid w:val="3C342E16"/>
    <w:rsid w:val="3DCA206F"/>
    <w:rsid w:val="42075BA1"/>
    <w:rsid w:val="429E663A"/>
    <w:rsid w:val="42DE45D4"/>
    <w:rsid w:val="46675B5A"/>
    <w:rsid w:val="4A71132E"/>
    <w:rsid w:val="4AA65910"/>
    <w:rsid w:val="4C552648"/>
    <w:rsid w:val="50590C51"/>
    <w:rsid w:val="51C82A3A"/>
    <w:rsid w:val="551940AB"/>
    <w:rsid w:val="57835EA0"/>
    <w:rsid w:val="590910CF"/>
    <w:rsid w:val="59D601F1"/>
    <w:rsid w:val="59FB7CC5"/>
    <w:rsid w:val="5E115985"/>
    <w:rsid w:val="60B64F60"/>
    <w:rsid w:val="65457CEC"/>
    <w:rsid w:val="65DB14CE"/>
    <w:rsid w:val="78526D6A"/>
    <w:rsid w:val="7A8F332F"/>
    <w:rsid w:val="7AEA727F"/>
    <w:rsid w:val="7B2B6B32"/>
    <w:rsid w:val="7F3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2024-05-06T04:06:00Z</dcterms:created>
  <dc:creator>杨姗姗</dc:creator>
  <cp:lastModifiedBy>admin</cp:lastModifiedBy>
  <dcterms:modified xsi:type="dcterms:W3CDTF">2025-05-09T04:42:07Z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F0FC1A9243F640DCB79C85F0570E68EB_11</vt:lpwstr>
  </property>
</Properties>
</file>