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vertAlign w:val="baseline"/>
          <w:lang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>需求概况</w:t>
      </w:r>
    </w:p>
    <w:tbl>
      <w:tblPr>
        <w:tblStyle w:val="5"/>
        <w:tblW w:w="158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892"/>
        <w:gridCol w:w="1553"/>
        <w:gridCol w:w="6187"/>
        <w:gridCol w:w="2693"/>
        <w:gridCol w:w="3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物品名称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限价（元/个）</w:t>
            </w:r>
          </w:p>
        </w:tc>
        <w:tc>
          <w:tcPr>
            <w:tcW w:w="618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相关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参数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供货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要求</w:t>
            </w:r>
          </w:p>
        </w:tc>
        <w:tc>
          <w:tcPr>
            <w:tcW w:w="328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售后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8" w:hRule="atLeast"/>
        </w:trPr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8"/>
                <w:rFonts w:hint="eastAsia"/>
                <w:lang w:val="en-US" w:eastAsia="zh-CN" w:bidi="ar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办公桌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8"/>
                <w:rFonts w:hint="default"/>
                <w:lang w:val="en-US" w:eastAsia="zh-CN" w:bidi="ar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3张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8"/>
                <w:rFonts w:hint="default"/>
                <w:lang w:val="en-US" w:eastAsia="zh-CN" w:bidi="ar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3000</w:t>
            </w:r>
          </w:p>
        </w:tc>
        <w:tc>
          <w:tcPr>
            <w:tcW w:w="61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Style w:val="8"/>
                <w:rFonts w:hint="default"/>
                <w:lang w:val="en-US" w:eastAsia="zh-CN" w:bidi="ar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尺寸：</w:t>
            </w:r>
            <w:r>
              <w:rPr>
                <w:rStyle w:val="8"/>
                <w:lang w:val="en-US" w:eastAsia="zh-CN" w:bidi="ar"/>
              </w:rPr>
              <w:t>1600*800*760</w:t>
            </w:r>
            <w:r>
              <w:rPr>
                <w:rStyle w:val="8"/>
                <w:rFonts w:hint="eastAsia"/>
                <w:lang w:val="en-US" w:eastAsia="zh-CN" w:bidi="ar"/>
              </w:rPr>
              <w:t xml:space="preserve"> </w:t>
            </w:r>
            <w:r>
              <w:rPr>
                <w:rStyle w:val="8"/>
                <w:lang w:val="en-US" w:eastAsia="zh-CN" w:bidi="ar"/>
              </w:rPr>
              <w:t>每套产品包含主台、独立的侧台及活动柜；桌面直边</w:t>
            </w:r>
            <w:r>
              <w:rPr>
                <w:rStyle w:val="8"/>
                <w:rFonts w:hint="default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Style w:val="8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1.基材：采用优质知名品牌中纤板，环保要求达到E1级标准，甲醛释放量≤1.5mg/L，须符合GB 18584-2001《室内装饰装修材料 木家具中有害物质限量》；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Style w:val="8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2.饰面：采用一级天然胡桃木皮，厚度为0.6MM，须符合GB/T13010-2006《刨切单板》；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Style w:val="8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3.油漆：采用优质知名品牌环保净味漆，五底三面油漆工艺处理，表面硬度2H级，环保要求达到E1级标准，涂装后油漆样块甲醛释放量≤1.5mg/L；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Style w:val="8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4.五金件：采用优质五金配件，铰链、连接件及锁具，液压式门铰，无碰撞、噪音，使用寿命10万次，</w:t>
            </w:r>
            <w:r>
              <w:rPr>
                <w:rStyle w:val="8"/>
                <w:rFonts w:hint="eastAsia"/>
                <w:lang w:val="en-US" w:eastAsia="zh-CN" w:bidi="ar"/>
              </w:rPr>
              <w:t>坚固耐用，承重力强</w:t>
            </w:r>
            <w:r>
              <w:rPr>
                <w:rStyle w:val="8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Style w:val="8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5.带边柜和桌下小斗柜；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Style w:val="8"/>
                <w:rFonts w:hint="eastAsia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6.颜色：胡桃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Style w:val="8"/>
                <w:rFonts w:hint="default"/>
                <w:lang w:val="en-US" w:eastAsia="zh-CN" w:bidi="ar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自成交结果发布公示结束之日当天与采购人联系，5天内送货（以甲方指定供货地点为准）、供应商送货上门安装,谢绝快递送货。</w:t>
            </w:r>
          </w:p>
        </w:tc>
        <w:tc>
          <w:tcPr>
            <w:tcW w:w="32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Style w:val="8"/>
                <w:rFonts w:hint="default"/>
                <w:lang w:val="en-US" w:eastAsia="zh-CN" w:bidi="ar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质保：3年。设备存在使用问题经甲方通知后2小时内赶到现场，4小时内解决问题，保证正常工作使用。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bottom"/>
        <w:rPr>
          <w:rStyle w:val="8"/>
          <w:lang w:val="en-US" w:eastAsia="zh-CN" w:bidi="ar"/>
        </w:rPr>
      </w:pPr>
      <w:bookmarkStart w:id="0" w:name="_GoBack"/>
      <w:bookmarkEnd w:id="0"/>
    </w:p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wNDU1Yzg4YTk3ZGZiYTMwMzcyNDRjOGViYTMxNTAifQ=="/>
  </w:docVars>
  <w:rsids>
    <w:rsidRoot w:val="590910CF"/>
    <w:rsid w:val="03392127"/>
    <w:rsid w:val="03F7698E"/>
    <w:rsid w:val="071952B1"/>
    <w:rsid w:val="13376DD0"/>
    <w:rsid w:val="1A75687E"/>
    <w:rsid w:val="1E053855"/>
    <w:rsid w:val="1F395447"/>
    <w:rsid w:val="1F796231"/>
    <w:rsid w:val="25B7376D"/>
    <w:rsid w:val="26706B40"/>
    <w:rsid w:val="27762449"/>
    <w:rsid w:val="2A40035E"/>
    <w:rsid w:val="2E1F159B"/>
    <w:rsid w:val="3243268F"/>
    <w:rsid w:val="328830D5"/>
    <w:rsid w:val="34165481"/>
    <w:rsid w:val="3704484F"/>
    <w:rsid w:val="38870FBF"/>
    <w:rsid w:val="3C342E16"/>
    <w:rsid w:val="3DCA206F"/>
    <w:rsid w:val="42075BA1"/>
    <w:rsid w:val="429E663A"/>
    <w:rsid w:val="42DE45D4"/>
    <w:rsid w:val="46675B5A"/>
    <w:rsid w:val="4A71132E"/>
    <w:rsid w:val="4AA65910"/>
    <w:rsid w:val="4C552648"/>
    <w:rsid w:val="50590C51"/>
    <w:rsid w:val="51C82A3A"/>
    <w:rsid w:val="551940AB"/>
    <w:rsid w:val="562B25AA"/>
    <w:rsid w:val="57835EA0"/>
    <w:rsid w:val="590910CF"/>
    <w:rsid w:val="59D601F1"/>
    <w:rsid w:val="59FB7CC5"/>
    <w:rsid w:val="5E115985"/>
    <w:rsid w:val="60B64F60"/>
    <w:rsid w:val="65DB14CE"/>
    <w:rsid w:val="78526D6A"/>
    <w:rsid w:val="7A8F332F"/>
    <w:rsid w:val="7AEA727F"/>
    <w:rsid w:val="7B2B6B32"/>
    <w:rsid w:val="7F3F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jc w:val="left"/>
      <w:outlineLvl w:val="2"/>
    </w:pPr>
    <w:rPr>
      <w:rFonts w:ascii="Times New Roman" w:hAnsi="Times New Roman" w:eastAsia="宋体" w:cs="Times New Roman"/>
      <w:b/>
      <w:sz w:val="30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51"/>
    <w:basedOn w:val="6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2024-05-06T04:06:00Z</dcterms:created>
  <dc:creator>杨姗姗</dc:creator>
  <cp:lastModifiedBy>admin</cp:lastModifiedBy>
  <dcterms:modified xsi:type="dcterms:W3CDTF">2025-05-09T04:38:55Z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F0FC1A9243F640DCB79C85F0570E68EB_11</vt:lpwstr>
  </property>
</Properties>
</file>