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7D03"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5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52"/>
          <w:lang w:val="en-US" w:eastAsia="zh-CN" w:bidi="ar-SA"/>
        </w:rPr>
        <w:t>响应要求</w:t>
      </w:r>
    </w:p>
    <w:p w14:paraId="18AEFEBD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上传营业执照（复印件需加盖公章）；</w:t>
      </w:r>
    </w:p>
    <w:p w14:paraId="03AE45A0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售后服务承诺函，所供应物品如出现质量问题，供应商需2小时内及时响应，24小时内无条件免费更换，所造成的一切损失由供应商自行承担；（提供承诺函并加盖公章）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；</w:t>
      </w:r>
    </w:p>
    <w:p w14:paraId="7112F6EB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3.成交后1天之内供应商与我方沟通，并且提供样品，确保产品的质量；</w:t>
      </w:r>
    </w:p>
    <w:p w14:paraId="4EDF86EE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4.确认成交后，供应商必须在3日内完成全部供货（不接受快递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提供承诺函并加盖公章）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；</w:t>
      </w:r>
    </w:p>
    <w:p w14:paraId="10E561A9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5.中标后供应商无法完成中标内容的或中标后无故放弃，不按报价要求供货、提供假冒伪劣产品，我方将上报至财政部门依法追究其责任。</w:t>
      </w:r>
    </w:p>
    <w:p w14:paraId="648725FB"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40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</w:rPr>
        <w:t>上传材料置于一个PDF文件中上传。期间产生的税费等由供应商自行承担。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2025-06-30T11:26:00Z</dcterms:created>
  <dc:creator>gtt&amp;0430</dc:creator>
  <cp:lastModifiedBy>余生</cp:lastModifiedBy>
  <dcterms:modified xsi:type="dcterms:W3CDTF">2025-06-30T11:41:20Z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eyJoZGlkIjoiZDdlYjY1ZDAwMzIyN2I3MzdmYTk0YjMxNmQ4YWVhOTMiLCJ1c2VySWQiOiIzMTM3MjU5MzkifQ==</vt:lpwstr>
  </property>
  <property fmtid="{D5CDD505-2E9C-101B-9397-08002B2CF9AE}" pid="4" name="ICV">
    <vt:lpwstr>5DCBB56775B5487BA382297D5D074EE7_12</vt:lpwstr>
  </property>
</Properties>
</file>