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spacing w:before="5"/>
        <w:rPr>
          <w:rFonts w:ascii="Times New Roman"/>
          <w:b w:val="0"/>
          <w:sz w:val="21"/>
        </w:rPr>
      </w:pPr>
    </w:p>
    <w:p>
      <w:pPr>
        <w:pStyle w:val="2"/>
        <w:spacing w:before="32" w:line="364" w:lineRule="auto"/>
        <w:ind w:left="175" w:right="176" w:hanging="1"/>
        <w:jc w:val="center"/>
        <w:rPr>
          <w:rFonts w:hint="eastAsia"/>
          <w:lang w:val="en-US" w:eastAsia="zh-CN"/>
        </w:rPr>
      </w:pPr>
      <w:r>
        <w:rPr>
          <w:rFonts w:hint="eastAsia"/>
          <w:w w:val="95"/>
        </w:rPr>
        <w:t>2024年和田公路管理局和田分局</w:t>
      </w:r>
      <w:r>
        <w:rPr>
          <w:rFonts w:hint="eastAsia"/>
          <w:w w:val="95"/>
          <w:lang w:eastAsia="zh-CN"/>
        </w:rPr>
        <w:t>G580线K472-K512段实施彩色路面工程</w:t>
      </w:r>
      <w:r>
        <w:rPr>
          <w:rFonts w:hint="eastAsia"/>
          <w:w w:val="95"/>
        </w:rPr>
        <w:t>项目</w:t>
      </w:r>
      <w:r>
        <w:rPr>
          <w:w w:val="95"/>
        </w:rPr>
        <w:t xml:space="preserve">-- </w:t>
      </w:r>
      <w:r>
        <w:t>响应</w:t>
      </w:r>
      <w:r>
        <w:rPr>
          <w:rFonts w:hint="eastAsia"/>
          <w:lang w:val="en-US" w:eastAsia="zh-CN"/>
        </w:rPr>
        <w:t>文件</w:t>
      </w:r>
    </w:p>
    <w:p>
      <w:pPr>
        <w:pStyle w:val="2"/>
        <w:spacing w:before="32" w:line="364" w:lineRule="auto"/>
        <w:ind w:left="175" w:right="176" w:hanging="1"/>
        <w:jc w:val="center"/>
        <w:rPr>
          <w:rFonts w:hint="eastAsia"/>
          <w:lang w:val="en-US" w:eastAsia="zh-CN"/>
        </w:rPr>
      </w:pPr>
    </w:p>
    <w:p>
      <w:pPr>
        <w:pStyle w:val="2"/>
        <w:spacing w:before="32" w:line="364" w:lineRule="auto"/>
        <w:ind w:left="175" w:right="176" w:hanging="1"/>
        <w:jc w:val="center"/>
        <w:rPr>
          <w:rFonts w:hint="eastAsia"/>
          <w:lang w:val="en-US" w:eastAsia="zh-CN"/>
        </w:rPr>
      </w:pPr>
    </w:p>
    <w:p>
      <w:pPr>
        <w:pStyle w:val="2"/>
        <w:spacing w:before="32" w:line="364" w:lineRule="auto"/>
        <w:ind w:right="176"/>
        <w:jc w:val="both"/>
        <w:rPr>
          <w:rFonts w:hint="eastAsia"/>
          <w:lang w:val="en-US" w:eastAsia="zh-CN"/>
        </w:rPr>
      </w:pPr>
    </w:p>
    <w:p>
      <w:pPr>
        <w:pStyle w:val="2"/>
        <w:spacing w:before="32" w:line="364" w:lineRule="auto"/>
        <w:ind w:right="176"/>
        <w:jc w:val="both"/>
        <w:rPr>
          <w:rFonts w:hint="eastAsia"/>
          <w:lang w:val="en-US" w:eastAsia="zh-CN"/>
        </w:rPr>
      </w:pPr>
    </w:p>
    <w:p>
      <w:pPr>
        <w:pStyle w:val="2"/>
        <w:spacing w:before="32" w:line="364" w:lineRule="auto"/>
        <w:ind w:left="175" w:right="176" w:hanging="1"/>
        <w:jc w:val="both"/>
        <w:rPr>
          <w:rFonts w:hint="default"/>
          <w:b w:val="0"/>
          <w:bCs w:val="0"/>
          <w:sz w:val="32"/>
          <w:szCs w:val="32"/>
          <w:lang w:val="en-US" w:eastAsia="zh-CN"/>
        </w:rPr>
      </w:pPr>
      <w:r>
        <w:rPr>
          <w:rFonts w:hint="eastAsia"/>
          <w:b w:val="0"/>
          <w:bCs w:val="0"/>
          <w:sz w:val="32"/>
          <w:szCs w:val="32"/>
          <w:lang w:val="en-US" w:eastAsia="zh-CN"/>
        </w:rPr>
        <w:t>单位名称：</w:t>
      </w:r>
      <w:r>
        <w:rPr>
          <w:rFonts w:hint="eastAsia"/>
          <w:b w:val="0"/>
          <w:bCs w:val="0"/>
          <w:sz w:val="32"/>
          <w:szCs w:val="32"/>
          <w:u w:val="single"/>
          <w:lang w:val="en-US" w:eastAsia="zh-CN"/>
        </w:rPr>
        <w:t xml:space="preserve">                                         </w:t>
      </w:r>
    </w:p>
    <w:p>
      <w:pPr>
        <w:pStyle w:val="2"/>
        <w:spacing w:before="32" w:line="364" w:lineRule="auto"/>
        <w:ind w:left="175" w:right="176" w:hanging="1"/>
        <w:jc w:val="both"/>
        <w:rPr>
          <w:rFonts w:hint="default"/>
          <w:b w:val="0"/>
          <w:bCs w:val="0"/>
          <w:sz w:val="32"/>
          <w:szCs w:val="32"/>
          <w:u w:val="single"/>
          <w:lang w:val="en-US" w:eastAsia="zh-CN"/>
        </w:rPr>
      </w:pPr>
      <w:r>
        <w:rPr>
          <w:rFonts w:hint="eastAsia"/>
          <w:b w:val="0"/>
          <w:bCs w:val="0"/>
          <w:sz w:val="32"/>
          <w:szCs w:val="32"/>
          <w:lang w:val="en-US" w:eastAsia="zh-CN"/>
        </w:rPr>
        <w:t>单位地址：</w:t>
      </w:r>
      <w:r>
        <w:rPr>
          <w:rFonts w:hint="eastAsia"/>
          <w:b w:val="0"/>
          <w:bCs w:val="0"/>
          <w:sz w:val="32"/>
          <w:szCs w:val="32"/>
          <w:u w:val="single"/>
          <w:lang w:val="en-US" w:eastAsia="zh-CN"/>
        </w:rPr>
        <w:t xml:space="preserve">                                         </w:t>
      </w:r>
    </w:p>
    <w:p>
      <w:pPr>
        <w:pStyle w:val="2"/>
        <w:spacing w:before="32" w:line="364" w:lineRule="auto"/>
        <w:ind w:left="175" w:right="176" w:hanging="1"/>
        <w:jc w:val="both"/>
        <w:rPr>
          <w:rFonts w:hint="default"/>
          <w:b w:val="0"/>
          <w:bCs w:val="0"/>
          <w:sz w:val="32"/>
          <w:szCs w:val="32"/>
          <w:u w:val="single"/>
          <w:lang w:val="en-US" w:eastAsia="zh-CN"/>
        </w:rPr>
        <w:sectPr>
          <w:type w:val="continuous"/>
          <w:pgSz w:w="11910" w:h="16840"/>
          <w:pgMar w:top="1600" w:right="1680" w:bottom="280" w:left="1680" w:header="720" w:footer="720" w:gutter="0"/>
          <w:cols w:space="720" w:num="1"/>
        </w:sectPr>
      </w:pPr>
      <w:r>
        <w:rPr>
          <w:rFonts w:hint="eastAsia"/>
          <w:b w:val="0"/>
          <w:bCs w:val="0"/>
          <w:sz w:val="32"/>
          <w:szCs w:val="32"/>
          <w:lang w:val="en-US" w:eastAsia="zh-CN"/>
        </w:rPr>
        <w:t>联系人：</w:t>
      </w:r>
      <w:r>
        <w:rPr>
          <w:rFonts w:hint="eastAsia"/>
          <w:b w:val="0"/>
          <w:bCs w:val="0"/>
          <w:sz w:val="32"/>
          <w:szCs w:val="32"/>
          <w:u w:val="single"/>
          <w:lang w:val="en-US" w:eastAsia="zh-CN"/>
        </w:rPr>
        <w:t xml:space="preserve">                    </w:t>
      </w:r>
      <w:r>
        <w:rPr>
          <w:rFonts w:hint="eastAsia"/>
          <w:b w:val="0"/>
          <w:bCs w:val="0"/>
          <w:sz w:val="32"/>
          <w:szCs w:val="32"/>
          <w:lang w:val="en-US" w:eastAsia="zh-CN"/>
        </w:rPr>
        <w:t xml:space="preserve">  联系电话：</w:t>
      </w:r>
      <w:r>
        <w:rPr>
          <w:rFonts w:hint="eastAsia"/>
          <w:b w:val="0"/>
          <w:bCs w:val="0"/>
          <w:sz w:val="32"/>
          <w:szCs w:val="32"/>
          <w:u w:val="single"/>
          <w:lang w:val="en-US" w:eastAsia="zh-CN"/>
        </w:rPr>
        <w:t xml:space="preserve">             </w:t>
      </w:r>
    </w:p>
    <w:p>
      <w:pPr>
        <w:spacing w:before="19"/>
        <w:ind w:left="13" w:leftChars="0" w:right="-30" w:rightChars="0" w:hanging="13" w:firstLineChars="0"/>
        <w:jc w:val="center"/>
        <w:rPr>
          <w:rFonts w:hint="default" w:ascii="宋体" w:hAnsi="宋体" w:eastAsia="宋体" w:cs="宋体"/>
          <w:b/>
          <w:sz w:val="36"/>
          <w:lang w:val="en-US" w:eastAsia="zh-CN"/>
        </w:rPr>
      </w:pPr>
      <w:r>
        <w:rPr>
          <w:rFonts w:hint="eastAsia" w:ascii="宋体" w:hAnsi="宋体" w:eastAsia="宋体" w:cs="宋体"/>
          <w:b/>
          <w:sz w:val="36"/>
          <w:lang w:val="en-US" w:eastAsia="zh-CN"/>
        </w:rPr>
        <w:t>商 家 须 知</w:t>
      </w:r>
    </w:p>
    <w:p>
      <w:pPr>
        <w:tabs>
          <w:tab w:val="right" w:leader="dot" w:pos="8306"/>
        </w:tabs>
        <w:spacing w:before="5"/>
        <w:ind w:left="0" w:right="118" w:firstLine="0"/>
        <w:jc w:val="left"/>
        <w:rPr>
          <w:rFonts w:hint="eastAsia" w:ascii="宋体" w:hAnsi="宋体" w:eastAsia="宋体" w:cs="宋体"/>
          <w:sz w:val="28"/>
          <w:szCs w:val="32"/>
          <w:lang w:val="en-US" w:eastAsia="zh-CN"/>
        </w:rPr>
      </w:pPr>
    </w:p>
    <w:p>
      <w:pPr>
        <w:tabs>
          <w:tab w:val="right" w:leader="dot" w:pos="8306"/>
        </w:tabs>
        <w:spacing w:before="5"/>
        <w:ind w:left="0" w:right="118" w:firstLine="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1.满足《中华人民共和国政府采购法》第二十二条规定；</w:t>
      </w:r>
    </w:p>
    <w:p>
      <w:pPr>
        <w:tabs>
          <w:tab w:val="right" w:leader="dot" w:pos="8306"/>
        </w:tabs>
        <w:spacing w:before="5"/>
        <w:ind w:left="0" w:right="118" w:firstLine="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2.落实政府采购政策需满足的资格要求；</w:t>
      </w:r>
    </w:p>
    <w:p>
      <w:pPr>
        <w:tabs>
          <w:tab w:val="right" w:leader="dot" w:pos="8306"/>
        </w:tabs>
        <w:spacing w:before="5"/>
        <w:ind w:left="0" w:right="118" w:firstLine="0"/>
        <w:jc w:val="left"/>
        <w:rPr>
          <w:rFonts w:hint="default" w:ascii="宋体" w:hAnsi="宋体" w:eastAsia="宋体" w:cs="宋体"/>
          <w:sz w:val="28"/>
          <w:szCs w:val="32"/>
          <w:lang w:val="en-US" w:eastAsia="zh-CN"/>
        </w:rPr>
      </w:pPr>
      <w:r>
        <w:rPr>
          <w:rFonts w:hint="eastAsia" w:ascii="宋体" w:hAnsi="宋体" w:eastAsia="宋体" w:cs="宋体"/>
          <w:sz w:val="28"/>
          <w:szCs w:val="32"/>
          <w:lang w:val="en-US" w:eastAsia="zh-CN"/>
        </w:rPr>
        <w:t>3.在中华人民共和国境内注册，具有有效的营业执照，营业范围包括公路养护与管理或公路总承包等相应资格，并且持有有效的安全生产许可证；</w:t>
      </w:r>
    </w:p>
    <w:p>
      <w:pPr>
        <w:tabs>
          <w:tab w:val="right" w:leader="dot" w:pos="8306"/>
        </w:tabs>
        <w:spacing w:before="5"/>
        <w:ind w:left="0" w:right="118" w:firstLine="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4、与采购人存在利害关系可能影响招标公正性的单位，不得参加投标。单位负责人为同一人或存在控股、管理关系的不同单位，不得参加同一标段投标，否则，相关投标均无效；</w:t>
      </w:r>
    </w:p>
    <w:p>
      <w:pPr>
        <w:tabs>
          <w:tab w:val="right" w:leader="dot" w:pos="8306"/>
        </w:tabs>
        <w:spacing w:before="5"/>
        <w:ind w:left="0" w:right="118" w:firstLine="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5、信誉要求：供应商应有良好的信誉，具有相应的货物供货能力，并有良好的技术支持能力和较强的售后服务能力；（中国信用截图）</w:t>
      </w:r>
    </w:p>
    <w:p>
      <w:pPr>
        <w:tabs>
          <w:tab w:val="right" w:leader="dot" w:pos="8306"/>
        </w:tabs>
        <w:spacing w:before="5"/>
        <w:ind w:left="0" w:right="118" w:firstLine="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6、其他要求：</w:t>
      </w:r>
    </w:p>
    <w:p>
      <w:pPr>
        <w:tabs>
          <w:tab w:val="right" w:leader="dot" w:pos="8306"/>
        </w:tabs>
        <w:spacing w:before="5"/>
        <w:ind w:left="0" w:right="118" w:firstLine="280" w:firstLineChars="1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（1）</w:t>
      </w:r>
      <w:r>
        <w:rPr>
          <w:rFonts w:hint="eastAsia" w:ascii="宋体" w:hAnsi="宋体" w:eastAsia="宋体" w:cs="宋体"/>
          <w:b/>
          <w:bCs/>
          <w:sz w:val="28"/>
          <w:szCs w:val="32"/>
          <w:lang w:val="en-US" w:eastAsia="zh-CN"/>
        </w:rPr>
        <w:t>施工地点：G580线（原阿和公路）K</w:t>
      </w:r>
      <w:r>
        <w:rPr>
          <w:rFonts w:hint="eastAsia" w:cs="宋体"/>
          <w:b/>
          <w:bCs/>
          <w:sz w:val="28"/>
          <w:szCs w:val="32"/>
          <w:lang w:val="en-US" w:eastAsia="zh-CN"/>
        </w:rPr>
        <w:t>472-K512</w:t>
      </w:r>
      <w:r>
        <w:rPr>
          <w:rFonts w:hint="eastAsia" w:ascii="宋体" w:hAnsi="宋体" w:eastAsia="宋体" w:cs="宋体"/>
          <w:b/>
          <w:bCs/>
          <w:sz w:val="28"/>
          <w:szCs w:val="32"/>
          <w:lang w:val="en-US" w:eastAsia="zh-CN"/>
        </w:rPr>
        <w:t>，共</w:t>
      </w:r>
      <w:r>
        <w:rPr>
          <w:rFonts w:hint="eastAsia" w:cs="宋体"/>
          <w:b/>
          <w:bCs/>
          <w:sz w:val="28"/>
          <w:szCs w:val="32"/>
          <w:lang w:val="en-US" w:eastAsia="zh-CN"/>
        </w:rPr>
        <w:t>40</w:t>
      </w:r>
      <w:r>
        <w:rPr>
          <w:rFonts w:hint="eastAsia" w:ascii="宋体" w:hAnsi="宋体" w:eastAsia="宋体" w:cs="宋体"/>
          <w:b/>
          <w:bCs/>
          <w:sz w:val="28"/>
          <w:szCs w:val="32"/>
          <w:lang w:val="en-US" w:eastAsia="zh-CN"/>
        </w:rPr>
        <w:t>公里</w:t>
      </w:r>
      <w:r>
        <w:rPr>
          <w:rFonts w:hint="eastAsia" w:cs="宋体"/>
          <w:b/>
          <w:bCs/>
          <w:sz w:val="28"/>
          <w:szCs w:val="32"/>
          <w:lang w:val="en-US" w:eastAsia="zh-CN"/>
        </w:rPr>
        <w:t>范围内，</w:t>
      </w:r>
      <w:r>
        <w:rPr>
          <w:rFonts w:hint="eastAsia"/>
          <w:b/>
          <w:bCs/>
          <w:sz w:val="28"/>
          <w:szCs w:val="32"/>
          <w:lang w:val="en-US" w:eastAsia="zh-CN"/>
        </w:rPr>
        <w:t>主要位置设置在急弯道、上下陡坡、沿线2个观景点前后</w:t>
      </w:r>
      <w:r>
        <w:rPr>
          <w:rFonts w:hint="eastAsia" w:ascii="宋体" w:hAnsi="宋体" w:eastAsia="宋体" w:cs="宋体"/>
          <w:b/>
          <w:bCs/>
          <w:sz w:val="28"/>
          <w:szCs w:val="32"/>
          <w:lang w:val="en-US" w:eastAsia="zh-CN"/>
        </w:rPr>
        <w:t>；（路面宽</w:t>
      </w:r>
      <w:r>
        <w:rPr>
          <w:rFonts w:hint="eastAsia" w:cs="宋体"/>
          <w:b/>
          <w:bCs/>
          <w:sz w:val="28"/>
          <w:szCs w:val="32"/>
          <w:lang w:val="en-US" w:eastAsia="zh-CN"/>
        </w:rPr>
        <w:t>7.5</w:t>
      </w:r>
      <w:r>
        <w:rPr>
          <w:rFonts w:hint="eastAsia" w:ascii="宋体" w:hAnsi="宋体" w:eastAsia="宋体" w:cs="宋体"/>
          <w:b/>
          <w:bCs/>
          <w:sz w:val="28"/>
          <w:szCs w:val="32"/>
          <w:lang w:val="en-US" w:eastAsia="zh-CN"/>
        </w:rPr>
        <w:t>m）；请投标方充分了解现场情况后进行合理报价，不懂之处问：麦吾兰（13364893000）。</w:t>
      </w:r>
    </w:p>
    <w:p>
      <w:pPr>
        <w:tabs>
          <w:tab w:val="right" w:leader="dot" w:pos="8306"/>
        </w:tabs>
        <w:spacing w:before="5"/>
        <w:ind w:left="0" w:right="118" w:firstLine="280" w:firstLineChars="1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（2）项目质量必须满足相关国家现行的有关规范、标准、规程、规定等要求。</w:t>
      </w:r>
    </w:p>
    <w:p>
      <w:pPr>
        <w:tabs>
          <w:tab w:val="right" w:leader="dot" w:pos="8306"/>
        </w:tabs>
        <w:spacing w:before="5"/>
        <w:ind w:left="0" w:right="118" w:firstLine="280" w:firstLineChars="1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（3）材料送到我方指定地点，我方不承担装卸取货等任何费用。</w:t>
      </w:r>
    </w:p>
    <w:p>
      <w:pPr>
        <w:tabs>
          <w:tab w:val="right" w:leader="dot" w:pos="8306"/>
        </w:tabs>
        <w:spacing w:before="5"/>
        <w:ind w:left="0" w:right="118" w:firstLine="280" w:firstLineChars="100"/>
        <w:jc w:val="left"/>
        <w:rPr>
          <w:rFonts w:hint="default" w:ascii="宋体" w:hAnsi="宋体" w:eastAsia="宋体" w:cs="宋体"/>
          <w:sz w:val="28"/>
          <w:szCs w:val="32"/>
          <w:lang w:val="en-US" w:eastAsia="zh-CN"/>
        </w:rPr>
      </w:pPr>
      <w:r>
        <w:rPr>
          <w:rFonts w:hint="eastAsia" w:cs="宋体"/>
          <w:sz w:val="28"/>
          <w:szCs w:val="32"/>
          <w:lang w:val="en-US" w:eastAsia="zh-CN"/>
        </w:rPr>
        <w:t>（4）本项目为包工包料，竞标单位要提供质保函，质保函按照总费用5%的要求进行计算。</w:t>
      </w:r>
      <w:bookmarkStart w:id="1" w:name="_GoBack"/>
      <w:bookmarkEnd w:id="1"/>
    </w:p>
    <w:p>
      <w:pPr>
        <w:rPr>
          <w:b/>
          <w:sz w:val="36"/>
        </w:rPr>
      </w:pPr>
      <w:r>
        <w:rPr>
          <w:b/>
          <w:sz w:val="36"/>
        </w:rPr>
        <w:br w:type="page"/>
      </w:r>
    </w:p>
    <w:p>
      <w:pPr>
        <w:tabs>
          <w:tab w:val="left" w:pos="4840"/>
        </w:tabs>
        <w:spacing w:before="19"/>
        <w:ind w:left="3893" w:right="3270" w:rightChars="0" w:firstLine="0"/>
        <w:jc w:val="center"/>
        <w:rPr>
          <w:b/>
          <w:sz w:val="36"/>
        </w:rPr>
      </w:pPr>
      <w:r>
        <w:rPr>
          <w:b/>
          <w:sz w:val="36"/>
        </w:rPr>
        <w:t>目</w:t>
      </w:r>
      <w:r>
        <w:rPr>
          <w:rFonts w:hint="eastAsia"/>
          <w:b/>
          <w:sz w:val="36"/>
          <w:lang w:val="en-US" w:eastAsia="zh-CN"/>
        </w:rPr>
        <w:t xml:space="preserve"> </w:t>
      </w:r>
      <w:r>
        <w:rPr>
          <w:b/>
          <w:sz w:val="36"/>
        </w:rPr>
        <w:t>录</w:t>
      </w:r>
    </w:p>
    <w:p>
      <w:pPr>
        <w:tabs>
          <w:tab w:val="right" w:leader="dot" w:pos="8306"/>
        </w:tabs>
        <w:spacing w:before="238"/>
        <w:ind w:left="0" w:right="118" w:firstLine="0"/>
        <w:jc w:val="left"/>
        <w:rPr>
          <w:rFonts w:hint="default" w:ascii="Calibri" w:eastAsia="宋体"/>
          <w:sz w:val="28"/>
          <w:szCs w:val="32"/>
          <w:lang w:val="en-US" w:eastAsia="zh-CN"/>
        </w:rPr>
      </w:pPr>
      <w:r>
        <w:rPr>
          <w:sz w:val="28"/>
          <w:szCs w:val="32"/>
        </w:rPr>
        <w:t>一、</w:t>
      </w:r>
      <w:r>
        <w:rPr>
          <w:b/>
          <w:bCs/>
          <w:spacing w:val="1"/>
          <w:sz w:val="28"/>
          <w:szCs w:val="32"/>
        </w:rPr>
        <w:t xml:space="preserve"> </w:t>
      </w:r>
      <w:r>
        <w:rPr>
          <w:b/>
          <w:bCs/>
          <w:sz w:val="28"/>
          <w:szCs w:val="32"/>
        </w:rPr>
        <w:t>营业执照</w:t>
      </w:r>
      <w:r>
        <w:rPr>
          <w:rFonts w:hint="eastAsia"/>
          <w:sz w:val="28"/>
          <w:szCs w:val="32"/>
          <w:lang w:eastAsia="zh-CN"/>
        </w:rPr>
        <w:t>（</w:t>
      </w:r>
      <w:r>
        <w:rPr>
          <w:rFonts w:hint="eastAsia"/>
          <w:sz w:val="28"/>
          <w:szCs w:val="32"/>
          <w:lang w:val="en-US" w:eastAsia="zh-CN"/>
        </w:rPr>
        <w:t>经营范围必须有</w:t>
      </w:r>
      <w:r>
        <w:rPr>
          <w:rFonts w:hint="eastAsia"/>
          <w:b/>
          <w:bCs/>
          <w:sz w:val="28"/>
          <w:szCs w:val="32"/>
          <w:lang w:val="en-US" w:eastAsia="zh-CN"/>
        </w:rPr>
        <w:t>公路管理与养护或公路总承包</w:t>
      </w:r>
      <w:r>
        <w:rPr>
          <w:rFonts w:hint="eastAsia"/>
          <w:sz w:val="28"/>
          <w:szCs w:val="32"/>
          <w:lang w:eastAsia="zh-CN"/>
        </w:rPr>
        <w:t>）、</w:t>
      </w:r>
      <w:r>
        <w:rPr>
          <w:rFonts w:hint="eastAsia"/>
          <w:b/>
          <w:bCs/>
          <w:sz w:val="28"/>
          <w:szCs w:val="32"/>
          <w:lang w:val="en-US" w:eastAsia="zh-CN"/>
        </w:rPr>
        <w:t>安全许可证</w:t>
      </w:r>
    </w:p>
    <w:p>
      <w:pPr>
        <w:tabs>
          <w:tab w:val="right" w:leader="dot" w:pos="8306"/>
        </w:tabs>
        <w:spacing w:before="5"/>
        <w:ind w:left="0" w:right="118" w:firstLine="0"/>
        <w:jc w:val="left"/>
        <w:rPr>
          <w:sz w:val="28"/>
          <w:szCs w:val="32"/>
        </w:rPr>
      </w:pPr>
      <w:r>
        <w:rPr>
          <w:sz w:val="28"/>
          <w:szCs w:val="32"/>
        </w:rPr>
        <w:t>二、</w:t>
      </w:r>
      <w:r>
        <w:rPr>
          <w:spacing w:val="1"/>
          <w:sz w:val="28"/>
          <w:szCs w:val="32"/>
        </w:rPr>
        <w:t xml:space="preserve"> </w:t>
      </w:r>
      <w:r>
        <w:rPr>
          <w:b/>
          <w:bCs/>
          <w:sz w:val="28"/>
          <w:szCs w:val="32"/>
        </w:rPr>
        <w:t>法人身份证</w:t>
      </w:r>
    </w:p>
    <w:p>
      <w:pPr>
        <w:tabs>
          <w:tab w:val="right" w:leader="dot" w:pos="8306"/>
        </w:tabs>
        <w:spacing w:before="5"/>
        <w:ind w:left="0" w:right="118" w:firstLine="0"/>
        <w:jc w:val="left"/>
        <w:rPr>
          <w:rFonts w:hint="eastAsia"/>
          <w:sz w:val="28"/>
          <w:szCs w:val="32"/>
          <w:lang w:val="en-US" w:eastAsia="zh-CN"/>
        </w:rPr>
      </w:pPr>
      <w:r>
        <w:rPr>
          <w:rFonts w:hint="eastAsia"/>
          <w:sz w:val="28"/>
          <w:szCs w:val="32"/>
          <w:lang w:val="en-US" w:eastAsia="zh-CN"/>
        </w:rPr>
        <w:t xml:space="preserve">三、 </w:t>
      </w:r>
      <w:r>
        <w:rPr>
          <w:rFonts w:hint="eastAsia"/>
          <w:b/>
          <w:bCs/>
          <w:sz w:val="28"/>
          <w:szCs w:val="32"/>
          <w:lang w:val="en-US" w:eastAsia="zh-CN"/>
        </w:rPr>
        <w:t>施工承诺书</w:t>
      </w:r>
    </w:p>
    <w:p>
      <w:pPr>
        <w:tabs>
          <w:tab w:val="right" w:leader="dot" w:pos="8306"/>
        </w:tabs>
        <w:spacing w:before="5"/>
        <w:ind w:left="0" w:right="118" w:firstLine="0"/>
        <w:jc w:val="left"/>
        <w:rPr>
          <w:rFonts w:hint="default"/>
          <w:sz w:val="28"/>
          <w:szCs w:val="32"/>
          <w:lang w:val="en-US" w:eastAsia="zh-CN"/>
        </w:rPr>
      </w:pPr>
      <w:r>
        <w:rPr>
          <w:rFonts w:hint="eastAsia"/>
          <w:sz w:val="28"/>
          <w:szCs w:val="32"/>
          <w:lang w:val="en-US" w:eastAsia="zh-CN"/>
        </w:rPr>
        <w:t xml:space="preserve">四、 </w:t>
      </w:r>
      <w:r>
        <w:rPr>
          <w:rFonts w:hint="eastAsia"/>
          <w:b/>
          <w:bCs/>
          <w:sz w:val="28"/>
          <w:szCs w:val="32"/>
          <w:lang w:val="en-US" w:eastAsia="zh-CN"/>
        </w:rPr>
        <w:t>施工组织方案（包括安全作业区布设）</w:t>
      </w:r>
    </w:p>
    <w:p>
      <w:pPr>
        <w:tabs>
          <w:tab w:val="right" w:leader="dot" w:pos="8306"/>
        </w:tabs>
        <w:spacing w:before="2"/>
        <w:ind w:left="0" w:right="118" w:firstLine="0"/>
        <w:jc w:val="left"/>
        <w:rPr>
          <w:sz w:val="28"/>
          <w:szCs w:val="32"/>
        </w:rPr>
      </w:pPr>
      <w:r>
        <w:rPr>
          <w:rFonts w:hint="eastAsia"/>
          <w:sz w:val="28"/>
          <w:szCs w:val="32"/>
          <w:lang w:val="en-US" w:eastAsia="zh-CN"/>
        </w:rPr>
        <w:t>五</w:t>
      </w:r>
      <w:r>
        <w:rPr>
          <w:sz w:val="28"/>
          <w:szCs w:val="32"/>
        </w:rPr>
        <w:t>、</w:t>
      </w:r>
      <w:r>
        <w:rPr>
          <w:spacing w:val="1"/>
          <w:sz w:val="28"/>
          <w:szCs w:val="32"/>
        </w:rPr>
        <w:t xml:space="preserve"> </w:t>
      </w:r>
      <w:r>
        <w:rPr>
          <w:b/>
          <w:bCs/>
          <w:sz w:val="28"/>
          <w:szCs w:val="32"/>
        </w:rPr>
        <w:t>项目负责人身份证及联系方式</w:t>
      </w:r>
    </w:p>
    <w:p>
      <w:pPr>
        <w:tabs>
          <w:tab w:val="right" w:leader="dot" w:pos="8306"/>
        </w:tabs>
        <w:spacing w:before="5"/>
        <w:ind w:left="0" w:right="118" w:firstLine="0"/>
        <w:jc w:val="left"/>
        <w:rPr>
          <w:rFonts w:ascii="Calibri" w:eastAsia="Calibri"/>
          <w:sz w:val="28"/>
          <w:szCs w:val="32"/>
        </w:rPr>
      </w:pPr>
      <w:r>
        <w:rPr>
          <w:rFonts w:hint="eastAsia"/>
          <w:sz w:val="28"/>
          <w:szCs w:val="32"/>
          <w:lang w:val="en-US" w:eastAsia="zh-CN"/>
        </w:rPr>
        <w:t>六</w:t>
      </w:r>
      <w:r>
        <w:rPr>
          <w:sz w:val="28"/>
          <w:szCs w:val="32"/>
        </w:rPr>
        <w:t>、</w:t>
      </w:r>
      <w:r>
        <w:rPr>
          <w:spacing w:val="1"/>
          <w:sz w:val="28"/>
          <w:szCs w:val="32"/>
        </w:rPr>
        <w:t xml:space="preserve"> </w:t>
      </w:r>
      <w:r>
        <w:rPr>
          <w:b/>
          <w:bCs/>
          <w:sz w:val="28"/>
          <w:szCs w:val="32"/>
        </w:rPr>
        <w:t>提供</w:t>
      </w:r>
      <w:r>
        <w:rPr>
          <w:rFonts w:hint="eastAsia"/>
          <w:b/>
          <w:bCs/>
          <w:sz w:val="28"/>
          <w:szCs w:val="32"/>
          <w:lang w:val="en-US" w:eastAsia="zh-CN"/>
        </w:rPr>
        <w:t>材料</w:t>
      </w:r>
      <w:r>
        <w:rPr>
          <w:b/>
          <w:bCs/>
          <w:sz w:val="28"/>
          <w:szCs w:val="32"/>
        </w:rPr>
        <w:t>检测报告、设备型号</w:t>
      </w:r>
      <w:r>
        <w:rPr>
          <w:rFonts w:hint="eastAsia"/>
          <w:b/>
          <w:bCs/>
          <w:sz w:val="28"/>
          <w:szCs w:val="32"/>
          <w:lang w:eastAsia="zh-CN"/>
        </w:rPr>
        <w:t>、</w:t>
      </w:r>
      <w:r>
        <w:rPr>
          <w:b/>
          <w:bCs/>
          <w:sz w:val="28"/>
          <w:szCs w:val="32"/>
        </w:rPr>
        <w:t>介绍资料</w:t>
      </w:r>
    </w:p>
    <w:p>
      <w:pPr>
        <w:tabs>
          <w:tab w:val="right" w:leader="dot" w:pos="7886"/>
        </w:tabs>
        <w:spacing w:before="2"/>
        <w:ind w:left="0" w:right="118" w:firstLine="0"/>
        <w:jc w:val="left"/>
        <w:rPr>
          <w:rFonts w:hint="eastAsia" w:ascii="Calibri" w:eastAsia="宋体"/>
          <w:sz w:val="28"/>
          <w:szCs w:val="32"/>
          <w:lang w:val="en-US" w:eastAsia="zh-CN"/>
        </w:rPr>
      </w:pPr>
      <w:r>
        <w:rPr>
          <w:sz w:val="28"/>
          <w:szCs w:val="32"/>
        </w:rPr>
        <w:t>（一）</w:t>
      </w:r>
      <w:r>
        <w:rPr>
          <w:spacing w:val="-1"/>
          <w:sz w:val="28"/>
          <w:szCs w:val="32"/>
        </w:rPr>
        <w:t xml:space="preserve"> </w:t>
      </w:r>
      <w:r>
        <w:rPr>
          <w:rFonts w:hint="eastAsia" w:cs="宋体"/>
          <w:sz w:val="28"/>
          <w:szCs w:val="32"/>
          <w:lang w:eastAsia="zh-CN"/>
        </w:rPr>
        <w:t>彩色路面工程</w:t>
      </w:r>
    </w:p>
    <w:p>
      <w:pPr>
        <w:pStyle w:val="8"/>
        <w:numPr>
          <w:ilvl w:val="0"/>
          <w:numId w:val="0"/>
        </w:numPr>
        <w:tabs>
          <w:tab w:val="left" w:pos="420"/>
          <w:tab w:val="right" w:leader="dot" w:pos="7466"/>
        </w:tabs>
        <w:spacing w:before="0" w:after="0" w:line="240" w:lineRule="auto"/>
        <w:ind w:right="0" w:rightChars="0" w:firstLine="560" w:firstLineChars="200"/>
        <w:jc w:val="left"/>
        <w:rPr>
          <w:rFonts w:hint="default"/>
          <w:sz w:val="28"/>
          <w:szCs w:val="32"/>
          <w:lang w:val="en-US" w:eastAsia="zh-CN"/>
        </w:rPr>
      </w:pPr>
      <w:r>
        <w:rPr>
          <w:rFonts w:hint="eastAsia"/>
          <w:sz w:val="28"/>
          <w:szCs w:val="32"/>
          <w:lang w:val="en-US" w:eastAsia="zh-CN"/>
        </w:rPr>
        <w:t>1、专用设备</w:t>
      </w:r>
      <w:r>
        <w:rPr>
          <w:rFonts w:hint="eastAsia"/>
          <w:b/>
          <w:bCs/>
          <w:sz w:val="28"/>
          <w:szCs w:val="32"/>
          <w:lang w:val="en-US" w:eastAsia="zh-CN"/>
        </w:rPr>
        <w:t>清单及照片</w:t>
      </w:r>
    </w:p>
    <w:p>
      <w:pPr>
        <w:pStyle w:val="8"/>
        <w:numPr>
          <w:ilvl w:val="0"/>
          <w:numId w:val="0"/>
        </w:numPr>
        <w:tabs>
          <w:tab w:val="left" w:pos="420"/>
          <w:tab w:val="right" w:leader="dot" w:pos="7466"/>
        </w:tabs>
        <w:spacing w:before="0" w:after="0" w:line="240" w:lineRule="auto"/>
        <w:ind w:right="0" w:rightChars="0" w:firstLine="560" w:firstLineChars="200"/>
        <w:jc w:val="left"/>
        <w:rPr>
          <w:rFonts w:hint="eastAsia"/>
          <w:sz w:val="28"/>
          <w:szCs w:val="32"/>
          <w:lang w:val="en-US" w:eastAsia="zh-CN"/>
        </w:rPr>
      </w:pPr>
      <w:r>
        <w:rPr>
          <w:rFonts w:hint="eastAsia"/>
          <w:sz w:val="28"/>
          <w:szCs w:val="32"/>
          <w:lang w:val="en-US" w:eastAsia="zh-CN"/>
        </w:rPr>
        <w:t>2、专业养护队伍</w:t>
      </w:r>
      <w:r>
        <w:rPr>
          <w:rFonts w:hint="eastAsia" w:ascii="宋体" w:hAnsi="宋体" w:eastAsia="宋体" w:cs="宋体"/>
          <w:b/>
          <w:bCs/>
          <w:sz w:val="28"/>
          <w:szCs w:val="32"/>
          <w:lang w:val="en-US" w:eastAsia="zh-CN" w:bidi="zh-CN"/>
        </w:rPr>
        <w:t>（必须提供项目经理、工程师及以上人员证件和安全生产考核合格证书(B类)</w:t>
      </w:r>
      <w:r>
        <w:rPr>
          <w:rFonts w:hint="eastAsia"/>
          <w:sz w:val="28"/>
          <w:szCs w:val="32"/>
          <w:lang w:val="en-US" w:eastAsia="zh-CN"/>
        </w:rPr>
        <w:t>；</w:t>
      </w:r>
    </w:p>
    <w:p>
      <w:pPr>
        <w:pStyle w:val="8"/>
        <w:numPr>
          <w:ilvl w:val="0"/>
          <w:numId w:val="0"/>
        </w:numPr>
        <w:tabs>
          <w:tab w:val="left" w:pos="420"/>
          <w:tab w:val="right" w:leader="dot" w:pos="7466"/>
        </w:tabs>
        <w:spacing w:before="0" w:after="0" w:line="240" w:lineRule="auto"/>
        <w:ind w:right="0" w:rightChars="0" w:firstLine="560" w:firstLineChars="200"/>
        <w:jc w:val="left"/>
        <w:rPr>
          <w:rFonts w:hint="eastAsia"/>
          <w:sz w:val="28"/>
          <w:szCs w:val="32"/>
          <w:lang w:val="en-US" w:eastAsia="zh-CN"/>
        </w:rPr>
      </w:pPr>
      <w:r>
        <w:rPr>
          <w:rFonts w:hint="eastAsia"/>
          <w:sz w:val="28"/>
          <w:szCs w:val="32"/>
          <w:lang w:val="en-US" w:eastAsia="zh-CN"/>
        </w:rPr>
        <w:t>3、彩色路面效果图（</w:t>
      </w:r>
      <w:r>
        <w:rPr>
          <w:rFonts w:hint="eastAsia"/>
          <w:b/>
          <w:bCs/>
          <w:sz w:val="28"/>
          <w:szCs w:val="32"/>
          <w:lang w:val="en-US" w:eastAsia="zh-CN"/>
        </w:rPr>
        <w:t>效果图主要位置设置在急弯道、上下陡坡，工程量3000平方米</w:t>
      </w:r>
      <w:r>
        <w:rPr>
          <w:rFonts w:hint="eastAsia"/>
          <w:sz w:val="28"/>
          <w:szCs w:val="32"/>
          <w:lang w:val="en-US" w:eastAsia="zh-CN"/>
        </w:rPr>
        <w:t>，工程数量以实际验收数量为准）</w:t>
      </w:r>
    </w:p>
    <w:p>
      <w:pPr>
        <w:pStyle w:val="8"/>
        <w:numPr>
          <w:ilvl w:val="0"/>
          <w:numId w:val="0"/>
        </w:numPr>
        <w:tabs>
          <w:tab w:val="left" w:pos="420"/>
          <w:tab w:val="right" w:leader="dot" w:pos="7466"/>
        </w:tabs>
        <w:spacing w:before="0" w:after="0" w:line="240" w:lineRule="auto"/>
        <w:ind w:right="0" w:rightChars="0" w:firstLine="560" w:firstLineChars="200"/>
        <w:jc w:val="left"/>
        <w:rPr>
          <w:rFonts w:hint="default"/>
          <w:sz w:val="28"/>
          <w:szCs w:val="32"/>
          <w:lang w:val="en-US" w:eastAsia="zh-CN"/>
        </w:rPr>
      </w:pPr>
      <w:r>
        <w:rPr>
          <w:rFonts w:hint="eastAsia"/>
          <w:sz w:val="28"/>
          <w:szCs w:val="32"/>
          <w:lang w:val="en-US" w:eastAsia="zh-CN"/>
        </w:rPr>
        <w:t>4、提供使用材料检测报告、合格证书；</w:t>
      </w:r>
    </w:p>
    <w:p>
      <w:pPr>
        <w:tabs>
          <w:tab w:val="right" w:leader="dot" w:pos="7884"/>
        </w:tabs>
        <w:spacing w:before="2"/>
        <w:ind w:right="120"/>
        <w:jc w:val="left"/>
        <w:rPr>
          <w:rFonts w:hint="default"/>
          <w:sz w:val="28"/>
          <w:szCs w:val="32"/>
          <w:lang w:val="en-US" w:eastAsia="zh-CN"/>
        </w:rPr>
      </w:pPr>
      <w:r>
        <w:rPr>
          <w:rFonts w:hint="eastAsia"/>
          <w:sz w:val="28"/>
          <w:szCs w:val="32"/>
          <w:lang w:val="en-US" w:eastAsia="zh-CN"/>
        </w:rPr>
        <w:t>七、近三年（2021年1月至今）的相关本工程的业绩，</w:t>
      </w:r>
      <w:r>
        <w:rPr>
          <w:rFonts w:hint="eastAsia" w:ascii="宋体" w:hAnsi="宋体" w:eastAsia="宋体" w:cs="宋体"/>
          <w:sz w:val="28"/>
          <w:szCs w:val="32"/>
          <w:lang w:val="en-US" w:eastAsia="zh-CN"/>
        </w:rPr>
        <w:t>如</w:t>
      </w:r>
      <w:r>
        <w:rPr>
          <w:rFonts w:hint="eastAsia" w:ascii="宋体" w:hAnsi="宋体" w:eastAsia="宋体" w:cs="宋体"/>
          <w:b/>
          <w:bCs/>
          <w:sz w:val="28"/>
          <w:szCs w:val="32"/>
          <w:lang w:val="en-US" w:eastAsia="zh-CN"/>
        </w:rPr>
        <w:t>合同、中标通知书等</w:t>
      </w:r>
      <w:r>
        <w:rPr>
          <w:rFonts w:hint="eastAsia" w:ascii="宋体" w:hAnsi="宋体" w:eastAsia="宋体" w:cs="宋体"/>
          <w:sz w:val="28"/>
          <w:szCs w:val="32"/>
          <w:lang w:val="en-US" w:eastAsia="zh-CN"/>
        </w:rPr>
        <w:t>；</w:t>
      </w:r>
    </w:p>
    <w:p>
      <w:pPr>
        <w:tabs>
          <w:tab w:val="right" w:leader="dot" w:pos="7884"/>
        </w:tabs>
        <w:spacing w:before="2"/>
        <w:ind w:right="120"/>
        <w:jc w:val="left"/>
        <w:rPr>
          <w:rFonts w:hint="eastAsia" w:ascii="宋体" w:hAnsi="宋体" w:eastAsia="宋体" w:cs="宋体"/>
          <w:sz w:val="28"/>
          <w:szCs w:val="32"/>
          <w:lang w:val="en-US" w:eastAsia="zh-CN" w:bidi="zh-CN"/>
        </w:rPr>
      </w:pPr>
      <w:r>
        <w:rPr>
          <w:rFonts w:hint="eastAsia"/>
          <w:sz w:val="28"/>
          <w:szCs w:val="32"/>
          <w:lang w:val="en-US" w:eastAsia="zh-CN"/>
        </w:rPr>
        <w:t>八、</w:t>
      </w:r>
      <w:r>
        <w:rPr>
          <w:rFonts w:hint="eastAsia" w:ascii="宋体" w:hAnsi="宋体" w:eastAsia="宋体" w:cs="宋体"/>
          <w:sz w:val="28"/>
          <w:szCs w:val="32"/>
          <w:lang w:val="en-US" w:eastAsia="zh-CN" w:bidi="zh-CN"/>
        </w:rPr>
        <w:t>参加政府采购活动前三年内，在经营活动中没有重大违法记录</w:t>
      </w:r>
      <w:r>
        <w:rPr>
          <w:rFonts w:hint="eastAsia" w:cs="宋体"/>
          <w:sz w:val="28"/>
          <w:szCs w:val="32"/>
          <w:lang w:val="en-US" w:eastAsia="zh-CN" w:bidi="zh-CN"/>
        </w:rPr>
        <w:t>（</w:t>
      </w:r>
      <w:r>
        <w:rPr>
          <w:rFonts w:hint="eastAsia" w:ascii="宋体" w:hAnsi="宋体" w:eastAsia="宋体" w:cs="宋体"/>
          <w:b/>
          <w:bCs/>
          <w:sz w:val="28"/>
          <w:szCs w:val="32"/>
          <w:lang w:val="en-US" w:eastAsia="zh-CN" w:bidi="zh-CN"/>
        </w:rPr>
        <w:t>请提供承诺函</w:t>
      </w:r>
      <w:r>
        <w:rPr>
          <w:rFonts w:hint="eastAsia" w:cs="宋体"/>
          <w:sz w:val="28"/>
          <w:szCs w:val="32"/>
          <w:lang w:val="en-US" w:eastAsia="zh-CN" w:bidi="zh-CN"/>
        </w:rPr>
        <w:t>）</w:t>
      </w:r>
    </w:p>
    <w:p>
      <w:pPr>
        <w:tabs>
          <w:tab w:val="right" w:leader="dot" w:pos="7884"/>
        </w:tabs>
        <w:spacing w:before="2"/>
        <w:ind w:right="120"/>
        <w:jc w:val="left"/>
        <w:rPr>
          <w:rFonts w:hint="eastAsia" w:ascii="宋体" w:hAnsi="宋体" w:eastAsia="宋体" w:cs="宋体"/>
          <w:sz w:val="28"/>
          <w:szCs w:val="32"/>
          <w:lang w:val="en-US" w:eastAsia="zh-CN" w:bidi="zh-CN"/>
        </w:rPr>
      </w:pPr>
      <w:r>
        <w:rPr>
          <w:rFonts w:hint="eastAsia" w:cs="宋体"/>
          <w:sz w:val="28"/>
          <w:szCs w:val="32"/>
          <w:lang w:val="en-US" w:eastAsia="zh-CN" w:bidi="zh-CN"/>
        </w:rPr>
        <w:t>九、</w:t>
      </w:r>
      <w:r>
        <w:rPr>
          <w:rFonts w:hint="eastAsia" w:ascii="宋体" w:hAnsi="宋体" w:eastAsia="宋体" w:cs="宋体"/>
          <w:sz w:val="28"/>
          <w:szCs w:val="32"/>
          <w:lang w:val="en-US" w:eastAsia="zh-CN" w:bidi="zh-CN"/>
        </w:rPr>
        <w:t>关于</w:t>
      </w:r>
      <w:r>
        <w:rPr>
          <w:rFonts w:hint="eastAsia" w:ascii="宋体" w:hAnsi="宋体" w:eastAsia="宋体" w:cs="宋体"/>
          <w:color w:val="auto"/>
          <w:sz w:val="32"/>
          <w:szCs w:val="32"/>
        </w:rPr>
        <w:t>有能力提供货物及相关服务</w:t>
      </w:r>
      <w:r>
        <w:rPr>
          <w:rFonts w:hint="eastAsia" w:cs="宋体"/>
          <w:color w:val="auto"/>
          <w:sz w:val="32"/>
          <w:szCs w:val="32"/>
          <w:lang w:eastAsia="zh-CN"/>
        </w:rPr>
        <w:t>，</w:t>
      </w:r>
      <w:r>
        <w:rPr>
          <w:rFonts w:hint="eastAsia" w:ascii="宋体" w:hAnsi="宋体" w:eastAsia="宋体" w:cs="宋体"/>
          <w:color w:val="auto"/>
          <w:sz w:val="32"/>
          <w:szCs w:val="32"/>
        </w:rPr>
        <w:t>并保证所提交的所有文件和说明是真实和准确</w:t>
      </w:r>
      <w:r>
        <w:rPr>
          <w:rFonts w:hint="eastAsia" w:ascii="宋体" w:hAnsi="宋体" w:eastAsia="宋体" w:cs="宋体"/>
          <w:sz w:val="28"/>
          <w:szCs w:val="32"/>
          <w:lang w:val="en-US" w:eastAsia="zh-CN" w:bidi="zh-CN"/>
        </w:rPr>
        <w:t>的声明函（</w:t>
      </w:r>
      <w:r>
        <w:rPr>
          <w:rFonts w:hint="eastAsia" w:ascii="宋体" w:hAnsi="宋体" w:eastAsia="宋体" w:cs="宋体"/>
          <w:b/>
          <w:bCs/>
          <w:sz w:val="28"/>
          <w:szCs w:val="32"/>
          <w:lang w:val="en-US" w:eastAsia="zh-CN" w:bidi="zh-CN"/>
        </w:rPr>
        <w:t>请提供承诺函，已提供模板</w:t>
      </w:r>
      <w:r>
        <w:rPr>
          <w:rFonts w:hint="eastAsia" w:ascii="宋体" w:hAnsi="宋体" w:eastAsia="宋体" w:cs="宋体"/>
          <w:sz w:val="28"/>
          <w:szCs w:val="32"/>
          <w:lang w:val="en-US" w:eastAsia="zh-CN" w:bidi="zh-CN"/>
        </w:rPr>
        <w:t>）。</w:t>
      </w:r>
    </w:p>
    <w:p>
      <w:pPr>
        <w:tabs>
          <w:tab w:val="right" w:leader="dot" w:pos="8306"/>
        </w:tabs>
        <w:spacing w:before="5"/>
        <w:ind w:right="118"/>
        <w:jc w:val="left"/>
        <w:rPr>
          <w:rFonts w:hint="default" w:ascii="宋体" w:hAnsi="宋体" w:eastAsia="宋体" w:cs="宋体"/>
          <w:sz w:val="28"/>
          <w:szCs w:val="32"/>
          <w:lang w:val="en-US" w:eastAsia="zh-CN"/>
        </w:rPr>
      </w:pPr>
      <w:r>
        <w:rPr>
          <w:rFonts w:hint="eastAsia" w:cs="宋体"/>
          <w:sz w:val="28"/>
          <w:szCs w:val="32"/>
          <w:lang w:val="en-US" w:eastAsia="zh-CN"/>
        </w:rPr>
        <w:t>九</w:t>
      </w:r>
      <w:r>
        <w:rPr>
          <w:rFonts w:hint="eastAsia" w:ascii="宋体" w:hAnsi="宋体" w:eastAsia="宋体" w:cs="宋体"/>
          <w:sz w:val="28"/>
          <w:szCs w:val="32"/>
          <w:lang w:val="en-US" w:eastAsia="zh-CN"/>
        </w:rPr>
        <w:t>、信誉要求：</w:t>
      </w:r>
      <w:r>
        <w:rPr>
          <w:rFonts w:hint="eastAsia" w:ascii="宋体" w:hAnsi="宋体" w:eastAsia="宋体" w:cs="宋体"/>
          <w:b/>
          <w:bCs/>
          <w:sz w:val="28"/>
          <w:szCs w:val="32"/>
          <w:lang w:val="en-US" w:eastAsia="zh-CN"/>
        </w:rPr>
        <w:t>中国信用截图</w:t>
      </w:r>
    </w:p>
    <w:p>
      <w:pPr>
        <w:tabs>
          <w:tab w:val="right" w:leader="dot" w:pos="7884"/>
        </w:tabs>
        <w:spacing w:before="2"/>
        <w:ind w:right="120" w:firstLine="560" w:firstLineChars="200"/>
        <w:jc w:val="left"/>
        <w:rPr>
          <w:rFonts w:hint="default" w:ascii="宋体" w:hAnsi="宋体" w:eastAsia="宋体" w:cs="宋体"/>
          <w:sz w:val="28"/>
          <w:szCs w:val="32"/>
          <w:lang w:val="en-US" w:eastAsia="zh-CN" w:bidi="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b/>
          <w:bCs/>
          <w:sz w:val="21"/>
          <w:lang w:val="en-US" w:eastAsia="zh-CN"/>
        </w:rPr>
      </w:pPr>
    </w:p>
    <w:p>
      <w:pPr>
        <w:tabs>
          <w:tab w:val="right" w:leader="dot" w:pos="7884"/>
        </w:tabs>
        <w:spacing w:before="2"/>
        <w:ind w:left="0" w:right="120" w:firstLine="0"/>
        <w:jc w:val="left"/>
        <w:rPr>
          <w:rFonts w:hint="eastAsia"/>
          <w:b/>
          <w:bCs/>
          <w:sz w:val="21"/>
          <w:lang w:val="en-US" w:eastAsia="zh-CN"/>
        </w:rPr>
      </w:pPr>
    </w:p>
    <w:p>
      <w:pPr>
        <w:tabs>
          <w:tab w:val="right" w:leader="dot" w:pos="7884"/>
        </w:tabs>
        <w:spacing w:before="2"/>
        <w:ind w:left="0" w:right="120" w:firstLine="0"/>
        <w:jc w:val="left"/>
        <w:rPr>
          <w:rFonts w:hint="eastAsia"/>
          <w:b/>
          <w:bCs/>
          <w:sz w:val="21"/>
          <w:lang w:val="en-US" w:eastAsia="zh-CN"/>
        </w:rPr>
      </w:pPr>
    </w:p>
    <w:p>
      <w:pPr>
        <w:tabs>
          <w:tab w:val="right" w:leader="dot" w:pos="7884"/>
        </w:tabs>
        <w:spacing w:before="2"/>
        <w:ind w:left="0" w:right="120" w:firstLine="0"/>
        <w:jc w:val="left"/>
        <w:rPr>
          <w:rFonts w:hint="eastAsia"/>
          <w:b/>
          <w:bCs/>
          <w:sz w:val="21"/>
          <w:lang w:val="en-US" w:eastAsia="zh-CN"/>
        </w:rPr>
      </w:pPr>
    </w:p>
    <w:p>
      <w:pPr>
        <w:tabs>
          <w:tab w:val="right" w:leader="dot" w:pos="7884"/>
        </w:tabs>
        <w:spacing w:before="2"/>
        <w:ind w:left="0" w:right="120" w:firstLine="0"/>
        <w:jc w:val="left"/>
        <w:rPr>
          <w:rFonts w:hint="eastAsia"/>
          <w:b/>
          <w:bCs/>
          <w:sz w:val="21"/>
          <w:lang w:val="en-US" w:eastAsia="zh-CN"/>
        </w:rPr>
      </w:pPr>
    </w:p>
    <w:p>
      <w:pPr>
        <w:tabs>
          <w:tab w:val="right" w:leader="dot" w:pos="7884"/>
        </w:tabs>
        <w:spacing w:before="2"/>
        <w:ind w:left="0" w:right="120" w:firstLine="0"/>
        <w:jc w:val="left"/>
        <w:rPr>
          <w:rFonts w:hint="eastAsia"/>
          <w:b/>
          <w:bCs/>
          <w:sz w:val="21"/>
          <w:lang w:val="en-US" w:eastAsia="zh-CN"/>
        </w:rPr>
      </w:pPr>
    </w:p>
    <w:p>
      <w:pPr>
        <w:tabs>
          <w:tab w:val="right" w:leader="dot" w:pos="7884"/>
        </w:tabs>
        <w:spacing w:before="2"/>
        <w:ind w:left="0" w:right="120" w:firstLine="0"/>
        <w:jc w:val="left"/>
        <w:rPr>
          <w:rFonts w:ascii="Calibri"/>
          <w:b w:val="0"/>
          <w:sz w:val="18"/>
        </w:rPr>
      </w:pPr>
      <w:r>
        <w:rPr>
          <w:rFonts w:hint="eastAsia"/>
          <w:b/>
          <w:bCs/>
          <w:sz w:val="21"/>
          <w:lang w:val="en-US" w:eastAsia="zh-CN"/>
        </w:rPr>
        <w:t>备注：严格按照投标文件要求提交，所有页面必须盖章确认，页码标注，所有文件必须压缩成一个PDF。</w:t>
      </w:r>
    </w:p>
    <w:p>
      <w:pPr>
        <w:rPr>
          <w:rFonts w:hint="eastAsia" w:ascii="宋体" w:hAnsi="宋体" w:eastAsia="宋体" w:cs="宋体"/>
          <w:b/>
          <w:sz w:val="36"/>
          <w:lang w:val="en-US" w:eastAsia="zh-CN"/>
        </w:rPr>
      </w:pPr>
      <w:r>
        <w:rPr>
          <w:rFonts w:hint="eastAsia" w:ascii="宋体" w:hAnsi="宋体" w:eastAsia="宋体" w:cs="宋体"/>
          <w:b/>
          <w:sz w:val="36"/>
          <w:lang w:val="en-US" w:eastAsia="zh-CN"/>
        </w:rPr>
        <w:br w:type="page"/>
      </w:r>
    </w:p>
    <w:p>
      <w:pPr>
        <w:jc w:val="center"/>
        <w:outlineLvl w:val="2"/>
        <w:rPr>
          <w:rFonts w:hint="eastAsia" w:ascii="宋体" w:hAnsi="宋体" w:eastAsia="宋体" w:cs="宋体"/>
          <w:b/>
          <w:sz w:val="30"/>
          <w:szCs w:val="30"/>
        </w:rPr>
      </w:pPr>
      <w:bookmarkStart w:id="0" w:name="_Toc21204_WPSOffice_Level1"/>
      <w:r>
        <w:rPr>
          <w:rFonts w:hint="eastAsia" w:ascii="宋体" w:hAnsi="宋体" w:eastAsia="宋体" w:cs="宋体"/>
          <w:b/>
          <w:sz w:val="44"/>
          <w:szCs w:val="44"/>
        </w:rPr>
        <w:t>关于资格的声明函</w:t>
      </w:r>
      <w:bookmarkEnd w:id="0"/>
    </w:p>
    <w:p>
      <w:pPr>
        <w:rPr>
          <w:rFonts w:hint="eastAsia" w:ascii="宋体" w:hAnsi="宋体" w:eastAsia="宋体" w:cs="宋体"/>
          <w:sz w:val="24"/>
        </w:rPr>
      </w:pPr>
    </w:p>
    <w:p>
      <w:pPr>
        <w:pStyle w:val="3"/>
        <w:spacing w:line="440" w:lineRule="exact"/>
        <w:ind w:left="0" w:leftChars="0" w:firstLine="0" w:firstLineChars="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致：</w:t>
      </w:r>
      <w:r>
        <w:rPr>
          <w:rFonts w:hint="eastAsia" w:ascii="宋体" w:hAnsi="宋体" w:eastAsia="宋体" w:cs="宋体"/>
          <w:color w:val="auto"/>
          <w:sz w:val="32"/>
          <w:szCs w:val="32"/>
          <w:lang w:val="en-US" w:eastAsia="zh-CN"/>
        </w:rPr>
        <w:t>XX</w:t>
      </w:r>
      <w:r>
        <w:rPr>
          <w:rFonts w:hint="eastAsia" w:ascii="宋体" w:hAnsi="宋体" w:eastAsia="宋体" w:cs="宋体"/>
          <w:color w:val="auto"/>
          <w:sz w:val="32"/>
          <w:szCs w:val="32"/>
          <w:lang w:eastAsia="zh-CN"/>
        </w:rPr>
        <w:t>公路管理局</w:t>
      </w:r>
      <w:r>
        <w:rPr>
          <w:rFonts w:hint="eastAsia" w:ascii="宋体" w:hAnsi="宋体" w:eastAsia="宋体" w:cs="宋体"/>
          <w:color w:val="auto"/>
          <w:sz w:val="32"/>
          <w:szCs w:val="32"/>
          <w:lang w:val="en-US" w:eastAsia="zh-CN"/>
        </w:rPr>
        <w:t>XX分局</w:t>
      </w:r>
    </w:p>
    <w:p>
      <w:pPr>
        <w:pStyle w:val="3"/>
        <w:spacing w:line="44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关于贵方20</w:t>
      </w:r>
      <w:r>
        <w:rPr>
          <w:rFonts w:hint="eastAsia" w:ascii="宋体" w:hAnsi="宋体" w:eastAsia="宋体" w:cs="宋体"/>
          <w:color w:val="auto"/>
          <w:sz w:val="32"/>
          <w:szCs w:val="32"/>
          <w:u w:val="single"/>
        </w:rPr>
        <w:t>　</w:t>
      </w:r>
      <w:r>
        <w:rPr>
          <w:rFonts w:hint="eastAsia" w:ascii="宋体" w:hAnsi="宋体" w:eastAsia="宋体" w:cs="宋体"/>
          <w:color w:val="auto"/>
          <w:sz w:val="32"/>
          <w:szCs w:val="32"/>
        </w:rPr>
        <w:t>年</w:t>
      </w:r>
      <w:r>
        <w:rPr>
          <w:rFonts w:hint="eastAsia" w:ascii="宋体" w:hAnsi="宋体" w:eastAsia="宋体" w:cs="宋体"/>
          <w:color w:val="auto"/>
          <w:sz w:val="32"/>
          <w:szCs w:val="32"/>
          <w:u w:val="single"/>
        </w:rPr>
        <w:t>　</w:t>
      </w:r>
      <w:r>
        <w:rPr>
          <w:rFonts w:hint="eastAsia" w:ascii="宋体" w:hAnsi="宋体" w:eastAsia="宋体" w:cs="宋体"/>
          <w:color w:val="auto"/>
          <w:sz w:val="32"/>
          <w:szCs w:val="32"/>
        </w:rPr>
        <w:t>月</w:t>
      </w:r>
      <w:r>
        <w:rPr>
          <w:rFonts w:hint="eastAsia" w:ascii="宋体" w:hAnsi="宋体" w:eastAsia="宋体" w:cs="宋体"/>
          <w:color w:val="auto"/>
          <w:sz w:val="32"/>
          <w:szCs w:val="32"/>
          <w:u w:val="single"/>
        </w:rPr>
        <w:t>　</w:t>
      </w:r>
      <w:r>
        <w:rPr>
          <w:rFonts w:hint="eastAsia" w:ascii="宋体" w:hAnsi="宋体" w:eastAsia="宋体" w:cs="宋体"/>
          <w:color w:val="auto"/>
          <w:sz w:val="32"/>
          <w:szCs w:val="32"/>
        </w:rPr>
        <w:t>日</w:t>
      </w:r>
      <w:r>
        <w:rPr>
          <w:rFonts w:hint="eastAsia" w:ascii="宋体" w:hAnsi="宋体" w:eastAsia="宋体" w:cs="宋体"/>
          <w:color w:val="auto"/>
          <w:sz w:val="32"/>
          <w:szCs w:val="32"/>
          <w:lang w:val="en-US" w:eastAsia="zh-CN"/>
        </w:rPr>
        <w:t>发布的</w:t>
      </w:r>
      <w:r>
        <w:rPr>
          <w:rFonts w:hint="eastAsia" w:ascii="宋体" w:hAnsi="宋体" w:eastAsia="宋体" w:cs="宋体"/>
          <w:color w:val="auto"/>
          <w:sz w:val="32"/>
          <w:szCs w:val="32"/>
          <w:u w:val="single"/>
        </w:rPr>
        <w:t>“　　　　”</w:t>
      </w:r>
      <w:r>
        <w:rPr>
          <w:rFonts w:hint="eastAsia" w:ascii="宋体" w:hAnsi="宋体" w:eastAsia="宋体" w:cs="宋体"/>
          <w:color w:val="auto"/>
          <w:sz w:val="32"/>
          <w:szCs w:val="32"/>
        </w:rPr>
        <w:t>项目</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项目编号：</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，本签字人愿意参加投标，并有能力提供</w:t>
      </w:r>
      <w:r>
        <w:rPr>
          <w:rFonts w:hint="eastAsia" w:ascii="宋体" w:hAnsi="宋体" w:eastAsia="宋体" w:cs="宋体"/>
          <w:color w:val="auto"/>
          <w:sz w:val="32"/>
          <w:szCs w:val="32"/>
          <w:u w:val="single"/>
        </w:rPr>
        <w:t xml:space="preserve">  （项目名称） </w:t>
      </w:r>
      <w:r>
        <w:rPr>
          <w:rFonts w:hint="eastAsia" w:ascii="宋体" w:hAnsi="宋体" w:eastAsia="宋体" w:cs="宋体"/>
          <w:color w:val="auto"/>
          <w:sz w:val="32"/>
          <w:szCs w:val="32"/>
        </w:rPr>
        <w:t>项目中的（</w:t>
      </w:r>
      <w:r>
        <w:rPr>
          <w:rFonts w:hint="eastAsia" w:ascii="宋体" w:hAnsi="宋体" w:eastAsia="宋体" w:cs="宋体"/>
          <w:color w:val="auto"/>
          <w:sz w:val="32"/>
          <w:szCs w:val="32"/>
          <w:u w:val="single"/>
        </w:rPr>
        <w:t>包号及货物名称）</w:t>
      </w:r>
      <w:r>
        <w:rPr>
          <w:rFonts w:hint="eastAsia" w:ascii="宋体" w:hAnsi="宋体" w:eastAsia="宋体" w:cs="宋体"/>
          <w:color w:val="auto"/>
          <w:sz w:val="32"/>
          <w:szCs w:val="32"/>
        </w:rPr>
        <w:t>招标货物及相关服务，并保证所提交的所有文件和说明是真实和准确的。</w:t>
      </w:r>
    </w:p>
    <w:p>
      <w:pPr>
        <w:pStyle w:val="3"/>
        <w:spacing w:line="440" w:lineRule="exact"/>
        <w:rPr>
          <w:rFonts w:hint="eastAsia" w:ascii="宋体" w:hAnsi="宋体" w:eastAsia="宋体" w:cs="宋体"/>
          <w:color w:val="auto"/>
          <w:sz w:val="32"/>
          <w:szCs w:val="32"/>
        </w:rPr>
      </w:pPr>
    </w:p>
    <w:p>
      <w:pPr>
        <w:pStyle w:val="3"/>
        <w:spacing w:line="440" w:lineRule="exact"/>
        <w:rPr>
          <w:rFonts w:hint="eastAsia" w:ascii="宋体" w:hAnsi="宋体" w:eastAsia="宋体" w:cs="宋体"/>
          <w:color w:val="auto"/>
          <w:sz w:val="32"/>
          <w:szCs w:val="32"/>
        </w:rPr>
      </w:pPr>
    </w:p>
    <w:p>
      <w:pPr>
        <w:pStyle w:val="3"/>
        <w:spacing w:line="440" w:lineRule="exact"/>
        <w:rPr>
          <w:rFonts w:hint="eastAsia" w:ascii="宋体" w:hAnsi="宋体" w:eastAsia="宋体" w:cs="宋体"/>
          <w:color w:val="auto"/>
          <w:sz w:val="32"/>
          <w:szCs w:val="32"/>
        </w:rPr>
      </w:pPr>
    </w:p>
    <w:p>
      <w:pPr>
        <w:pStyle w:val="3"/>
        <w:spacing w:line="440" w:lineRule="exact"/>
        <w:rPr>
          <w:rFonts w:hint="eastAsia" w:ascii="宋体" w:hAnsi="宋体" w:eastAsia="宋体" w:cs="宋体"/>
          <w:color w:val="auto"/>
          <w:sz w:val="32"/>
          <w:szCs w:val="32"/>
          <w:u w:val="single"/>
        </w:rPr>
      </w:pPr>
      <w:r>
        <w:rPr>
          <w:rFonts w:hint="eastAsia" w:ascii="宋体" w:hAnsi="宋体" w:eastAsia="宋体" w:cs="宋体"/>
          <w:color w:val="auto"/>
          <w:sz w:val="32"/>
          <w:szCs w:val="32"/>
        </w:rPr>
        <w:t>投标供应商</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u w:val="single"/>
        </w:rPr>
        <w:t>　投标供应商名称　</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rPr>
        <w:t>　受权签署本资格文件人：</w:t>
      </w:r>
      <w:r>
        <w:rPr>
          <w:rFonts w:hint="eastAsia" w:ascii="宋体" w:hAnsi="宋体" w:eastAsia="宋体" w:cs="宋体"/>
          <w:color w:val="auto"/>
          <w:sz w:val="32"/>
          <w:szCs w:val="32"/>
          <w:u w:val="single"/>
        </w:rPr>
        <w:t>授权人姓名</w:t>
      </w:r>
    </w:p>
    <w:p>
      <w:pPr>
        <w:pStyle w:val="3"/>
        <w:spacing w:line="440" w:lineRule="exact"/>
        <w:ind w:left="6401" w:leftChars="290" w:hanging="5763" w:hangingChars="1801"/>
        <w:rPr>
          <w:rFonts w:hint="eastAsia" w:ascii="宋体" w:hAnsi="宋体" w:eastAsia="宋体" w:cs="宋体"/>
          <w:color w:val="auto"/>
          <w:sz w:val="32"/>
          <w:szCs w:val="32"/>
        </w:rPr>
      </w:pPr>
      <w:r>
        <w:rPr>
          <w:rFonts w:hint="eastAsia" w:ascii="宋体" w:hAnsi="宋体" w:eastAsia="宋体" w:cs="宋体"/>
          <w:color w:val="auto"/>
          <w:sz w:val="32"/>
          <w:szCs w:val="32"/>
        </w:rPr>
        <w:t>地址：　　　　　　　　　　　　　签字人姓名、职务</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u w:val="single"/>
        </w:rPr>
        <w:t>被授权人姓</w:t>
      </w:r>
      <w:r>
        <w:rPr>
          <w:rFonts w:hint="eastAsia" w:ascii="宋体" w:hAnsi="宋体" w:eastAsia="宋体" w:cs="宋体"/>
          <w:color w:val="auto"/>
          <w:sz w:val="32"/>
          <w:szCs w:val="32"/>
          <w:u w:val="single"/>
          <w:lang w:val="en-US" w:eastAsia="zh-CN"/>
        </w:rPr>
        <w:t>名</w:t>
      </w:r>
      <w:r>
        <w:rPr>
          <w:rFonts w:hint="eastAsia" w:ascii="宋体" w:hAnsi="宋体" w:eastAsia="宋体" w:cs="宋体"/>
          <w:color w:val="auto"/>
          <w:sz w:val="32"/>
          <w:szCs w:val="32"/>
          <w:u w:val="single"/>
        </w:rPr>
        <w:t>职务</w:t>
      </w:r>
    </w:p>
    <w:p>
      <w:pPr>
        <w:pStyle w:val="3"/>
        <w:spacing w:line="440" w:lineRule="exact"/>
        <w:rPr>
          <w:rFonts w:hint="eastAsia" w:ascii="宋体" w:hAnsi="宋体" w:eastAsia="宋体" w:cs="宋体"/>
          <w:color w:val="auto"/>
          <w:sz w:val="32"/>
          <w:szCs w:val="32"/>
        </w:rPr>
      </w:pPr>
      <w:r>
        <w:rPr>
          <w:rFonts w:hint="eastAsia" w:ascii="宋体" w:hAnsi="宋体" w:eastAsia="宋体" w:cs="宋体"/>
          <w:color w:val="auto"/>
          <w:sz w:val="32"/>
          <w:szCs w:val="32"/>
        </w:rPr>
        <w:t>传真：　　　　　　            　　　　　　　　　　　　　</w:t>
      </w:r>
    </w:p>
    <w:p>
      <w:pPr>
        <w:pStyle w:val="3"/>
        <w:spacing w:line="440" w:lineRule="exact"/>
        <w:rPr>
          <w:rFonts w:hint="eastAsia" w:ascii="宋体" w:hAnsi="宋体" w:eastAsia="宋体" w:cs="宋体"/>
          <w:color w:val="auto"/>
          <w:sz w:val="32"/>
          <w:szCs w:val="32"/>
        </w:rPr>
      </w:pPr>
      <w:r>
        <w:rPr>
          <w:rFonts w:hint="eastAsia" w:ascii="宋体" w:hAnsi="宋体" w:eastAsia="宋体" w:cs="宋体"/>
          <w:color w:val="auto"/>
          <w:sz w:val="32"/>
          <w:szCs w:val="32"/>
        </w:rPr>
        <w:t>邮编：　　　　　　　　　　　　　电话：　　　　　　　　</w:t>
      </w:r>
    </w:p>
    <w:p>
      <w:pPr>
        <w:pStyle w:val="3"/>
        <w:spacing w:line="440" w:lineRule="exact"/>
        <w:rPr>
          <w:rFonts w:hint="eastAsia" w:ascii="宋体" w:hAnsi="宋体" w:eastAsia="宋体" w:cs="宋体"/>
          <w:color w:val="auto"/>
          <w:sz w:val="32"/>
          <w:szCs w:val="32"/>
        </w:rPr>
      </w:pPr>
      <w:r>
        <w:rPr>
          <w:rFonts w:hint="eastAsia" w:ascii="宋体" w:hAnsi="宋体" w:eastAsia="宋体" w:cs="宋体"/>
          <w:color w:val="auto"/>
          <w:sz w:val="32"/>
          <w:szCs w:val="32"/>
        </w:rPr>
        <w:t>盖章：</w:t>
      </w:r>
    </w:p>
    <w:p>
      <w:pPr>
        <w:pStyle w:val="3"/>
        <w:spacing w:line="440" w:lineRule="exact"/>
        <w:rPr>
          <w:rFonts w:hint="eastAsia" w:ascii="宋体" w:hAnsi="宋体" w:eastAsia="宋体" w:cs="宋体"/>
          <w:color w:val="auto"/>
          <w:sz w:val="32"/>
          <w:szCs w:val="32"/>
        </w:rPr>
      </w:pPr>
    </w:p>
    <w:p>
      <w:pPr>
        <w:pStyle w:val="3"/>
        <w:spacing w:line="440" w:lineRule="exact"/>
        <w:rPr>
          <w:rFonts w:hint="eastAsia" w:ascii="宋体" w:hAnsi="宋体" w:eastAsia="宋体" w:cs="宋体"/>
          <w:color w:val="auto"/>
          <w:sz w:val="32"/>
          <w:szCs w:val="32"/>
        </w:rPr>
      </w:pPr>
    </w:p>
    <w:p>
      <w:pPr>
        <w:pStyle w:val="3"/>
        <w:spacing w:line="440" w:lineRule="exact"/>
        <w:rPr>
          <w:rFonts w:hint="eastAsia" w:ascii="宋体" w:hAnsi="宋体" w:eastAsia="宋体" w:cs="宋体"/>
          <w:color w:val="auto"/>
          <w:sz w:val="32"/>
          <w:szCs w:val="32"/>
        </w:rPr>
      </w:pPr>
    </w:p>
    <w:p>
      <w:pPr>
        <w:pStyle w:val="4"/>
        <w:spacing w:line="440" w:lineRule="exact"/>
        <w:jc w:val="right"/>
        <w:outlineLvl w:val="3"/>
        <w:rPr>
          <w:rFonts w:hint="eastAsia" w:ascii="宋体" w:hAnsi="宋体" w:eastAsia="宋体" w:cs="宋体"/>
          <w:bCs/>
          <w:sz w:val="32"/>
          <w:szCs w:val="32"/>
        </w:rPr>
      </w:pPr>
      <w:r>
        <w:rPr>
          <w:rFonts w:hint="eastAsia" w:ascii="宋体" w:hAnsi="宋体" w:eastAsia="宋体" w:cs="宋体"/>
          <w:b/>
          <w:sz w:val="32"/>
          <w:szCs w:val="32"/>
        </w:rPr>
        <w:t>　　　　　　　　　　　　　　　　　　</w:t>
      </w:r>
      <w:r>
        <w:rPr>
          <w:rFonts w:hint="eastAsia" w:ascii="宋体" w:hAnsi="宋体" w:eastAsia="宋体" w:cs="宋体"/>
          <w:bCs/>
          <w:sz w:val="32"/>
          <w:szCs w:val="32"/>
        </w:rPr>
        <w:t>20</w:t>
      </w:r>
      <w:r>
        <w:rPr>
          <w:rFonts w:hint="eastAsia" w:ascii="宋体" w:hAnsi="宋体" w:eastAsia="宋体" w:cs="宋体"/>
          <w:bCs/>
          <w:sz w:val="32"/>
          <w:szCs w:val="32"/>
          <w:u w:val="single"/>
        </w:rPr>
        <w:t>　　</w:t>
      </w:r>
      <w:r>
        <w:rPr>
          <w:rFonts w:hint="eastAsia" w:ascii="宋体" w:hAnsi="宋体" w:eastAsia="宋体" w:cs="宋体"/>
          <w:bCs/>
          <w:sz w:val="32"/>
          <w:szCs w:val="32"/>
        </w:rPr>
        <w:t>年</w:t>
      </w:r>
      <w:r>
        <w:rPr>
          <w:rFonts w:hint="eastAsia" w:ascii="宋体" w:hAnsi="宋体" w:eastAsia="宋体" w:cs="宋体"/>
          <w:bCs/>
          <w:sz w:val="32"/>
          <w:szCs w:val="32"/>
          <w:u w:val="single"/>
        </w:rPr>
        <w:t>　</w:t>
      </w:r>
      <w:r>
        <w:rPr>
          <w:rFonts w:hint="eastAsia" w:ascii="宋体" w:hAnsi="宋体" w:eastAsia="宋体" w:cs="宋体"/>
          <w:bCs/>
          <w:sz w:val="32"/>
          <w:szCs w:val="32"/>
        </w:rPr>
        <w:t>月</w:t>
      </w:r>
      <w:r>
        <w:rPr>
          <w:rFonts w:hint="eastAsia" w:ascii="宋体" w:hAnsi="宋体" w:eastAsia="宋体" w:cs="宋体"/>
          <w:bCs/>
          <w:sz w:val="32"/>
          <w:szCs w:val="32"/>
          <w:u w:val="single"/>
        </w:rPr>
        <w:t>　</w:t>
      </w:r>
      <w:r>
        <w:rPr>
          <w:rFonts w:hint="eastAsia" w:ascii="宋体" w:hAnsi="宋体" w:eastAsia="宋体" w:cs="宋体"/>
          <w:bCs/>
          <w:sz w:val="32"/>
          <w:szCs w:val="32"/>
        </w:rPr>
        <w:t>日</w:t>
      </w:r>
    </w:p>
    <w:p>
      <w:pPr>
        <w:pStyle w:val="4"/>
        <w:spacing w:line="440" w:lineRule="exact"/>
        <w:jc w:val="center"/>
        <w:rPr>
          <w:rFonts w:hint="eastAsia" w:ascii="宋体" w:hAnsi="宋体" w:eastAsia="宋体" w:cs="宋体"/>
          <w:b/>
          <w:sz w:val="32"/>
        </w:rPr>
      </w:pPr>
    </w:p>
    <w:p>
      <w:pPr>
        <w:spacing w:line="440" w:lineRule="exact"/>
        <w:ind w:firstLine="723" w:firstLineChars="200"/>
        <w:rPr>
          <w:rFonts w:hint="eastAsia" w:ascii="宋体" w:hAnsi="宋体" w:eastAsia="宋体" w:cs="宋体"/>
          <w:b/>
          <w:sz w:val="36"/>
          <w:szCs w:val="36"/>
        </w:rPr>
      </w:pPr>
    </w:p>
    <w:p>
      <w:pPr>
        <w:spacing w:line="440" w:lineRule="exact"/>
        <w:jc w:val="center"/>
        <w:rPr>
          <w:rFonts w:hint="eastAsia" w:ascii="宋体" w:hAnsi="宋体" w:eastAsia="宋体" w:cs="宋体"/>
          <w:sz w:val="24"/>
        </w:rPr>
      </w:pPr>
      <w:r>
        <w:rPr>
          <w:rFonts w:hint="eastAsia" w:ascii="宋体" w:hAnsi="宋体" w:eastAsia="宋体" w:cs="宋体"/>
          <w:sz w:val="24"/>
        </w:rPr>
        <w:t xml:space="preserve">  </w:t>
      </w:r>
    </w:p>
    <w:p>
      <w:pPr>
        <w:spacing w:line="440" w:lineRule="exact"/>
        <w:jc w:val="center"/>
        <w:rPr>
          <w:rFonts w:hint="eastAsia" w:ascii="宋体" w:hAnsi="宋体" w:eastAsia="宋体" w:cs="宋体"/>
          <w:sz w:val="24"/>
        </w:rPr>
      </w:pPr>
    </w:p>
    <w:p>
      <w:pPr>
        <w:rPr>
          <w:rFonts w:hint="eastAsia" w:ascii="宋体" w:hAnsi="宋体" w:eastAsia="宋体" w:cs="宋体"/>
          <w:b/>
          <w:sz w:val="36"/>
          <w:lang w:val="en-US" w:eastAsia="zh-CN"/>
        </w:rPr>
      </w:pPr>
    </w:p>
    <w:p>
      <w:pPr>
        <w:rPr>
          <w:rFonts w:hint="eastAsia" w:ascii="宋体" w:hAnsi="宋体" w:eastAsia="宋体" w:cs="宋体"/>
          <w:b/>
          <w:sz w:val="36"/>
          <w:lang w:val="en-US" w:eastAsia="zh-CN"/>
        </w:rPr>
      </w:pPr>
      <w:r>
        <w:rPr>
          <w:rFonts w:hint="eastAsia" w:ascii="宋体" w:hAnsi="宋体" w:eastAsia="宋体" w:cs="宋体"/>
          <w:b/>
          <w:sz w:val="36"/>
          <w:lang w:val="en-US" w:eastAsia="zh-CN"/>
        </w:rPr>
        <w:br w:type="page"/>
      </w:r>
    </w:p>
    <w:p>
      <w:pPr>
        <w:tabs>
          <w:tab w:val="left" w:pos="4840"/>
        </w:tabs>
        <w:spacing w:before="19"/>
        <w:ind w:left="13" w:leftChars="0" w:right="-30" w:rightChars="0" w:hanging="13" w:firstLineChars="0"/>
        <w:jc w:val="center"/>
        <w:rPr>
          <w:rFonts w:hint="default" w:ascii="宋体" w:hAnsi="宋体" w:eastAsia="宋体" w:cs="宋体"/>
          <w:b/>
          <w:sz w:val="36"/>
          <w:lang w:val="en-US" w:eastAsia="zh-CN"/>
        </w:rPr>
      </w:pPr>
      <w:r>
        <w:rPr>
          <w:rFonts w:hint="eastAsia" w:ascii="宋体" w:hAnsi="宋体" w:eastAsia="宋体" w:cs="宋体"/>
          <w:b/>
          <w:sz w:val="36"/>
          <w:lang w:val="en-US" w:eastAsia="zh-CN"/>
        </w:rPr>
        <w:t>其他标准</w:t>
      </w:r>
    </w:p>
    <w:p>
      <w:pPr>
        <w:pStyle w:val="2"/>
        <w:jc w:val="left"/>
        <w:rPr>
          <w:rFonts w:ascii="Calibri"/>
          <w:b w:val="0"/>
          <w:sz w:val="18"/>
        </w:rPr>
      </w:pPr>
    </w:p>
    <w:p>
      <w:pPr>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一、技术标准</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《公路工程技术标准》JTG B01-2014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《公路交通安全设施设计规范》（JTG D81-2017）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《公路交通安全设施设计细则》（JTG/T D81-2017）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《公路交通标志和标线设置规范》（JTG D82-2009）</w:t>
      </w:r>
      <w:r>
        <w:rPr>
          <w:rFonts w:hint="eastAsia" w:ascii="宋体" w:hAnsi="宋体" w:eastAsia="宋体" w:cs="宋体"/>
          <w:b w:val="0"/>
          <w:bCs/>
          <w:sz w:val="24"/>
          <w:szCs w:val="24"/>
          <w:lang w:val="en-US" w:eastAsia="zh-CN"/>
        </w:rPr>
        <w:t>等</w:t>
      </w:r>
      <w:r>
        <w:rPr>
          <w:rFonts w:hint="eastAsia" w:ascii="宋体" w:hAnsi="宋体" w:eastAsia="宋体" w:cs="宋体"/>
          <w:b w:val="0"/>
          <w:bCs/>
          <w:sz w:val="24"/>
          <w:szCs w:val="24"/>
        </w:rPr>
        <w:t>国家现行的有关规范、标准、规程、规定的要求</w:t>
      </w:r>
      <w:r>
        <w:rPr>
          <w:rFonts w:hint="eastAsia" w:ascii="宋体" w:hAnsi="宋体" w:eastAsia="宋体" w:cs="宋体"/>
          <w:b w:val="0"/>
          <w:bCs/>
          <w:sz w:val="24"/>
          <w:szCs w:val="24"/>
          <w:lang w:eastAsia="zh-CN"/>
        </w:rPr>
        <w:t>。</w:t>
      </w:r>
      <w:r>
        <w:rPr>
          <w:rFonts w:hint="eastAsia" w:ascii="宋体" w:hAnsi="宋体" w:eastAsia="宋体" w:cs="宋体"/>
          <w:b/>
          <w:bCs/>
          <w:color w:val="000000"/>
          <w:kern w:val="0"/>
          <w:sz w:val="28"/>
          <w:szCs w:val="28"/>
          <w:lang w:val="en-US" w:eastAsia="zh-CN" w:bidi="ar"/>
        </w:rPr>
        <w:t xml:space="preserve"> </w:t>
      </w:r>
    </w:p>
    <w:p>
      <w:pPr>
        <w:widowControl/>
        <w:numPr>
          <w:ilvl w:val="0"/>
          <w:numId w:val="1"/>
        </w:numPr>
        <w:jc w:val="left"/>
        <w:outlineLvl w:val="1"/>
        <w:rPr>
          <w:rFonts w:hint="eastAsia"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项目概况及工程量</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和田分局管养的 G580 线 K472+000-K512+000 段位于塔克拉玛干沙漠腹地，项目主要因：为打造畅安舒美旅游示范路设置，位于沙漠腹地，景色单一，在急弯道、上下陡坡</w:t>
      </w:r>
      <w:r>
        <w:rPr>
          <w:rFonts w:hint="eastAsia" w:cs="宋体"/>
          <w:color w:val="000000"/>
          <w:kern w:val="0"/>
          <w:sz w:val="24"/>
          <w:szCs w:val="24"/>
          <w:lang w:val="en-US" w:eastAsia="zh-CN" w:bidi="ar"/>
        </w:rPr>
        <w:t>等路段</w:t>
      </w:r>
      <w:r>
        <w:rPr>
          <w:rFonts w:hint="eastAsia" w:ascii="宋体" w:hAnsi="宋体" w:eastAsia="宋体" w:cs="宋体"/>
          <w:color w:val="000000"/>
          <w:kern w:val="0"/>
          <w:sz w:val="24"/>
          <w:szCs w:val="24"/>
          <w:lang w:val="en-US" w:eastAsia="zh-CN" w:bidi="ar"/>
        </w:rPr>
        <w:t>设置彩色路面醒目提醒司乘人员安全驾车，也给沿途增添亮丽风景线。</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工程量：3000</w:t>
      </w:r>
      <w:r>
        <w:rPr>
          <w:rFonts w:hint="eastAsia" w:ascii="宋体" w:hAnsi="宋体" w:eastAsia="宋体" w:cs="宋体"/>
          <w:b w:val="0"/>
          <w:bCs/>
          <w:sz w:val="24"/>
          <w:szCs w:val="24"/>
          <w:lang w:val="en-US" w:eastAsia="zh-CN"/>
        </w:rPr>
        <w:t>㎡（</w:t>
      </w:r>
      <w:r>
        <w:rPr>
          <w:rFonts w:hint="eastAsia" w:cs="宋体"/>
          <w:b w:val="0"/>
          <w:bCs/>
          <w:color w:val="C00000"/>
          <w:sz w:val="24"/>
          <w:szCs w:val="24"/>
          <w:lang w:val="en-US" w:eastAsia="zh-CN"/>
        </w:rPr>
        <w:t>K472-K512段</w:t>
      </w:r>
      <w:r>
        <w:rPr>
          <w:rFonts w:hint="eastAsia" w:ascii="宋体" w:hAnsi="宋体" w:eastAsia="宋体" w:cs="宋体"/>
          <w:b w:val="0"/>
          <w:bCs/>
          <w:color w:val="C00000"/>
          <w:sz w:val="24"/>
          <w:szCs w:val="24"/>
          <w:lang w:val="en-US" w:eastAsia="zh-CN"/>
        </w:rPr>
        <w:t>，共</w:t>
      </w:r>
      <w:r>
        <w:rPr>
          <w:rFonts w:hint="eastAsia" w:cs="宋体"/>
          <w:b w:val="0"/>
          <w:bCs/>
          <w:color w:val="C00000"/>
          <w:sz w:val="24"/>
          <w:szCs w:val="24"/>
          <w:lang w:val="en-US" w:eastAsia="zh-CN"/>
        </w:rPr>
        <w:t>40</w:t>
      </w:r>
      <w:r>
        <w:rPr>
          <w:rFonts w:hint="eastAsia" w:ascii="宋体" w:hAnsi="宋体" w:eastAsia="宋体" w:cs="宋体"/>
          <w:b w:val="0"/>
          <w:bCs/>
          <w:color w:val="C00000"/>
          <w:sz w:val="24"/>
          <w:szCs w:val="24"/>
          <w:lang w:val="en-US" w:eastAsia="zh-CN"/>
        </w:rPr>
        <w:t>公里</w:t>
      </w:r>
      <w:r>
        <w:rPr>
          <w:rFonts w:hint="eastAsia" w:cs="宋体"/>
          <w:b w:val="0"/>
          <w:bCs/>
          <w:color w:val="C00000"/>
          <w:sz w:val="24"/>
          <w:szCs w:val="24"/>
          <w:lang w:val="en-US" w:eastAsia="zh-CN"/>
        </w:rPr>
        <w:t>范围内，主要设置在</w:t>
      </w:r>
      <w:r>
        <w:rPr>
          <w:rFonts w:hint="eastAsia" w:ascii="宋体" w:hAnsi="宋体" w:eastAsia="宋体" w:cs="宋体"/>
          <w:color w:val="C00000"/>
          <w:kern w:val="0"/>
          <w:sz w:val="24"/>
          <w:szCs w:val="24"/>
          <w:lang w:val="en-US" w:eastAsia="zh-CN" w:bidi="ar"/>
        </w:rPr>
        <w:t>上下陡坡路段及弯道</w:t>
      </w:r>
      <w:r>
        <w:rPr>
          <w:rFonts w:hint="eastAsia" w:cs="宋体"/>
          <w:color w:val="C00000"/>
          <w:kern w:val="0"/>
          <w:sz w:val="24"/>
          <w:szCs w:val="24"/>
          <w:lang w:val="en-US" w:eastAsia="zh-CN" w:bidi="ar"/>
        </w:rPr>
        <w:t>等</w:t>
      </w:r>
      <w:r>
        <w:rPr>
          <w:rFonts w:hint="eastAsia" w:ascii="宋体" w:hAnsi="宋体" w:eastAsia="宋体" w:cs="宋体"/>
          <w:color w:val="C00000"/>
          <w:kern w:val="0"/>
          <w:sz w:val="24"/>
          <w:szCs w:val="24"/>
          <w:lang w:val="en-US" w:eastAsia="zh-CN" w:bidi="ar"/>
        </w:rPr>
        <w:t>路段增设彩色抗滑磨耗层</w:t>
      </w:r>
      <w:r>
        <w:rPr>
          <w:rFonts w:hint="eastAsia" w:ascii="宋体" w:hAnsi="宋体" w:eastAsia="宋体" w:cs="宋体"/>
          <w:b w:val="0"/>
          <w:bCs/>
          <w:color w:val="C00000"/>
          <w:sz w:val="24"/>
          <w:szCs w:val="24"/>
          <w:lang w:val="en-US" w:eastAsia="zh-CN"/>
        </w:rPr>
        <w:t>，此项包工包料</w:t>
      </w:r>
      <w:r>
        <w:rPr>
          <w:rFonts w:hint="eastAsia" w:cs="宋体"/>
          <w:b w:val="0"/>
          <w:bCs/>
          <w:color w:val="C00000"/>
          <w:sz w:val="24"/>
          <w:szCs w:val="24"/>
          <w:lang w:val="en-US" w:eastAsia="zh-CN"/>
        </w:rPr>
        <w:t>，效果图由竞标单位提供</w:t>
      </w:r>
      <w:r>
        <w:rPr>
          <w:rFonts w:hint="eastAsia" w:ascii="宋体" w:hAnsi="宋体" w:eastAsia="宋体" w:cs="宋体"/>
          <w:b w:val="0"/>
          <w:bCs/>
          <w:sz w:val="24"/>
          <w:szCs w:val="24"/>
          <w:lang w:val="en-US" w:eastAsia="zh-CN"/>
        </w:rPr>
        <w:t>）</w:t>
      </w:r>
      <w:r>
        <w:rPr>
          <w:rFonts w:hint="eastAsia" w:cs="宋体"/>
          <w:b w:val="0"/>
          <w:bCs/>
          <w:sz w:val="24"/>
          <w:szCs w:val="24"/>
          <w:lang w:val="en-US" w:eastAsia="zh-CN"/>
        </w:rPr>
        <w:t>；</w:t>
      </w:r>
    </w:p>
    <w:p>
      <w:pPr>
        <w:widowControl/>
        <w:jc w:val="left"/>
        <w:outlineLvl w:val="1"/>
        <w:rPr>
          <w:rFonts w:hint="eastAsia"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三、 工程要点</w:t>
      </w:r>
    </w:p>
    <w:p>
      <w:pPr>
        <w:keepNext w:val="0"/>
        <w:keepLines w:val="0"/>
        <w:widowControl/>
        <w:suppressLineNumbers w:val="0"/>
        <w:ind w:firstLine="482" w:firstLineChars="200"/>
        <w:jc w:val="left"/>
      </w:pPr>
      <w:r>
        <w:rPr>
          <w:rFonts w:hint="eastAsia" w:cs="宋体"/>
          <w:b/>
          <w:bCs/>
          <w:kern w:val="0"/>
          <w:sz w:val="24"/>
          <w:szCs w:val="22"/>
          <w:lang w:val="en-US" w:eastAsia="zh-CN" w:bidi="ar-SA"/>
        </w:rPr>
        <w:t>彩色路面工程：</w:t>
      </w:r>
      <w:r>
        <w:rPr>
          <w:rFonts w:ascii="仿宋_GB2312" w:hAnsi="仿宋_GB2312" w:eastAsia="仿宋_GB2312" w:cs="仿宋_GB2312"/>
          <w:b/>
          <w:bCs/>
          <w:color w:val="000000"/>
          <w:kern w:val="0"/>
          <w:sz w:val="24"/>
          <w:szCs w:val="24"/>
          <w:lang w:val="en-US" w:eastAsia="zh-CN" w:bidi="ar"/>
        </w:rPr>
        <w:t xml:space="preserve"> </w:t>
      </w:r>
    </w:p>
    <w:p>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 xml:space="preserve">（1）彩色抗滑磨耗层设计要点 </w:t>
      </w:r>
    </w:p>
    <w:p>
      <w:pPr>
        <w:keepNext w:val="0"/>
        <w:keepLines w:val="0"/>
        <w:widowControl/>
        <w:suppressLineNumbers w:val="0"/>
        <w:ind w:left="-660" w:leftChars="-300" w:firstLine="657" w:firstLineChars="274"/>
        <w:jc w:val="center"/>
      </w:pPr>
      <w:r>
        <w:rPr>
          <w:rFonts w:hint="eastAsia" w:ascii="宋体" w:hAnsi="宋体" w:eastAsia="宋体" w:cs="宋体"/>
          <w:color w:val="000000"/>
          <w:kern w:val="0"/>
          <w:sz w:val="24"/>
          <w:szCs w:val="24"/>
          <w:lang w:val="en-US" w:eastAsia="zh-CN" w:bidi="ar"/>
        </w:rPr>
        <w:t xml:space="preserve">   彩色抗滑磨耗层用环氧类双组份彩色涂料 </w:t>
      </w:r>
      <w:r>
        <w:rPr>
          <w:rFonts w:ascii="Calibri" w:hAnsi="Calibri" w:eastAsia="宋体" w:cs="Calibri"/>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 xml:space="preserve">B </w:t>
      </w:r>
      <w:r>
        <w:rPr>
          <w:rFonts w:hint="eastAsia" w:ascii="宋体" w:hAnsi="宋体" w:eastAsia="宋体" w:cs="宋体"/>
          <w:color w:val="000000"/>
          <w:kern w:val="0"/>
          <w:sz w:val="24"/>
          <w:szCs w:val="24"/>
          <w:lang w:val="en-US" w:eastAsia="zh-CN" w:bidi="ar"/>
        </w:rPr>
        <w:t xml:space="preserve">组分的技术要求应分别满足下表 </w:t>
      </w:r>
      <w:r>
        <w:rPr>
          <w:rFonts w:hint="default" w:ascii="Calibri" w:hAnsi="Calibri" w:eastAsia="宋体" w:cs="Calibri"/>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 xml:space="preserve">及表 </w:t>
      </w:r>
      <w:r>
        <w:rPr>
          <w:rFonts w:hint="default" w:ascii="Calibri" w:hAnsi="Calibri" w:eastAsia="宋体" w:cs="Calibri"/>
          <w:color w:val="000000"/>
          <w:kern w:val="0"/>
          <w:sz w:val="24"/>
          <w:szCs w:val="24"/>
          <w:lang w:val="en-US" w:eastAsia="zh-CN" w:bidi="ar"/>
        </w:rPr>
        <w:t xml:space="preserve">2 </w:t>
      </w:r>
      <w:r>
        <w:rPr>
          <w:rFonts w:hint="eastAsia" w:ascii="宋体" w:hAnsi="宋体" w:eastAsia="宋体" w:cs="宋体"/>
          <w:color w:val="000000"/>
          <w:kern w:val="0"/>
          <w:sz w:val="24"/>
          <w:szCs w:val="24"/>
          <w:lang w:val="en-US" w:eastAsia="zh-CN" w:bidi="ar"/>
        </w:rPr>
        <w:t>的规定，</w:t>
      </w:r>
      <w:r>
        <w:rPr>
          <w:rFonts w:hint="default" w:ascii="Calibri" w:hAnsi="Calibri" w:eastAsia="宋体" w:cs="Calibri"/>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 xml:space="preserve">B </w:t>
      </w:r>
      <w:r>
        <w:rPr>
          <w:rFonts w:hint="eastAsia" w:ascii="宋体" w:hAnsi="宋体" w:eastAsia="宋体" w:cs="宋体"/>
          <w:color w:val="000000"/>
          <w:kern w:val="0"/>
          <w:sz w:val="24"/>
          <w:szCs w:val="24"/>
          <w:lang w:val="en-US" w:eastAsia="zh-CN" w:bidi="ar"/>
        </w:rPr>
        <w:t xml:space="preserve">组分合成后形成的胶结料技术要求应满足表 </w:t>
      </w:r>
      <w:r>
        <w:rPr>
          <w:rFonts w:hint="default" w:ascii="Calibri" w:hAnsi="Calibri" w:eastAsia="宋体" w:cs="Calibri"/>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 xml:space="preserve">的规定。 </w:t>
      </w:r>
      <w:r>
        <w:drawing>
          <wp:inline distT="0" distB="0" distL="114300" distR="114300">
            <wp:extent cx="4738370" cy="447230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738370" cy="4472305"/>
                    </a:xfrm>
                    <a:prstGeom prst="rect">
                      <a:avLst/>
                    </a:prstGeom>
                    <a:noFill/>
                    <a:ln>
                      <a:noFill/>
                    </a:ln>
                  </pic:spPr>
                </pic:pic>
              </a:graphicData>
            </a:graphic>
          </wp:inline>
        </w:drawing>
      </w:r>
    </w:p>
    <w:p>
      <w:pPr>
        <w:keepNext w:val="0"/>
        <w:keepLines w:val="0"/>
        <w:widowControl/>
        <w:suppressLineNumbers w:val="0"/>
        <w:jc w:val="center"/>
      </w:pPr>
      <w:r>
        <w:drawing>
          <wp:inline distT="0" distB="0" distL="114300" distR="114300">
            <wp:extent cx="4876800" cy="3181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876800" cy="3181350"/>
                    </a:xfrm>
                    <a:prstGeom prst="rect">
                      <a:avLst/>
                    </a:prstGeom>
                    <a:noFill/>
                    <a:ln>
                      <a:noFill/>
                    </a:ln>
                  </pic:spPr>
                </pic:pic>
              </a:graphicData>
            </a:graphic>
          </wp:inline>
        </w:drawing>
      </w:r>
    </w:p>
    <w:p>
      <w:pPr>
        <w:keepNext w:val="0"/>
        <w:keepLines w:val="0"/>
        <w:widowControl/>
        <w:suppressLineNumbers w:val="0"/>
        <w:ind w:firstLine="241" w:firstLineChars="100"/>
        <w:jc w:val="left"/>
      </w:pPr>
      <w:r>
        <w:rPr>
          <w:rFonts w:hint="eastAsia" w:ascii="宋体" w:hAnsi="宋体" w:eastAsia="宋体" w:cs="宋体"/>
          <w:b/>
          <w:bCs/>
          <w:color w:val="000000"/>
          <w:kern w:val="0"/>
          <w:sz w:val="24"/>
          <w:szCs w:val="24"/>
          <w:lang w:val="en-US" w:eastAsia="zh-CN" w:bidi="ar"/>
        </w:rPr>
        <w:t>（2）施工注意事项</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1）采用双组份彩色涂料。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2）使用专业的涂刷机、石料撒布机、空压机、喷枪、小型吹风机等机械。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3）应按照下列程序和要求进行施工：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a.划定作业区，标示作业线。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b.应先将路面坑槽、裂缝、松散等病害处理彻底。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c.应将 A、B 组分材料在规定的容器中混合搅拌，搅拌的时间应根据不同的材料由试验决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定。搅拌结束后因立即添加填料，宜再搅拌 3min-5min。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d.应使用涂刷机将混合好的胶结料均匀涂刷在彩色沥青混凝土上形成粘结层。粘结层厚度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宜为 1mm-2mm；工程量较小时可采用人工涂刷。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e.涂刷后立即在粘层油上撒铺一层彩色集料。集料的色彩应与原路面的色彩一致；撒布量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以粒料充分嵌挤并行车骨架为宜。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f.应待粘结层固化反应后，将表层未粘结的集料清扫回收。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g.开放交通。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4）彩色抗滑磨耗层质量检验应符合表 4 的规定。</w:t>
      </w:r>
    </w:p>
    <w:p>
      <w:pPr>
        <w:keepNext w:val="0"/>
        <w:keepLines w:val="0"/>
        <w:widowControl/>
        <w:suppressLineNumbers w:val="0"/>
        <w:jc w:val="center"/>
      </w:pPr>
    </w:p>
    <w:p>
      <w:pPr>
        <w:keepNext w:val="0"/>
        <w:keepLines w:val="0"/>
        <w:widowControl/>
        <w:suppressLineNumbers w:val="0"/>
        <w:jc w:val="center"/>
      </w:pPr>
    </w:p>
    <w:p>
      <w:pPr>
        <w:keepNext w:val="0"/>
        <w:keepLines w:val="0"/>
        <w:widowControl/>
        <w:suppressLineNumbers w:val="0"/>
        <w:jc w:val="center"/>
      </w:pPr>
    </w:p>
    <w:p>
      <w:pPr>
        <w:keepNext w:val="0"/>
        <w:keepLines w:val="0"/>
        <w:widowControl/>
        <w:suppressLineNumbers w:val="0"/>
        <w:jc w:val="center"/>
      </w:pPr>
    </w:p>
    <w:p>
      <w:pPr>
        <w:keepNext w:val="0"/>
        <w:keepLines w:val="0"/>
        <w:widowControl/>
        <w:suppressLineNumbers w:val="0"/>
        <w:jc w:val="center"/>
      </w:pPr>
    </w:p>
    <w:p>
      <w:pPr>
        <w:keepNext w:val="0"/>
        <w:keepLines w:val="0"/>
        <w:widowControl/>
        <w:suppressLineNumbers w:val="0"/>
        <w:jc w:val="center"/>
      </w:pPr>
    </w:p>
    <w:p>
      <w:pPr>
        <w:keepNext w:val="0"/>
        <w:keepLines w:val="0"/>
        <w:widowControl/>
        <w:suppressLineNumbers w:val="0"/>
        <w:jc w:val="center"/>
      </w:pPr>
    </w:p>
    <w:p>
      <w:pPr>
        <w:keepNext w:val="0"/>
        <w:keepLines w:val="0"/>
        <w:widowControl/>
        <w:suppressLineNumbers w:val="0"/>
        <w:jc w:val="center"/>
      </w:pPr>
    </w:p>
    <w:p>
      <w:pPr>
        <w:keepNext w:val="0"/>
        <w:keepLines w:val="0"/>
        <w:widowControl/>
        <w:suppressLineNumbers w:val="0"/>
        <w:jc w:val="center"/>
      </w:pPr>
    </w:p>
    <w:p>
      <w:pPr>
        <w:keepNext w:val="0"/>
        <w:keepLines w:val="0"/>
        <w:widowControl/>
        <w:suppressLineNumbers w:val="0"/>
        <w:jc w:val="center"/>
      </w:pPr>
    </w:p>
    <w:p>
      <w:pPr>
        <w:keepNext w:val="0"/>
        <w:keepLines w:val="0"/>
        <w:widowControl/>
        <w:suppressLineNumbers w:val="0"/>
        <w:jc w:val="center"/>
      </w:pPr>
    </w:p>
    <w:p>
      <w:pPr>
        <w:keepNext w:val="0"/>
        <w:keepLines w:val="0"/>
        <w:widowControl/>
        <w:suppressLineNumbers w:val="0"/>
        <w:jc w:val="center"/>
        <w:rPr>
          <w:rFonts w:ascii="黑体" w:hAnsi="宋体" w:eastAsia="黑体" w:cs="黑体"/>
          <w:color w:val="000000"/>
          <w:kern w:val="0"/>
          <w:sz w:val="20"/>
          <w:szCs w:val="20"/>
          <w:lang w:val="en-US" w:eastAsia="zh-CN" w:bidi="ar"/>
        </w:rPr>
      </w:pPr>
    </w:p>
    <w:p>
      <w:pPr>
        <w:keepNext w:val="0"/>
        <w:keepLines w:val="0"/>
        <w:widowControl/>
        <w:suppressLineNumbers w:val="0"/>
        <w:jc w:val="center"/>
        <w:rPr>
          <w:rFonts w:ascii="黑体" w:hAnsi="宋体" w:eastAsia="黑体" w:cs="黑体"/>
          <w:color w:val="000000"/>
          <w:kern w:val="0"/>
          <w:sz w:val="20"/>
          <w:szCs w:val="20"/>
          <w:lang w:val="en-US" w:eastAsia="zh-CN" w:bidi="ar"/>
        </w:rPr>
      </w:pPr>
    </w:p>
    <w:p>
      <w:pPr>
        <w:keepNext w:val="0"/>
        <w:keepLines w:val="0"/>
        <w:widowControl/>
        <w:suppressLineNumbers w:val="0"/>
        <w:jc w:val="center"/>
        <w:rPr>
          <w:rFonts w:ascii="黑体" w:hAnsi="宋体" w:eastAsia="黑体" w:cs="黑体"/>
          <w:color w:val="000000"/>
          <w:kern w:val="0"/>
          <w:sz w:val="20"/>
          <w:szCs w:val="20"/>
          <w:lang w:val="en-US" w:eastAsia="zh-CN" w:bidi="ar"/>
        </w:rPr>
      </w:pPr>
    </w:p>
    <w:p>
      <w:pPr>
        <w:keepNext w:val="0"/>
        <w:keepLines w:val="0"/>
        <w:widowControl/>
        <w:suppressLineNumbers w:val="0"/>
        <w:jc w:val="center"/>
        <w:rPr>
          <w:rFonts w:ascii="黑体" w:hAnsi="宋体" w:eastAsia="黑体" w:cs="黑体"/>
          <w:color w:val="000000"/>
          <w:kern w:val="0"/>
          <w:sz w:val="20"/>
          <w:szCs w:val="20"/>
          <w:lang w:val="en-US" w:eastAsia="zh-CN" w:bidi="ar"/>
        </w:rPr>
      </w:pPr>
    </w:p>
    <w:p>
      <w:pPr>
        <w:keepNext w:val="0"/>
        <w:keepLines w:val="0"/>
        <w:widowControl/>
        <w:suppressLineNumbers w:val="0"/>
        <w:jc w:val="center"/>
        <w:rPr>
          <w:rFonts w:ascii="黑体" w:hAnsi="宋体" w:eastAsia="黑体" w:cs="黑体"/>
          <w:color w:val="000000"/>
          <w:kern w:val="0"/>
          <w:sz w:val="20"/>
          <w:szCs w:val="20"/>
          <w:lang w:val="en-US" w:eastAsia="zh-CN" w:bidi="ar"/>
        </w:rPr>
      </w:pPr>
    </w:p>
    <w:p>
      <w:pPr>
        <w:keepNext w:val="0"/>
        <w:keepLines w:val="0"/>
        <w:widowControl/>
        <w:suppressLineNumbers w:val="0"/>
        <w:jc w:val="center"/>
      </w:pPr>
      <w:r>
        <w:rPr>
          <w:rFonts w:ascii="黑体" w:hAnsi="宋体" w:eastAsia="黑体" w:cs="黑体"/>
          <w:color w:val="000000"/>
          <w:kern w:val="0"/>
          <w:sz w:val="20"/>
          <w:szCs w:val="20"/>
          <w:lang w:val="en-US" w:eastAsia="zh-CN" w:bidi="ar"/>
        </w:rPr>
        <w:t xml:space="preserve">表 </w:t>
      </w:r>
      <w:r>
        <w:rPr>
          <w:rFonts w:ascii="Cambria" w:hAnsi="Cambria" w:eastAsia="Cambria" w:cs="Cambria"/>
          <w:color w:val="000000"/>
          <w:kern w:val="0"/>
          <w:sz w:val="20"/>
          <w:szCs w:val="20"/>
          <w:lang w:val="en-US" w:eastAsia="zh-CN" w:bidi="ar"/>
        </w:rPr>
        <w:t xml:space="preserve">4 </w:t>
      </w:r>
      <w:r>
        <w:rPr>
          <w:rFonts w:hint="eastAsia" w:ascii="黑体" w:hAnsi="宋体" w:eastAsia="黑体" w:cs="黑体"/>
          <w:color w:val="000000"/>
          <w:kern w:val="0"/>
          <w:sz w:val="20"/>
          <w:szCs w:val="20"/>
          <w:lang w:val="en-US" w:eastAsia="zh-CN" w:bidi="ar"/>
        </w:rPr>
        <w:t>彩色抗滑磨耗层质量检验要求</w:t>
      </w:r>
    </w:p>
    <w:p>
      <w:pPr>
        <w:keepNext w:val="0"/>
        <w:keepLines w:val="0"/>
        <w:widowControl/>
        <w:suppressLineNumbers w:val="0"/>
        <w:jc w:val="center"/>
      </w:pPr>
      <w:r>
        <w:drawing>
          <wp:inline distT="0" distB="0" distL="114300" distR="114300">
            <wp:extent cx="4600575" cy="30956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600575" cy="3095625"/>
                    </a:xfrm>
                    <a:prstGeom prst="rect">
                      <a:avLst/>
                    </a:prstGeom>
                    <a:noFill/>
                    <a:ln>
                      <a:noFill/>
                    </a:ln>
                  </pic:spPr>
                </pic:pic>
              </a:graphicData>
            </a:graphic>
          </wp:inline>
        </w:drawing>
      </w:r>
    </w:p>
    <w:p>
      <w:pPr>
        <w:keepNext w:val="0"/>
        <w:keepLines w:val="0"/>
        <w:widowControl/>
        <w:suppressLineNumbers w:val="0"/>
        <w:ind w:firstLine="241" w:firstLineChars="100"/>
        <w:jc w:val="left"/>
      </w:pPr>
      <w:r>
        <w:rPr>
          <w:rFonts w:hint="eastAsia" w:cs="宋体"/>
          <w:b/>
          <w:bCs/>
          <w:kern w:val="0"/>
          <w:sz w:val="24"/>
          <w:szCs w:val="22"/>
          <w:lang w:val="en-US" w:eastAsia="zh-CN" w:bidi="ar-SA"/>
        </w:rPr>
        <w:t>（3）</w:t>
      </w:r>
      <w:r>
        <w:rPr>
          <w:rFonts w:hint="eastAsia" w:ascii="宋体" w:hAnsi="宋体" w:eastAsia="宋体" w:cs="宋体"/>
          <w:b/>
          <w:bCs/>
          <w:kern w:val="0"/>
          <w:sz w:val="24"/>
          <w:szCs w:val="22"/>
          <w:lang w:val="en-US" w:eastAsia="zh-CN" w:bidi="ar-SA"/>
        </w:rPr>
        <w:t>筑路材料</w:t>
      </w:r>
      <w:r>
        <w:rPr>
          <w:rFonts w:hint="eastAsia" w:ascii="宋体" w:hAnsi="宋体" w:eastAsia="宋体" w:cs="宋体"/>
          <w:b/>
          <w:bCs/>
          <w:color w:val="000000"/>
          <w:kern w:val="0"/>
          <w:sz w:val="31"/>
          <w:szCs w:val="3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1）水泥：由和田市供应，综合平均运距 134km。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2）石油沥青：由克拉玛依供应，综合平均运距 1620km。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3）水：由附近乡镇供应，5 元/m³，综合平均运距 70km。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4）钢材：和田市供应，综合平均运距 134km。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5）其他外购材料由乌鲁木齐市供应，综合平均运距 1300km。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6)燃油：沿线加油站供应，综合平均运距 70km。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7)电：施工用电为自发电。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8)煤、木材：由和田市供应，综合平均运距 134km。 </w:t>
      </w:r>
    </w:p>
    <w:p>
      <w:pPr>
        <w:keepNext w:val="0"/>
        <w:keepLines w:val="0"/>
        <w:widowControl/>
        <w:suppressLineNumbers w:val="0"/>
        <w:jc w:val="left"/>
        <w:rPr>
          <w:rFonts w:hint="eastAsia"/>
          <w:lang w:val="en-US" w:eastAsia="zh-CN"/>
        </w:rPr>
      </w:pPr>
      <w:r>
        <w:rPr>
          <w:rFonts w:hint="eastAsia" w:ascii="宋体" w:hAnsi="宋体" w:eastAsia="宋体" w:cs="宋体"/>
          <w:color w:val="000000"/>
          <w:kern w:val="0"/>
          <w:sz w:val="24"/>
          <w:szCs w:val="24"/>
          <w:lang w:val="en-US" w:eastAsia="zh-CN" w:bidi="ar"/>
        </w:rPr>
        <w:t xml:space="preserve">9)弃土场：和田市拉圾站，综合平均运距 134km。 </w:t>
      </w:r>
    </w:p>
    <w:p>
      <w:pPr>
        <w:widowControl/>
        <w:ind w:firstLine="241" w:firstLineChars="100"/>
        <w:jc w:val="left"/>
        <w:outlineLvl w:val="1"/>
        <w:rPr>
          <w:rFonts w:hint="eastAsia" w:ascii="宋体" w:hAnsi="宋体" w:eastAsia="宋体" w:cs="宋体"/>
          <w:b/>
          <w:bCs/>
          <w:kern w:val="0"/>
          <w:sz w:val="24"/>
          <w:szCs w:val="22"/>
          <w:lang w:val="en-US" w:eastAsia="zh-CN" w:bidi="ar-SA"/>
        </w:rPr>
      </w:pPr>
      <w:r>
        <w:rPr>
          <w:rFonts w:hint="eastAsia" w:cs="宋体"/>
          <w:b/>
          <w:bCs/>
          <w:kern w:val="0"/>
          <w:sz w:val="24"/>
          <w:szCs w:val="22"/>
          <w:lang w:val="en-US" w:eastAsia="zh-CN" w:bidi="ar-SA"/>
        </w:rPr>
        <w:t>（4）</w:t>
      </w:r>
      <w:r>
        <w:rPr>
          <w:rFonts w:hint="eastAsia" w:ascii="宋体" w:hAnsi="宋体" w:eastAsia="宋体" w:cs="宋体"/>
          <w:b/>
          <w:bCs/>
          <w:kern w:val="0"/>
          <w:sz w:val="24"/>
          <w:szCs w:val="22"/>
          <w:lang w:val="en-US" w:eastAsia="zh-CN" w:bidi="ar-SA"/>
        </w:rPr>
        <w:t xml:space="preserve"> 环境保护与景观要求</w:t>
      </w:r>
    </w:p>
    <w:p>
      <w:pPr>
        <w:widowControl/>
        <w:ind w:firstLine="480" w:firstLineChars="200"/>
        <w:jc w:val="left"/>
        <w:outlineLvl w:val="1"/>
        <w:rPr>
          <w:rFonts w:hint="eastAsia" w:ascii="宋体" w:hAnsi="宋体" w:eastAsia="宋体" w:cs="宋体"/>
          <w:b/>
          <w:bCs/>
          <w:sz w:val="24"/>
          <w:szCs w:val="24"/>
          <w:lang w:eastAsia="zh-CN"/>
        </w:rPr>
      </w:pPr>
      <w:r>
        <w:rPr>
          <w:rFonts w:hint="eastAsia" w:ascii="宋体" w:hAnsi="宋体" w:eastAsia="宋体" w:cs="宋体"/>
          <w:kern w:val="0"/>
          <w:sz w:val="24"/>
          <w:szCs w:val="22"/>
          <w:lang w:val="en-US" w:eastAsia="zh-CN" w:bidi="ar-SA"/>
        </w:rPr>
        <w:t xml:space="preserve">本项目在施工过程中，应严格按《公路环境保护设计规范》（JTG B04-2010）执行。注意防止生活污水、施工废水和工业废渣等环境的污染。注意保护自然水流形态，做到不淤、不堵、不留工程隐患，防止生活污水、施工废水和工业废渣等环境的污染。 </w:t>
      </w:r>
    </w:p>
    <w:p>
      <w:pPr>
        <w:widowControl/>
        <w:ind w:firstLine="241" w:firstLineChars="100"/>
        <w:jc w:val="left"/>
        <w:outlineLvl w:val="1"/>
        <w:rPr>
          <w:rFonts w:hint="eastAsia" w:ascii="宋体" w:hAnsi="宋体" w:eastAsia="宋体" w:cs="宋体"/>
          <w:b/>
          <w:bCs/>
          <w:sz w:val="24"/>
          <w:szCs w:val="24"/>
        </w:rPr>
      </w:pPr>
      <w:r>
        <w:rPr>
          <w:rFonts w:hint="eastAsia" w:cs="宋体"/>
          <w:b/>
          <w:bCs/>
          <w:sz w:val="24"/>
          <w:szCs w:val="24"/>
          <w:lang w:val="en-US" w:eastAsia="zh-CN"/>
        </w:rPr>
        <w:t>（5）</w:t>
      </w:r>
      <w:r>
        <w:rPr>
          <w:rFonts w:hint="eastAsia" w:ascii="宋体" w:hAnsi="宋体" w:eastAsia="宋体" w:cs="宋体"/>
          <w:b/>
          <w:bCs/>
          <w:sz w:val="24"/>
          <w:szCs w:val="24"/>
        </w:rPr>
        <w:t>验收标准</w:t>
      </w:r>
    </w:p>
    <w:p>
      <w:pPr>
        <w:widowControl/>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1.验收前所产生的一切损失应供应商负责。</w:t>
      </w:r>
    </w:p>
    <w:p>
      <w:pPr>
        <w:widowControl/>
        <w:jc w:val="left"/>
        <w:outlineLvl w:val="1"/>
        <w:rPr>
          <w:rFonts w:ascii="Calibri"/>
          <w:sz w:val="18"/>
        </w:rPr>
      </w:pPr>
      <w:r>
        <w:rPr>
          <w:rFonts w:hint="eastAsia" w:ascii="宋体" w:hAnsi="宋体" w:cs="宋体"/>
          <w:sz w:val="24"/>
          <w:szCs w:val="24"/>
          <w:lang w:val="en-US" w:eastAsia="zh-CN"/>
        </w:rPr>
        <w:t xml:space="preserve">    2.</w:t>
      </w:r>
      <w:r>
        <w:rPr>
          <w:rFonts w:hint="eastAsia" w:ascii="宋体" w:hAnsi="宋体" w:eastAsia="宋体" w:cs="宋体"/>
          <w:kern w:val="0"/>
          <w:sz w:val="24"/>
          <w:szCs w:val="22"/>
          <w:lang w:val="en-US" w:eastAsia="zh-CN" w:bidi="ar-SA"/>
        </w:rPr>
        <w:t>质量要符合《公路工程技术标准》（JTG B01—2014）、等国家现行的有关规范、标准、规程、规定的</w:t>
      </w:r>
      <w:r>
        <w:rPr>
          <w:rFonts w:hint="eastAsia" w:cs="宋体"/>
          <w:kern w:val="0"/>
          <w:sz w:val="24"/>
          <w:szCs w:val="22"/>
          <w:lang w:val="en-US" w:eastAsia="zh-CN" w:bidi="ar-SA"/>
        </w:rPr>
        <w:t>；</w:t>
      </w:r>
    </w:p>
    <w:sectPr>
      <w:pgSz w:w="11910" w:h="16840"/>
      <w:pgMar w:top="140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0DDCE"/>
    <w:multiLevelType w:val="singleLevel"/>
    <w:tmpl w:val="06D0DD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YmU0NmE3NjVhZDgzMGFkNjg1Y2E1OWViZTI4YmMifQ=="/>
  </w:docVars>
  <w:rsids>
    <w:rsidRoot w:val="00000000"/>
    <w:rsid w:val="02693733"/>
    <w:rsid w:val="05FA2082"/>
    <w:rsid w:val="0ABC3D8F"/>
    <w:rsid w:val="0EF34BC0"/>
    <w:rsid w:val="166F4E94"/>
    <w:rsid w:val="1FED273C"/>
    <w:rsid w:val="2FC02F4E"/>
    <w:rsid w:val="301F2AC5"/>
    <w:rsid w:val="35B7634B"/>
    <w:rsid w:val="36913166"/>
    <w:rsid w:val="389A3164"/>
    <w:rsid w:val="39893797"/>
    <w:rsid w:val="3ECC18DF"/>
    <w:rsid w:val="3FAC4308"/>
    <w:rsid w:val="42F85783"/>
    <w:rsid w:val="4ACA0D5B"/>
    <w:rsid w:val="4C5F4E73"/>
    <w:rsid w:val="4D5048A0"/>
    <w:rsid w:val="53982AFD"/>
    <w:rsid w:val="5E22104B"/>
    <w:rsid w:val="645070AF"/>
    <w:rsid w:val="6BAF4A30"/>
    <w:rsid w:val="72B91E2A"/>
    <w:rsid w:val="781B0265"/>
    <w:rsid w:val="78F92189"/>
    <w:rsid w:val="7D2A2168"/>
    <w:rsid w:val="7F3606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b/>
      <w:bCs/>
      <w:sz w:val="48"/>
      <w:szCs w:val="48"/>
      <w:lang w:val="zh-CN" w:eastAsia="zh-CN" w:bidi="zh-CN"/>
    </w:rPr>
  </w:style>
  <w:style w:type="paragraph" w:styleId="3">
    <w:name w:val="Body Text Indent"/>
    <w:basedOn w:val="1"/>
    <w:autoRedefine/>
    <w:qFormat/>
    <w:uiPriority w:val="0"/>
    <w:pPr>
      <w:spacing w:line="360" w:lineRule="auto"/>
      <w:ind w:firstLine="425"/>
    </w:pPr>
    <w:rPr>
      <w:color w:val="FF0000"/>
      <w:sz w:val="24"/>
      <w:szCs w:val="20"/>
    </w:rPr>
  </w:style>
  <w:style w:type="paragraph" w:styleId="4">
    <w:name w:val="Plain Text"/>
    <w:basedOn w:val="1"/>
    <w:autoRedefine/>
    <w:qFormat/>
    <w:uiPriority w:val="0"/>
    <w:rPr>
      <w:rFonts w:ascii="宋体" w:hAnsi="Courier New"/>
      <w:szCs w:val="21"/>
    </w:rPr>
  </w:style>
  <w:style w:type="table" w:customStyle="1" w:styleId="7">
    <w:name w:val="Table Normal"/>
    <w:autoRedefine/>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pPr>
      <w:spacing w:before="2"/>
      <w:ind w:left="1380" w:right="120" w:hanging="1380"/>
      <w:jc w:val="right"/>
    </w:pPr>
    <w:rPr>
      <w:rFonts w:ascii="宋体" w:hAnsi="宋体" w:eastAsia="宋体" w:cs="宋体"/>
      <w:lang w:val="zh-CN" w:eastAsia="zh-CN" w:bidi="zh-CN"/>
    </w:rPr>
  </w:style>
  <w:style w:type="paragraph" w:customStyle="1" w:styleId="9">
    <w:name w:val="Table Paragraph"/>
    <w:basedOn w:val="1"/>
    <w:autoRedefine/>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TotalTime>40</TotalTime>
  <ScaleCrop>false</ScaleCrop>
  <LinksUpToDate>false</LinksUpToDate>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2023-11-15T11:11:00Z</dcterms:created>
  <dc:creator>和田局</dc:creator>
  <cp:lastModifiedBy>阿卜杜热西提</cp:lastModifiedBy>
  <cp:lastPrinted>2024-01-23T11:31:00Z</cp:lastPrinted>
  <dcterms:modified xsi:type="dcterms:W3CDTF">2024-05-06T15:09:42Z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Aspose Ltd.</vt:lpwstr>
  </property>
  <property fmtid="{D5CDD505-2E9C-101B-9397-08002B2CF9AE}" pid="4" name="LastSaved">
    <vt:filetime>2023-11-15T00:00:00Z</vt:filetime>
  </property>
  <property fmtid="{D5CDD505-2E9C-101B-9397-08002B2CF9AE}" pid="5" name="KSOProductBuildVer">
    <vt:lpwstr>2052-12.1.0.16417</vt:lpwstr>
  </property>
  <property fmtid="{D5CDD505-2E9C-101B-9397-08002B2CF9AE}" pid="6" name="ICV">
    <vt:lpwstr>49756C01C6534D1ABB156B37F998BD86_13</vt:lpwstr>
  </property>
</Properties>
</file>