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rPr>
          <w:rFonts w:ascii="Times New Roman"/>
          <w:b w:val="0"/>
          <w:sz w:val="20"/>
        </w:rPr>
      </w:pPr>
    </w:p>
    <w:p>
      <w:pPr>
        <w:pStyle w:val="3"/>
        <w:spacing w:before="5"/>
        <w:rPr>
          <w:rFonts w:ascii="Times New Roman"/>
          <w:b w:val="0"/>
          <w:sz w:val="21"/>
        </w:rPr>
      </w:pPr>
    </w:p>
    <w:p>
      <w:pPr>
        <w:pStyle w:val="3"/>
        <w:spacing w:before="32" w:line="364" w:lineRule="auto"/>
        <w:ind w:left="175" w:right="176" w:hanging="1"/>
        <w:jc w:val="center"/>
        <w:rPr>
          <w:rFonts w:hint="eastAsia" w:ascii="宋体" w:hAnsi="宋体" w:eastAsia="宋体" w:cs="宋体"/>
          <w:w w:val="95"/>
          <w:lang w:val="en-US" w:eastAsia="zh-CN"/>
        </w:rPr>
      </w:pPr>
      <w:r>
        <w:rPr>
          <w:rFonts w:hint="eastAsia" w:ascii="宋体" w:hAnsi="宋体" w:eastAsia="宋体" w:cs="宋体"/>
          <w:w w:val="95"/>
          <w:lang w:val="en-US" w:eastAsia="zh-CN"/>
        </w:rPr>
        <w:t>2024年和田公路管理局和田分局采购G580线路面处治裂缝使用贴缝带</w:t>
      </w:r>
    </w:p>
    <w:p>
      <w:pPr>
        <w:pStyle w:val="3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  <w:r>
        <w:rPr>
          <w:rFonts w:hint="eastAsia"/>
          <w:w w:val="95"/>
        </w:rPr>
        <w:t>项目</w:t>
      </w:r>
      <w:r>
        <w:rPr>
          <w:w w:val="95"/>
        </w:rPr>
        <w:t xml:space="preserve">-- </w:t>
      </w:r>
      <w:r>
        <w:t>响应</w:t>
      </w:r>
      <w:r>
        <w:rPr>
          <w:rFonts w:hint="eastAsia"/>
          <w:lang w:val="en-US" w:eastAsia="zh-CN"/>
        </w:rPr>
        <w:t>文件</w:t>
      </w:r>
    </w:p>
    <w:p>
      <w:pPr>
        <w:pStyle w:val="3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</w:p>
    <w:p>
      <w:pPr>
        <w:pStyle w:val="3"/>
        <w:spacing w:before="32" w:line="364" w:lineRule="auto"/>
        <w:ind w:left="175" w:right="176" w:hanging="1"/>
        <w:jc w:val="center"/>
        <w:rPr>
          <w:rFonts w:hint="eastAsia"/>
          <w:lang w:val="en-US" w:eastAsia="zh-CN"/>
        </w:rPr>
      </w:pPr>
    </w:p>
    <w:p>
      <w:pPr>
        <w:pStyle w:val="3"/>
        <w:spacing w:before="32" w:line="364" w:lineRule="auto"/>
        <w:ind w:right="176"/>
        <w:jc w:val="both"/>
        <w:rPr>
          <w:rFonts w:hint="eastAsia"/>
          <w:lang w:val="en-US" w:eastAsia="zh-CN"/>
        </w:rPr>
      </w:pPr>
    </w:p>
    <w:p>
      <w:pPr>
        <w:pStyle w:val="3"/>
        <w:spacing w:before="32" w:line="364" w:lineRule="auto"/>
        <w:ind w:right="176"/>
        <w:jc w:val="both"/>
        <w:rPr>
          <w:rFonts w:hint="eastAsia"/>
          <w:lang w:val="en-US" w:eastAsia="zh-CN"/>
        </w:rPr>
      </w:pPr>
    </w:p>
    <w:p>
      <w:pPr>
        <w:pStyle w:val="3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单位名称：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3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单位地址：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     </w:t>
      </w:r>
    </w:p>
    <w:p>
      <w:pPr>
        <w:pStyle w:val="3"/>
        <w:spacing w:before="32" w:line="364" w:lineRule="auto"/>
        <w:ind w:left="175" w:right="176" w:hanging="1"/>
        <w:jc w:val="both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  <w:sectPr>
          <w:type w:val="continuous"/>
          <w:pgSz w:w="11910" w:h="16840"/>
          <w:pgMar w:top="1600" w:right="1680" w:bottom="280" w:left="1680" w:header="720" w:footer="720" w:gutter="0"/>
          <w:cols w:space="720" w:num="1"/>
        </w:sect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联系人：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联系电话：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</w:p>
    <w:p>
      <w:pPr>
        <w:spacing w:before="19"/>
        <w:ind w:left="13" w:leftChars="0" w:right="-30" w:rightChars="0" w:hanging="13" w:firstLineChars="0"/>
        <w:jc w:val="center"/>
        <w:rPr>
          <w:rFonts w:hint="default" w:ascii="宋体" w:hAnsi="宋体" w:eastAsia="宋体" w:cs="宋体"/>
          <w:b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t>商 家 须 知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1.满足《中华人民共和国政府采购法》第二十二条规定；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2.落实政府采购政策需满足的资格要求；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3.在中华人民共和国境内注册，具有有效的营业执照，营业范围包括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生产或销售贴缝带等相关材料（或养护材料或化工材料等）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相应资格，并且</w:t>
      </w:r>
      <w:r>
        <w:rPr>
          <w:rFonts w:hint="default" w:ascii="宋体" w:hAnsi="宋体" w:eastAsia="宋体" w:cs="宋体"/>
          <w:sz w:val="28"/>
          <w:szCs w:val="32"/>
          <w:lang w:val="en-US" w:eastAsia="zh-CN"/>
        </w:rPr>
        <w:t>供应商具有有效的基本账户开户许可证或基本存款账户信息证明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；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4、与采购人存在利害关系可能影响招标公正性的单位，不得参加投标。单位负责人为同一人或存在控股、管理关系的不同单位，不得参加同一标段投标，否则，相关投标均无效；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5、信誉要求：供应商应有良好的信誉，具有相应的货物供货能力，并有良好的技术支持能力和较强的售后服务能力；（中国信用截图）</w:t>
      </w:r>
    </w:p>
    <w:p>
      <w:pPr>
        <w:pStyle w:val="6"/>
        <w:rPr>
          <w:rFonts w:hint="eastAsia" w:ascii="宋体" w:hAnsi="宋体" w:eastAsia="宋体" w:cs="宋体"/>
          <w:b w:val="0"/>
          <w:bCs w:val="0"/>
          <w:sz w:val="28"/>
          <w:szCs w:val="32"/>
          <w:lang w:val="en-US" w:eastAsia="zh-CN"/>
        </w:rPr>
      </w:pPr>
      <w:r>
        <w:rPr>
          <w:rFonts w:hint="eastAsia" w:cs="宋体"/>
          <w:sz w:val="28"/>
          <w:szCs w:val="32"/>
          <w:lang w:val="en-US" w:eastAsia="zh-CN"/>
        </w:rPr>
        <w:t>6、</w:t>
      </w:r>
      <w:r>
        <w:rPr>
          <w:rFonts w:hint="default" w:ascii="宋体" w:hAnsi="宋体" w:eastAsia="宋体" w:cs="宋体"/>
          <w:b w:val="0"/>
          <w:bCs w:val="0"/>
          <w:sz w:val="28"/>
          <w:szCs w:val="32"/>
        </w:rPr>
        <w:t>本</w:t>
      </w:r>
      <w:r>
        <w:rPr>
          <w:rFonts w:hint="default" w:ascii="宋体" w:hAnsi="宋体" w:eastAsia="宋体" w:cs="宋体"/>
          <w:b w:val="0"/>
          <w:bCs w:val="0"/>
          <w:sz w:val="28"/>
          <w:szCs w:val="32"/>
          <w:lang w:val="en-US" w:eastAsia="zh-CN"/>
        </w:rPr>
        <w:t>次采购</w:t>
      </w:r>
      <w:r>
        <w:rPr>
          <w:rFonts w:hint="default" w:ascii="宋体" w:hAnsi="宋体" w:eastAsia="宋体" w:cs="宋体"/>
          <w:b w:val="0"/>
          <w:bCs w:val="0"/>
          <w:sz w:val="28"/>
          <w:szCs w:val="32"/>
        </w:rPr>
        <w:t>不接受联合体形式投标，不允许转包和分包。</w:t>
      </w:r>
    </w:p>
    <w:p>
      <w:pPr>
        <w:tabs>
          <w:tab w:val="right" w:leader="dot" w:pos="8306"/>
        </w:tabs>
        <w:spacing w:before="5"/>
        <w:ind w:left="0" w:right="118" w:firstLine="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cs="宋体"/>
          <w:sz w:val="28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、其他要求：</w:t>
      </w:r>
    </w:p>
    <w:p>
      <w:pPr>
        <w:tabs>
          <w:tab w:val="right" w:leader="dot" w:pos="8306"/>
        </w:tabs>
        <w:spacing w:before="5"/>
        <w:ind w:left="0" w:right="118" w:firstLine="280" w:firstLineChars="10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（1）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请投标方充分了解现场情况后进行合理报价，不懂之处问：麦吾兰（13364893000）。</w:t>
      </w:r>
    </w:p>
    <w:p>
      <w:pPr>
        <w:tabs>
          <w:tab w:val="right" w:leader="dot" w:pos="8306"/>
        </w:tabs>
        <w:spacing w:before="5"/>
        <w:ind w:left="0" w:right="118" w:firstLine="280" w:firstLineChars="100"/>
        <w:jc w:val="left"/>
        <w:rPr>
          <w:rFonts w:hint="eastAsia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（2）项目质量必须满足相关国家现行的有关规范、标准、规程、规定等要求。</w:t>
      </w:r>
    </w:p>
    <w:p>
      <w:pPr>
        <w:tabs>
          <w:tab w:val="right" w:leader="dot" w:pos="8306"/>
        </w:tabs>
        <w:spacing w:before="5"/>
        <w:ind w:left="0" w:right="118" w:firstLine="280" w:firstLineChars="100"/>
        <w:jc w:val="left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（3）材料送到我方指定地点，我方不承担装卸取货等任何费用。</w:t>
      </w:r>
    </w:p>
    <w:p>
      <w:pPr>
        <w:rPr>
          <w:b/>
          <w:sz w:val="36"/>
        </w:rPr>
      </w:pPr>
      <w:r>
        <w:rPr>
          <w:b/>
          <w:sz w:val="36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48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9" w:line="400" w:lineRule="exact"/>
        <w:ind w:left="3893" w:right="3270" w:rightChars="0" w:firstLine="0"/>
        <w:jc w:val="center"/>
        <w:textAlignment w:val="auto"/>
        <w:rPr>
          <w:b/>
          <w:sz w:val="36"/>
        </w:rPr>
      </w:pPr>
      <w:r>
        <w:rPr>
          <w:b/>
          <w:sz w:val="36"/>
        </w:rPr>
        <w:t>目</w:t>
      </w:r>
      <w:r>
        <w:rPr>
          <w:rFonts w:hint="eastAsia"/>
          <w:b/>
          <w:sz w:val="36"/>
          <w:lang w:val="en-US" w:eastAsia="zh-CN"/>
        </w:rPr>
        <w:t xml:space="preserve"> </w:t>
      </w:r>
      <w:r>
        <w:rPr>
          <w:b/>
          <w:sz w:val="36"/>
        </w:rPr>
        <w:t>录</w:t>
      </w:r>
    </w:p>
    <w:p>
      <w:pPr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38" w:line="400" w:lineRule="exact"/>
        <w:ind w:left="0" w:right="118" w:firstLine="0"/>
        <w:jc w:val="left"/>
        <w:textAlignment w:val="auto"/>
        <w:rPr>
          <w:rFonts w:hint="default" w:ascii="Calibri" w:eastAsia="宋体"/>
          <w:sz w:val="28"/>
          <w:szCs w:val="32"/>
          <w:lang w:val="en-US" w:eastAsia="zh-CN"/>
        </w:rPr>
      </w:pPr>
      <w:r>
        <w:rPr>
          <w:sz w:val="28"/>
          <w:szCs w:val="32"/>
        </w:rPr>
        <w:t>一、</w:t>
      </w:r>
      <w:r>
        <w:rPr>
          <w:b/>
          <w:bCs/>
          <w:spacing w:val="1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营业执照</w:t>
      </w:r>
      <w:r>
        <w:rPr>
          <w:rFonts w:hint="eastAsia"/>
          <w:b/>
          <w:bCs/>
          <w:sz w:val="28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生产或销售贴缝带等相关材料（或养护材料或化工材料等）</w:t>
      </w:r>
      <w:r>
        <w:rPr>
          <w:rFonts w:hint="eastAsia" w:ascii="宋体" w:hAnsi="宋体" w:eastAsia="宋体" w:cs="宋体"/>
          <w:b w:val="0"/>
          <w:bCs w:val="0"/>
          <w:sz w:val="28"/>
          <w:szCs w:val="32"/>
        </w:rPr>
        <w:t>经营范围</w:t>
      </w:r>
    </w:p>
    <w:p>
      <w:pPr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400" w:lineRule="exact"/>
        <w:ind w:left="0" w:right="118" w:firstLine="0"/>
        <w:jc w:val="left"/>
        <w:textAlignment w:val="auto"/>
        <w:rPr>
          <w:b/>
          <w:bCs/>
          <w:sz w:val="28"/>
          <w:szCs w:val="32"/>
        </w:rPr>
      </w:pPr>
      <w:r>
        <w:rPr>
          <w:sz w:val="28"/>
          <w:szCs w:val="32"/>
        </w:rPr>
        <w:t>二、</w:t>
      </w:r>
      <w:r>
        <w:rPr>
          <w:spacing w:val="1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法人身份证</w:t>
      </w:r>
    </w:p>
    <w:p>
      <w:pPr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三、</w:t>
      </w:r>
      <w:r>
        <w:rPr>
          <w:rFonts w:hint="default" w:ascii="宋体" w:hAnsi="宋体" w:eastAsia="宋体" w:cs="宋体"/>
          <w:b/>
          <w:bCs/>
          <w:sz w:val="28"/>
          <w:szCs w:val="32"/>
          <w:lang w:val="en-US" w:eastAsia="zh-CN"/>
        </w:rPr>
        <w:t>供应商</w:t>
      </w:r>
      <w:r>
        <w:rPr>
          <w:rFonts w:hint="default" w:ascii="宋体" w:hAnsi="宋体" w:eastAsia="宋体" w:cs="宋体"/>
          <w:b/>
          <w:bCs/>
          <w:sz w:val="28"/>
          <w:szCs w:val="32"/>
          <w:lang w:val="zh-CN" w:eastAsia="zh-CN"/>
        </w:rPr>
        <w:t>具有有效的基本账户开户许可证或基本存款账户信息证明。</w:t>
      </w:r>
    </w:p>
    <w:p>
      <w:pPr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0"/>
        <w:jc w:val="left"/>
        <w:textAlignment w:val="auto"/>
        <w:rPr>
          <w:b/>
          <w:bCs/>
          <w:sz w:val="28"/>
          <w:szCs w:val="32"/>
        </w:rPr>
      </w:pPr>
      <w:r>
        <w:rPr>
          <w:rFonts w:hint="eastAsia"/>
          <w:sz w:val="28"/>
          <w:szCs w:val="32"/>
          <w:lang w:val="en-US" w:eastAsia="zh-CN"/>
        </w:rPr>
        <w:t>四</w:t>
      </w:r>
      <w:r>
        <w:rPr>
          <w:sz w:val="28"/>
          <w:szCs w:val="32"/>
        </w:rPr>
        <w:t>、</w:t>
      </w:r>
      <w:r>
        <w:rPr>
          <w:spacing w:val="1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项目负责人身份证及联系方式</w:t>
      </w:r>
    </w:p>
    <w:p>
      <w:pPr>
        <w:keepNext w:val="0"/>
        <w:keepLines w:val="0"/>
        <w:pageBreakBefore w:val="0"/>
        <w:widowControl w:val="0"/>
        <w:tabs>
          <w:tab w:val="right" w:leader="dot" w:pos="78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right="120"/>
        <w:jc w:val="left"/>
        <w:textAlignment w:val="auto"/>
        <w:rPr>
          <w:rFonts w:hint="default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五、近三年（2021年1月至今）的相关本项目的业绩，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如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合同、中标通知书等</w:t>
      </w: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right" w:leader="dot" w:pos="788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right="12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六、参加政府采购活动前三年内，在经营活动中没有重大违法记录（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请提供承诺函，已提供模板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）。</w:t>
      </w:r>
    </w:p>
    <w:p>
      <w:pPr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400" w:lineRule="exact"/>
        <w:ind w:right="118"/>
        <w:jc w:val="left"/>
        <w:textAlignment w:val="auto"/>
        <w:rPr>
          <w:rFonts w:hint="default" w:ascii="宋体" w:hAnsi="宋体" w:eastAsia="宋体" w:cs="宋体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/>
        </w:rPr>
        <w:t>七、信誉要求：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中国信用截图</w:t>
      </w:r>
    </w:p>
    <w:p>
      <w:pPr>
        <w:keepNext w:val="0"/>
        <w:keepLines w:val="0"/>
        <w:pageBreakBefore w:val="0"/>
        <w:widowControl w:val="0"/>
        <w:tabs>
          <w:tab w:val="right" w:leader="dot" w:pos="830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" w:line="400" w:lineRule="exact"/>
        <w:ind w:left="0" w:right="118" w:firstLine="0"/>
        <w:jc w:val="left"/>
        <w:textAlignment w:val="auto"/>
        <w:rPr>
          <w:rFonts w:ascii="Calibri" w:eastAsia="Calibri"/>
          <w:sz w:val="28"/>
          <w:szCs w:val="32"/>
        </w:rPr>
      </w:pPr>
      <w:r>
        <w:rPr>
          <w:rFonts w:hint="eastAsia"/>
          <w:spacing w:val="1"/>
          <w:sz w:val="28"/>
          <w:szCs w:val="32"/>
          <w:lang w:val="en-US" w:eastAsia="zh-CN"/>
        </w:rPr>
        <w:t>八、</w:t>
      </w:r>
      <w:r>
        <w:rPr>
          <w:spacing w:val="1"/>
          <w:sz w:val="28"/>
          <w:szCs w:val="32"/>
        </w:rPr>
        <w:t xml:space="preserve"> </w:t>
      </w:r>
      <w:r>
        <w:rPr>
          <w:b/>
          <w:bCs/>
          <w:sz w:val="28"/>
          <w:szCs w:val="32"/>
        </w:rPr>
        <w:t>提供</w:t>
      </w:r>
      <w:r>
        <w:rPr>
          <w:rFonts w:hint="eastAsia"/>
          <w:b/>
          <w:bCs/>
          <w:sz w:val="28"/>
          <w:szCs w:val="32"/>
          <w:lang w:val="en-US" w:eastAsia="zh-CN"/>
        </w:rPr>
        <w:t>材料</w:t>
      </w:r>
      <w:r>
        <w:rPr>
          <w:b/>
          <w:bCs/>
          <w:sz w:val="28"/>
          <w:szCs w:val="32"/>
        </w:rPr>
        <w:t>检测报告、</w:t>
      </w:r>
      <w:r>
        <w:rPr>
          <w:rFonts w:hint="eastAsia"/>
          <w:b/>
          <w:bCs/>
          <w:sz w:val="28"/>
          <w:szCs w:val="32"/>
          <w:lang w:val="en-US" w:eastAsia="zh-CN"/>
        </w:rPr>
        <w:t>合格证</w:t>
      </w:r>
      <w:r>
        <w:rPr>
          <w:rFonts w:hint="eastAsia"/>
          <w:b/>
          <w:bCs/>
          <w:sz w:val="28"/>
          <w:szCs w:val="32"/>
          <w:lang w:eastAsia="zh-CN"/>
        </w:rPr>
        <w:t>、</w:t>
      </w:r>
      <w:r>
        <w:rPr>
          <w:b/>
          <w:bCs/>
          <w:sz w:val="28"/>
          <w:szCs w:val="32"/>
        </w:rPr>
        <w:t>介绍资料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 xml:space="preserve">（一） </w:t>
      </w:r>
      <w:r>
        <w:rPr>
          <w:rFonts w:hint="eastAsia" w:cs="宋体"/>
          <w:sz w:val="28"/>
          <w:szCs w:val="32"/>
          <w:lang w:val="en-US" w:eastAsia="zh-CN" w:bidi="zh-CN"/>
        </w:rPr>
        <w:t>贴缝带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bookmarkStart w:id="1" w:name="_GoBack"/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规格要求：4cm宽、2.5-3mm厚，无胎基布。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2、性能要求：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（1）符合国家交通运输部发布的现行《路面裂缝贴缝胶》（JT/T969）的低温型（-20℃）的规定，要求材料具有较好的低温环境下仍能保持良好的柔韧性、粘性和附着力和耐候性、抗老化性、抗水性等。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（2）执行弹性体改性沥青防水卷材GB18242-2008标准，材料性能达到该标准Ⅱ类指标要求；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（3）SBS防水卷材为聚酯胎，单位面积质量≥4.3kg/㎡，平均厚度≥2.50mm，负公差≤0.3mm；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（4）不透水性：水压力&gt;0.3Mpa、不渗水性保持时间&gt;30min；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（5）最大峰拉力时延伸率≥40%；可溶物含量≥2900 g/㎡;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（6）低温柔性：摄氏-25℃以上无裂缝；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（7）耐热性:摄氏105℃试验环境下无流淌、滴落；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（8）热老化：按照GB18242-2008标准第6条进行试验，拉力保持率≥90%，延伸保持率≥80%，尺寸变化率≤0.7%，质量损失≤1.0%。</w:t>
      </w:r>
    </w:p>
    <w:p>
      <w:pPr>
        <w:keepNext w:val="0"/>
        <w:keepLines w:val="0"/>
        <w:pageBreakBefore w:val="0"/>
        <w:widowControl w:val="0"/>
        <w:tabs>
          <w:tab w:val="right" w:leader="dot" w:pos="788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400" w:lineRule="exact"/>
        <w:ind w:left="0" w:right="118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cs="宋体"/>
          <w:sz w:val="28"/>
          <w:szCs w:val="32"/>
          <w:lang w:val="en-US" w:eastAsia="zh-CN" w:bidi="zh-CN"/>
        </w:rPr>
        <w:t>（9）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指标符合现行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路面加热型密封胶(灌封胶)，技术要求符合中华人民共和国交通运输行业标准JT-T-740-2015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。</w:t>
      </w:r>
    </w:p>
    <w:bookmarkEnd w:id="1"/>
    <w:p>
      <w:pPr>
        <w:pStyle w:val="2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</w:p>
    <w:p>
      <w:pPr>
        <w:tabs>
          <w:tab w:val="right" w:leader="dot" w:pos="7886"/>
        </w:tabs>
        <w:spacing w:before="2"/>
        <w:ind w:left="0" w:right="118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</w:p>
    <w:p>
      <w:pPr>
        <w:tabs>
          <w:tab w:val="right" w:leader="dot" w:pos="7886"/>
        </w:tabs>
        <w:spacing w:before="2"/>
        <w:ind w:left="0" w:right="118" w:firstLine="360" w:firstLineChars="200"/>
        <w:jc w:val="left"/>
        <w:rPr>
          <w:rFonts w:hint="default" w:ascii="方正仿宋_GBK" w:hAnsi="方正仿宋_GBK" w:eastAsia="方正仿宋_GBK" w:cs="方正仿宋_GBK"/>
          <w:bCs/>
          <w:color w:val="000000"/>
          <w:kern w:val="0"/>
          <w:sz w:val="18"/>
          <w:szCs w:val="16"/>
          <w:lang w:val="en-US" w:eastAsia="zh-CN"/>
        </w:rPr>
      </w:pPr>
    </w:p>
    <w:tbl>
      <w:tblPr>
        <w:tblStyle w:val="8"/>
        <w:tblW w:w="868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111"/>
        <w:gridCol w:w="456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5" w:hRule="atLeast"/>
        </w:trPr>
        <w:tc>
          <w:tcPr>
            <w:tcW w:w="8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三、指标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val="en-US" w:eastAsia="zh-CN"/>
              </w:rPr>
              <w:t>符合现行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《路面裂缝贴缝胶》（JT/T969）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  <w:lang w:val="en-US" w:eastAsia="zh-CN"/>
              </w:rPr>
              <w:t>规范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45" w:hRule="atLeas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性能指标</w:t>
            </w:r>
          </w:p>
        </w:tc>
        <w:tc>
          <w:tcPr>
            <w:tcW w:w="4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技术要求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6" w:hRule="atLeas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锥人度（0.1mm)</w:t>
            </w:r>
          </w:p>
        </w:tc>
        <w:tc>
          <w:tcPr>
            <w:tcW w:w="4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≥30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7" w:hRule="atLeas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软化点(℃)</w:t>
            </w:r>
          </w:p>
        </w:tc>
        <w:tc>
          <w:tcPr>
            <w:tcW w:w="4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≥75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6" w:hRule="atLeas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转弯翘曲率(％)</w:t>
            </w:r>
          </w:p>
        </w:tc>
        <w:tc>
          <w:tcPr>
            <w:tcW w:w="4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≤50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3" w:hRule="atLeas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碾压后的厚度(</w:t>
            </w: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mm)</w:t>
            </w:r>
          </w:p>
        </w:tc>
        <w:tc>
          <w:tcPr>
            <w:tcW w:w="4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≤2.7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4" w:hRule="atLeas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黏结强度</w:t>
            </w: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a(MPa)</w:t>
            </w:r>
          </w:p>
        </w:tc>
        <w:tc>
          <w:tcPr>
            <w:tcW w:w="4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≥0.2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6" w:hRule="atLeas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低温拉伸量</w:t>
            </w: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b</w:t>
            </w:r>
            <w:r>
              <w:rPr>
                <w:rFonts w:hint="default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(mm)</w:t>
            </w:r>
          </w:p>
        </w:tc>
        <w:tc>
          <w:tcPr>
            <w:tcW w:w="4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≥5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4" w:hRule="atLeast"/>
        </w:trPr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default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-20℃低温柔性</w:t>
            </w:r>
          </w:p>
        </w:tc>
        <w:tc>
          <w:tcPr>
            <w:tcW w:w="456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Φ</w:t>
            </w:r>
            <w:r>
              <w:rPr>
                <w:rFonts w:hint="eastAsia" w:ascii="宋体" w:hAnsi="宋体" w:eastAsia="宋体" w:cs="方正小标宋_GBK"/>
                <w:b w:val="0"/>
                <w:bCs w:val="0"/>
                <w:color w:val="auto"/>
                <w:kern w:val="2"/>
                <w:sz w:val="21"/>
                <w:szCs w:val="21"/>
                <w:u w:val="none"/>
                <w:shd w:val="clear" w:color="auto" w:fill="auto"/>
                <w:lang w:val="en-US" w:eastAsia="zh-CN" w:bidi="en-US"/>
              </w:rPr>
              <w:t>30mm,无裂纹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sz w:val="21"/>
          <w:lang w:val="en-US" w:eastAsia="zh-CN"/>
        </w:rPr>
      </w:pPr>
    </w:p>
    <w:p>
      <w:pPr>
        <w:pStyle w:val="2"/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</w:p>
    <w:p>
      <w:pPr>
        <w:pStyle w:val="2"/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</w:p>
    <w:p>
      <w:pPr>
        <w:pStyle w:val="2"/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</w:p>
    <w:p>
      <w:pPr>
        <w:pStyle w:val="2"/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</w:p>
    <w:p>
      <w:pPr>
        <w:pStyle w:val="2"/>
        <w:rPr>
          <w:rFonts w:hint="eastAsia"/>
          <w:sz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hint="eastAsia"/>
          <w:b/>
          <w:bCs/>
          <w:sz w:val="21"/>
          <w:lang w:val="en-US" w:eastAsia="zh-CN"/>
        </w:rPr>
      </w:pPr>
    </w:p>
    <w:p>
      <w:pPr>
        <w:tabs>
          <w:tab w:val="right" w:leader="dot" w:pos="7884"/>
        </w:tabs>
        <w:spacing w:before="2"/>
        <w:ind w:left="0" w:right="120" w:firstLine="0"/>
        <w:jc w:val="left"/>
        <w:rPr>
          <w:rFonts w:ascii="Calibri"/>
          <w:b w:val="0"/>
          <w:sz w:val="18"/>
        </w:rPr>
      </w:pPr>
      <w:r>
        <w:rPr>
          <w:rFonts w:hint="eastAsia"/>
          <w:b/>
          <w:bCs/>
          <w:sz w:val="21"/>
          <w:lang w:val="en-US" w:eastAsia="zh-CN"/>
        </w:rPr>
        <w:t>备注：严格按照投标文件要求提交，所有页面必须盖章确认，页码标注，所有文件必须压缩成一个PDF。</w:t>
      </w:r>
    </w:p>
    <w:p>
      <w:pPr>
        <w:rPr>
          <w:rFonts w:hint="eastAsia" w:ascii="宋体" w:hAnsi="宋体" w:eastAsia="宋体" w:cs="宋体"/>
          <w:b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br w:type="page"/>
      </w:r>
    </w:p>
    <w:p>
      <w:pPr>
        <w:jc w:val="center"/>
        <w:outlineLvl w:val="2"/>
        <w:rPr>
          <w:rFonts w:hint="eastAsia" w:ascii="宋体" w:hAnsi="宋体" w:eastAsia="宋体" w:cs="宋体"/>
          <w:b/>
          <w:sz w:val="30"/>
          <w:szCs w:val="30"/>
        </w:rPr>
      </w:pPr>
      <w:bookmarkStart w:id="0" w:name="_Toc21204_WPSOffice_Level1"/>
      <w:r>
        <w:rPr>
          <w:rFonts w:hint="eastAsia" w:ascii="宋体" w:hAnsi="宋体" w:eastAsia="宋体" w:cs="宋体"/>
          <w:b/>
          <w:sz w:val="44"/>
          <w:szCs w:val="44"/>
        </w:rPr>
        <w:t>关于资格的声明函</w:t>
      </w:r>
      <w:bookmarkEnd w:id="0"/>
    </w:p>
    <w:p>
      <w:pPr>
        <w:rPr>
          <w:rFonts w:hint="eastAsia" w:ascii="宋体" w:hAnsi="宋体" w:eastAsia="宋体" w:cs="宋体"/>
          <w:sz w:val="24"/>
        </w:rPr>
      </w:pPr>
    </w:p>
    <w:p>
      <w:pPr>
        <w:pStyle w:val="4"/>
        <w:spacing w:line="440" w:lineRule="exact"/>
        <w:ind w:left="0" w:leftChars="0" w:firstLine="0" w:firstLineChars="0"/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致：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公路管理局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XX分局</w:t>
      </w:r>
    </w:p>
    <w:p>
      <w:pPr>
        <w:pStyle w:val="4"/>
        <w:spacing w:line="440" w:lineRule="exact"/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关于贵方20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年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月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日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发布的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“　　　　”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项目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项目编号：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，本签字人愿意参加投标，并有能力提供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 xml:space="preserve">  （项目名称）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项目中的（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包号及货物名称）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招标货物及相关服务，并保证所提交的所有文件和说明是真实和准确的。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  <w:u w:val="single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投标供应商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　投标供应商名称　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　受权签署本资格文件人：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授权人姓名</w:t>
      </w:r>
    </w:p>
    <w:p>
      <w:pPr>
        <w:pStyle w:val="4"/>
        <w:spacing w:line="440" w:lineRule="exact"/>
        <w:ind w:left="6401" w:leftChars="290" w:hanging="5763" w:hangingChars="1801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地址：　　　　　　　　　　　　　签字人姓名、职务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: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被授权人姓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>名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</w:rPr>
        <w:t>职务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传真：　　　　　　            　　　　　　　　　　　　　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邮编：　　　　　　　　　　　　　电话：　　　　　　　　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32"/>
          <w:szCs w:val="32"/>
        </w:rPr>
        <w:t>盖章：</w:t>
      </w: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4"/>
        <w:spacing w:line="440" w:lineRule="exact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pPr>
        <w:pStyle w:val="5"/>
        <w:spacing w:line="440" w:lineRule="exact"/>
        <w:jc w:val="right"/>
        <w:outlineLvl w:val="3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　　　　　　　　　　　　　　　　　　</w:t>
      </w:r>
      <w:r>
        <w:rPr>
          <w:rFonts w:hint="eastAsia" w:ascii="宋体" w:hAnsi="宋体" w:eastAsia="宋体" w:cs="宋体"/>
          <w:bCs/>
          <w:sz w:val="32"/>
          <w:szCs w:val="32"/>
        </w:rPr>
        <w:t>20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>　　</w:t>
      </w:r>
      <w:r>
        <w:rPr>
          <w:rFonts w:hint="eastAsia" w:ascii="宋体" w:hAnsi="宋体" w:eastAsia="宋体" w:cs="宋体"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bCs/>
          <w:sz w:val="32"/>
          <w:szCs w:val="32"/>
        </w:rPr>
        <w:t>月</w:t>
      </w:r>
      <w:r>
        <w:rPr>
          <w:rFonts w:hint="eastAsia" w:ascii="宋体" w:hAnsi="宋体" w:eastAsia="宋体" w:cs="宋体"/>
          <w:bCs/>
          <w:sz w:val="32"/>
          <w:szCs w:val="32"/>
          <w:u w:val="single"/>
        </w:rPr>
        <w:t>　</w:t>
      </w:r>
      <w:r>
        <w:rPr>
          <w:rFonts w:hint="eastAsia" w:ascii="宋体" w:hAnsi="宋体" w:eastAsia="宋体" w:cs="宋体"/>
          <w:bCs/>
          <w:sz w:val="32"/>
          <w:szCs w:val="32"/>
        </w:rPr>
        <w:t>日</w:t>
      </w:r>
    </w:p>
    <w:p>
      <w:pPr>
        <w:pStyle w:val="5"/>
        <w:spacing w:line="440" w:lineRule="exact"/>
        <w:jc w:val="center"/>
        <w:rPr>
          <w:rFonts w:hint="eastAsia" w:ascii="宋体" w:hAnsi="宋体" w:eastAsia="宋体" w:cs="宋体"/>
          <w:b/>
          <w:sz w:val="32"/>
        </w:rPr>
      </w:pPr>
    </w:p>
    <w:p>
      <w:pPr>
        <w:spacing w:line="440" w:lineRule="exact"/>
        <w:ind w:firstLine="723" w:firstLineChars="200"/>
        <w:rPr>
          <w:rFonts w:hint="eastAsia" w:ascii="宋体" w:hAnsi="宋体" w:eastAsia="宋体" w:cs="宋体"/>
          <w:b/>
          <w:sz w:val="36"/>
          <w:szCs w:val="36"/>
        </w:rPr>
      </w:pPr>
    </w:p>
    <w:p>
      <w:pPr>
        <w:spacing w:line="440" w:lineRule="exact"/>
        <w:jc w:val="center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</w:t>
      </w:r>
    </w:p>
    <w:p>
      <w:pPr>
        <w:spacing w:line="440" w:lineRule="exact"/>
        <w:jc w:val="center"/>
        <w:rPr>
          <w:rFonts w:hint="eastAsia" w:ascii="宋体" w:hAnsi="宋体" w:eastAsia="宋体" w:cs="宋体"/>
          <w:sz w:val="24"/>
        </w:rPr>
      </w:pPr>
    </w:p>
    <w:p>
      <w:pPr>
        <w:rPr>
          <w:rFonts w:hint="eastAsia" w:ascii="宋体" w:hAnsi="宋体" w:eastAsia="宋体" w:cs="宋体"/>
          <w:b/>
          <w:sz w:val="36"/>
          <w:lang w:val="en-US" w:eastAsia="zh-CN"/>
        </w:rPr>
      </w:pPr>
    </w:p>
    <w:p>
      <w:pPr>
        <w:rPr>
          <w:rFonts w:hint="eastAsia" w:ascii="宋体" w:hAnsi="宋体" w:eastAsia="宋体" w:cs="宋体"/>
          <w:b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br w:type="page"/>
      </w:r>
    </w:p>
    <w:p>
      <w:pPr>
        <w:tabs>
          <w:tab w:val="left" w:pos="4840"/>
        </w:tabs>
        <w:spacing w:before="19"/>
        <w:ind w:left="13" w:leftChars="0" w:right="-30" w:rightChars="0" w:hanging="13" w:firstLineChars="0"/>
        <w:jc w:val="center"/>
        <w:rPr>
          <w:rFonts w:hint="default" w:ascii="宋体" w:hAnsi="宋体" w:eastAsia="宋体" w:cs="宋体"/>
          <w:b/>
          <w:sz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t>其他标准</w:t>
      </w:r>
    </w:p>
    <w:p>
      <w:pPr>
        <w:pStyle w:val="3"/>
        <w:jc w:val="left"/>
        <w:rPr>
          <w:rFonts w:ascii="Calibri"/>
          <w:b w:val="0"/>
          <w:sz w:val="18"/>
        </w:rPr>
      </w:pP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 xml:space="preserve">一、验收 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必须符合国家相关标准，同时必须满足本次采购的要求。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供应商响应产品须取得权威机构或者国家授权、许可产品检验检测机构出具的产品有效的检测报告、鉴定报告、出厂合格证等证明产品合格的材料，且报告结论数据满足产品技术规范要求。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（产品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出厂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时间为2024年1月以后）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default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2、供货商供货时，对每批产品须提供生产厂家合格证、检测报告原件（扫描件或复印件无效）。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3、每批货到达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指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定地点后、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供应商和采购方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双方对货物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随机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取样，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由采购方派人送到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有资质的检测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机构，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对货物的质量进行实验检测，实验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检测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合格后对货物进行验收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，否则不给予验收。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4、实验检测后因质量不合格造成退货问题，由供应商承担退货造成的所有费用。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（二）质量保证及售后服务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1、质量保证期：一年及以上。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2、供应商投标产品属于国家规定“三包”范围的，其产品质量保证期不得低于“三包”规定。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3、产品自身质量问题中标人需无条件进行更换。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（三）、报价说明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1、费用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供应商报价包括：为完成本在线询价文件确定的工作内容所需的全部费用（包括但不限于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税费、运费、货物保险费、过磅费、停车费等货物的运输、装卸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等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验收过程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中产生的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一切费用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）。</w:t>
      </w: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二、交货地点及时间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1.收货地点：和田公路管理局和田分局塔瓦库勒养护站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详细地址：G580线K561+800处（原阿和公路）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供货量：65000</w:t>
      </w:r>
      <w:r>
        <w:rPr>
          <w:rFonts w:hint="eastAsia" w:cs="宋体"/>
          <w:sz w:val="28"/>
          <w:szCs w:val="32"/>
          <w:lang w:val="en-US" w:eastAsia="zh-CN" w:bidi="zh-CN"/>
        </w:rPr>
        <w:t>m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2.收货地点：和田公路管理局和田分局红白山养护站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详细地址：G580线K461+300处（原阿和公路）</w:t>
      </w:r>
      <w:r>
        <w:rPr>
          <w:rFonts w:hint="default" w:ascii="宋体" w:hAnsi="宋体" w:eastAsia="宋体" w:cs="宋体"/>
          <w:sz w:val="28"/>
          <w:szCs w:val="32"/>
          <w:lang w:val="en-US" w:eastAsia="zh-CN" w:bidi="zh-CN"/>
        </w:rPr>
        <w:t>，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供货量：65232.5</w:t>
      </w:r>
      <w:r>
        <w:rPr>
          <w:rFonts w:hint="eastAsia" w:cs="宋体"/>
          <w:sz w:val="28"/>
          <w:szCs w:val="32"/>
          <w:lang w:val="en-US" w:eastAsia="zh-CN" w:bidi="zh-CN"/>
        </w:rPr>
        <w:t>m</w:t>
      </w: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。</w:t>
      </w:r>
    </w:p>
    <w:p>
      <w:pPr>
        <w:tabs>
          <w:tab w:val="right" w:leader="dot" w:pos="7884"/>
        </w:tabs>
        <w:spacing w:before="2"/>
        <w:ind w:right="120"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</w:pPr>
      <w:r>
        <w:rPr>
          <w:rFonts w:hint="eastAsia" w:cs="宋体"/>
          <w:b/>
          <w:bCs/>
          <w:sz w:val="28"/>
          <w:szCs w:val="32"/>
          <w:lang w:val="en-US" w:eastAsia="zh-CN" w:bidi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 w:bidi="zh-CN"/>
        </w:rPr>
        <w:t>、付款方式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1.付款比例：按业主要求供货且验收合格、第三方检测合格后30日内支付该批次供货的全部货款。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2.支付方式：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（1）成交供应商按采购合同要求完成交货后，采购人出具材料验收单。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（2）成交供应商向采购人开具全额发票。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sz w:val="28"/>
          <w:szCs w:val="32"/>
          <w:lang w:val="en-US" w:eastAsia="zh-CN" w:bidi="zh-CN"/>
        </w:rPr>
        <w:t>（3）采购人对付款资料审核通过后，以转账方式向成交供应商支付采购资金。</w:t>
      </w:r>
    </w:p>
    <w:p>
      <w:pPr>
        <w:tabs>
          <w:tab w:val="right" w:leader="dot" w:pos="7884"/>
        </w:tabs>
        <w:spacing w:before="2"/>
        <w:ind w:right="120" w:firstLine="560" w:firstLineChars="200"/>
        <w:jc w:val="left"/>
        <w:rPr>
          <w:rFonts w:hint="eastAsia" w:ascii="宋体" w:hAnsi="宋体" w:eastAsia="宋体" w:cs="宋体"/>
          <w:sz w:val="28"/>
          <w:szCs w:val="32"/>
          <w:lang w:val="en-US" w:eastAsia="zh-CN" w:bidi="zh-CN"/>
        </w:rPr>
      </w:pPr>
    </w:p>
    <w:p>
      <w:pPr>
        <w:pStyle w:val="6"/>
        <w:rPr>
          <w:rFonts w:hint="eastAsia"/>
          <w:lang w:val="en-US" w:eastAsia="zh-CN"/>
        </w:rPr>
      </w:pPr>
    </w:p>
    <w:p>
      <w:pPr>
        <w:pStyle w:val="6"/>
        <w:rPr>
          <w:rFonts w:hint="eastAsia"/>
          <w:lang w:val="en-US" w:eastAsia="zh-CN"/>
        </w:rPr>
      </w:pPr>
    </w:p>
    <w:sectPr>
      <w:pgSz w:w="11910" w:h="16840"/>
      <w:pgMar w:top="140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ZmQ0MzdlYWM1YTc4NmNhZjliZTJiODdiYjczMjcifQ=="/>
  </w:docVars>
  <w:rsids>
    <w:rsidRoot w:val="00000000"/>
    <w:rsid w:val="08D31C4D"/>
    <w:rsid w:val="0ABC3D8F"/>
    <w:rsid w:val="0EF34BC0"/>
    <w:rsid w:val="166F4E94"/>
    <w:rsid w:val="1A983E34"/>
    <w:rsid w:val="1FED273C"/>
    <w:rsid w:val="2FC02F4E"/>
    <w:rsid w:val="35B7634B"/>
    <w:rsid w:val="389A3164"/>
    <w:rsid w:val="3FAC4308"/>
    <w:rsid w:val="4ACA0D5B"/>
    <w:rsid w:val="4B607CB4"/>
    <w:rsid w:val="4D4B610F"/>
    <w:rsid w:val="5E22104B"/>
    <w:rsid w:val="6B236722"/>
    <w:rsid w:val="781B0265"/>
    <w:rsid w:val="78F921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keepNext/>
      <w:keepLines/>
      <w:spacing w:before="260" w:after="260" w:line="415" w:lineRule="auto"/>
      <w:ind w:firstLine="137" w:firstLineChars="49"/>
      <w:textAlignment w:val="baseline"/>
    </w:pPr>
    <w:rPr>
      <w:rFonts w:ascii="黑体" w:hAnsi="宋体" w:eastAsia="黑体"/>
      <w:bCs/>
      <w:sz w:val="28"/>
      <w:szCs w:val="28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b/>
      <w:bCs/>
      <w:sz w:val="48"/>
      <w:szCs w:val="48"/>
      <w:lang w:val="zh-CN" w:eastAsia="zh-CN" w:bidi="zh-CN"/>
    </w:rPr>
  </w:style>
  <w:style w:type="paragraph" w:styleId="4">
    <w:name w:val="Body Text Indent"/>
    <w:basedOn w:val="1"/>
    <w:qFormat/>
    <w:uiPriority w:val="0"/>
    <w:pPr>
      <w:spacing w:line="360" w:lineRule="auto"/>
      <w:ind w:firstLine="425"/>
    </w:pPr>
    <w:rPr>
      <w:color w:val="FF0000"/>
      <w:sz w:val="24"/>
      <w:szCs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List"/>
    <w:basedOn w:val="1"/>
    <w:qFormat/>
    <w:uiPriority w:val="0"/>
    <w:pPr>
      <w:ind w:left="420" w:hanging="420"/>
    </w:pPr>
    <w:rPr>
      <w:sz w:val="24"/>
      <w:szCs w:val="20"/>
    </w:rPr>
  </w:style>
  <w:style w:type="paragraph" w:styleId="7">
    <w:name w:val="Body Text First Indent 2"/>
    <w:basedOn w:val="4"/>
    <w:qFormat/>
    <w:uiPriority w:val="0"/>
    <w:pPr>
      <w:spacing w:after="120"/>
      <w:ind w:left="420" w:leftChars="200" w:firstLine="420"/>
    </w:pPr>
    <w:rPr>
      <w:rFonts w:ascii="宋体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spacing w:before="2"/>
      <w:ind w:left="1380" w:right="120" w:hanging="1380"/>
      <w:jc w:val="right"/>
    </w:pPr>
    <w:rPr>
      <w:rFonts w:ascii="宋体" w:hAnsi="宋体" w:eastAsia="宋体" w:cs="宋体"/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2023-11-15T11:11:00Z</dcterms:created>
  <dc:creator>和田局</dc:creator>
  <cp:lastModifiedBy>Reus</cp:lastModifiedBy>
  <cp:lastPrinted>2024-01-23T11:31:00Z</cp:lastPrinted>
  <dcterms:modified xsi:type="dcterms:W3CDTF">2024-04-26T16:07:19Z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2023-11-15T00:00:00Z</vt:filetime>
  </property>
  <property fmtid="{D5CDD505-2E9C-101B-9397-08002B2CF9AE}" pid="5" name="KSOProductBuildVer">
    <vt:lpwstr>2052-12.1.0.15990</vt:lpwstr>
  </property>
  <property fmtid="{D5CDD505-2E9C-101B-9397-08002B2CF9AE}" pid="6" name="ICV">
    <vt:lpwstr>49756C01C6534D1ABB156B37F998BD86_13</vt:lpwstr>
  </property>
</Properties>
</file>