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12D5">
      <w:pPr>
        <w:keepNext w:val="0"/>
        <w:keepLines w:val="0"/>
        <w:pageBreakBefore w:val="0"/>
        <w:widowControl w:val="0"/>
        <w:kinsoku/>
        <w:overflowPunct/>
        <w:topLinePunct w:val="0"/>
        <w:autoSpaceDE w:val="0"/>
        <w:autoSpaceDN w:val="0"/>
        <w:bidi w:val="0"/>
        <w:adjustRightInd w:val="0"/>
        <w:spacing w:line="360" w:lineRule="auto"/>
        <w:ind w:left="0" w:leftChars="0" w:firstLine="0" w:firstLineChars="0"/>
        <w:jc w:val="center"/>
        <w:rPr>
          <w:rFonts w:ascii="宋体" w:hAnsi="宋体" w:eastAsia="宋体" w:cs="宋体"/>
          <w:b/>
          <w:bCs/>
          <w:color w:val="000000"/>
          <w:kern w:val="0"/>
          <w:sz w:val="36"/>
          <w:szCs w:val="36"/>
          <w:highlight w:val="none"/>
          <w:lang w:val="en-US" w:eastAsia="zh-CN" w:bidi="ar-SA"/>
        </w:rPr>
      </w:pPr>
      <w:r>
        <w:rPr>
          <w:rFonts w:hint="eastAsia" w:ascii="黑体" w:hAnsi="黑体" w:eastAsia="黑体" w:cs="黑体"/>
          <w:b/>
          <w:bCs/>
          <w:color w:val="000000"/>
          <w:kern w:val="0"/>
          <w:sz w:val="36"/>
          <w:szCs w:val="36"/>
          <w:highlight w:val="none"/>
          <w:lang w:val="en-US" w:eastAsia="zh-CN" w:bidi="ar-SA"/>
        </w:rPr>
        <w:t>新</w:t>
      </w:r>
      <w:bookmarkStart w:id="0" w:name="_GoBack"/>
      <w:bookmarkEnd w:id="0"/>
      <w:r>
        <w:rPr>
          <w:rFonts w:hint="eastAsia" w:ascii="黑体" w:hAnsi="黑体" w:eastAsia="黑体" w:cs="黑体"/>
          <w:b/>
          <w:bCs/>
          <w:color w:val="000000"/>
          <w:kern w:val="0"/>
          <w:sz w:val="36"/>
          <w:szCs w:val="36"/>
          <w:highlight w:val="none"/>
          <w:lang w:val="en-US" w:eastAsia="zh-CN" w:bidi="ar-SA"/>
        </w:rPr>
        <w:t>疆医科大学宣传部（校史馆）采购（彩色复印机）办公设备项目竞价文件</w:t>
      </w:r>
    </w:p>
    <w:p w14:paraId="33BBEF9E">
      <w:pPr>
        <w:keepNext w:val="0"/>
        <w:keepLines w:val="0"/>
        <w:pageBreakBefore w:val="0"/>
        <w:widowControl w:val="0"/>
        <w:numPr>
          <w:ilvl w:val="0"/>
          <w:numId w:val="1"/>
        </w:numPr>
        <w:kinsoku/>
        <w:overflowPunct/>
        <w:topLinePunct w:val="0"/>
        <w:autoSpaceDE w:val="0"/>
        <w:autoSpaceDN w:val="0"/>
        <w:bidi w:val="0"/>
        <w:adjustRightInd w:val="0"/>
        <w:spacing w:line="360" w:lineRule="auto"/>
        <w:ind w:firstLine="0"/>
        <w:jc w:val="left"/>
        <w:rPr>
          <w:rFonts w:ascii="宋体" w:hAnsi="宋体" w:eastAsia="宋体" w:cs="宋体"/>
          <w:b/>
          <w:bCs/>
          <w:color w:val="000000"/>
          <w:kern w:val="0"/>
          <w:sz w:val="32"/>
          <w:szCs w:val="22"/>
          <w:highlight w:val="none"/>
          <w:lang w:val="en-US" w:eastAsia="zh-CN" w:bidi="ar-SA"/>
        </w:rPr>
      </w:pPr>
      <w:r>
        <w:rPr>
          <w:rFonts w:hint="eastAsia" w:ascii="宋体" w:hAnsi="宋体" w:eastAsia="宋体" w:cs="宋体"/>
          <w:b/>
          <w:bCs/>
          <w:color w:val="000000"/>
          <w:kern w:val="0"/>
          <w:sz w:val="32"/>
          <w:szCs w:val="22"/>
          <w:highlight w:val="none"/>
          <w:lang w:val="en-US" w:eastAsia="zh-CN" w:bidi="ar-SA"/>
        </w:rPr>
        <w:t>商务要求：</w:t>
      </w:r>
    </w:p>
    <w:p w14:paraId="6448E8E7">
      <w:pPr>
        <w:keepNext w:val="0"/>
        <w:keepLines w:val="0"/>
        <w:pageBreakBefore w:val="0"/>
        <w:kinsoku/>
        <w:overflowPunct/>
        <w:topLinePunct w:val="0"/>
        <w:bidi w:val="0"/>
        <w:spacing w:line="360" w:lineRule="auto"/>
        <w:ind w:firstLine="482" w:firstLineChars="200"/>
        <w:rPr>
          <w:rFonts w:ascii="宋体" w:hAnsi="宋体" w:eastAsia="宋体" w:cs="宋体"/>
          <w:b/>
          <w:color w:val="000000"/>
          <w:sz w:val="24"/>
          <w:highlight w:val="none"/>
        </w:rPr>
      </w:pP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一</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申请人的资格要求：</w:t>
      </w:r>
    </w:p>
    <w:p w14:paraId="63629C23">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1.满足《中华人民共和国政府采购法》第二十二条规定，</w:t>
      </w:r>
      <w:r>
        <w:rPr>
          <w:rFonts w:hint="eastAsia" w:ascii="宋体" w:hAnsi="宋体" w:eastAsia="宋体" w:cs="宋体"/>
          <w:color w:val="000000"/>
          <w:kern w:val="0"/>
          <w:sz w:val="24"/>
          <w:highlight w:val="none"/>
          <w:lang w:val="en-US" w:eastAsia="zh-CN"/>
        </w:rPr>
        <w:t>符合</w:t>
      </w:r>
      <w:r>
        <w:rPr>
          <w:rFonts w:hint="eastAsia" w:ascii="宋体" w:hAnsi="宋体" w:eastAsia="宋体" w:cs="宋体"/>
          <w:color w:val="000000"/>
          <w:kern w:val="0"/>
          <w:sz w:val="24"/>
          <w:highlight w:val="none"/>
        </w:rPr>
        <w:t>《关于规范政府采购</w:t>
      </w:r>
      <w:r>
        <w:rPr>
          <w:rFonts w:hint="eastAsia" w:ascii="宋体" w:hAnsi="宋体" w:eastAsia="宋体" w:cs="宋体"/>
          <w:color w:val="000000"/>
          <w:kern w:val="0"/>
          <w:sz w:val="24"/>
          <w:highlight w:val="none"/>
          <w:lang w:val="en-US" w:eastAsia="zh-CN"/>
        </w:rPr>
        <w:t>供应商</w:t>
      </w:r>
      <w:r>
        <w:rPr>
          <w:rFonts w:hint="eastAsia" w:ascii="宋体" w:hAnsi="宋体" w:eastAsia="宋体" w:cs="宋体"/>
          <w:color w:val="000000"/>
          <w:kern w:val="0"/>
          <w:sz w:val="24"/>
          <w:highlight w:val="none"/>
        </w:rPr>
        <w:t>资格设定及资格审查的通知》第六条规定且已在本系统注册并通过资质初审的</w:t>
      </w:r>
      <w:r>
        <w:rPr>
          <w:rFonts w:hint="eastAsia" w:ascii="宋体" w:hAnsi="宋体" w:eastAsia="宋体" w:cs="宋体"/>
          <w:color w:val="000000"/>
          <w:kern w:val="0"/>
          <w:sz w:val="24"/>
          <w:highlight w:val="none"/>
          <w:lang w:val="en-US" w:eastAsia="zh-CN"/>
        </w:rPr>
        <w:t>供应商</w:t>
      </w:r>
      <w:r>
        <w:rPr>
          <w:rFonts w:hint="eastAsia" w:ascii="宋体" w:hAnsi="宋体" w:eastAsia="宋体" w:cs="宋体"/>
          <w:color w:val="000000"/>
          <w:kern w:val="0"/>
          <w:sz w:val="24"/>
          <w:highlight w:val="none"/>
        </w:rPr>
        <w:t>。</w:t>
      </w:r>
    </w:p>
    <w:p w14:paraId="60B17F45">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.本项目的特定资格要求：</w:t>
      </w:r>
    </w:p>
    <w:p w14:paraId="61988BEA">
      <w:pPr>
        <w:keepNext w:val="0"/>
        <w:keepLines w:val="0"/>
        <w:pageBreakBefore w:val="0"/>
        <w:kinsoku/>
        <w:overflowPunct/>
        <w:topLinePunct w:val="0"/>
        <w:bidi w:val="0"/>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（1）具有独立承担民事责任能力的</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在中华人民共和国境内注册的法人、其他组织或者自然人。</w:t>
      </w:r>
    </w:p>
    <w:p w14:paraId="5432A18D">
      <w:pPr>
        <w:keepNext w:val="0"/>
        <w:keepLines w:val="0"/>
        <w:pageBreakBefore w:val="0"/>
        <w:widowControl w:val="0"/>
        <w:kinsoku/>
        <w:overflowPunct/>
        <w:topLinePunct w:val="0"/>
        <w:bidi w:val="0"/>
        <w:spacing w:line="360" w:lineRule="auto"/>
        <w:ind w:left="0" w:firstLine="48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（2）依法缴纳税收和社会保障资金的相关材料。（提供竞价截止时间前一年内至少一个月依法缴纳税收及缴纳社会保障资金的证明材料。供应商依法享受缓缴、免缴税收、社会保障资金的提供证明材料。）</w:t>
      </w:r>
    </w:p>
    <w:p w14:paraId="6F4E2565">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ascii="Times New Roman" w:hAnsi="Times New Roman" w:eastAsia="宋体" w:cs="Times New Roman"/>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（3）具备履行合同所必需的设备和专业技术能力的证明材料（提供供应商</w:t>
      </w:r>
      <w:r>
        <w:rPr>
          <w:rFonts w:hint="eastAsia" w:ascii="宋体" w:hAnsi="宋体" w:eastAsia="宋体" w:cs="宋体"/>
          <w:color w:val="000000"/>
          <w:kern w:val="0"/>
          <w:sz w:val="24"/>
          <w:szCs w:val="24"/>
          <w:highlight w:val="none"/>
          <w:lang w:val="en-US" w:eastAsia="zh-CN" w:bidi="ar-SA"/>
        </w:rPr>
        <w:t>近三年（2022年1</w:t>
      </w:r>
      <w:r>
        <w:rPr>
          <w:rFonts w:hint="eastAsia" w:ascii="宋体" w:hAnsi="宋体" w:eastAsia="宋体" w:cs="宋体"/>
          <w:color w:val="000000"/>
          <w:kern w:val="0"/>
          <w:sz w:val="24"/>
          <w:szCs w:val="24"/>
          <w:highlight w:val="none"/>
          <w:lang w:val="en-US" w:eastAsia="zh-CN" w:bidi="ar-SA"/>
        </w:rPr>
        <w:t>月1日-至今）的类似业绩，须提供业绩合同）（加盖公章）。</w:t>
      </w:r>
    </w:p>
    <w:p w14:paraId="6B57D8F1">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（4）凡拟参加本次竞价项目的</w:t>
      </w:r>
      <w:r>
        <w:rPr>
          <w:rFonts w:hint="eastAsia" w:ascii="宋体" w:hAnsi="宋体" w:eastAsia="宋体" w:cs="宋体"/>
          <w:color w:val="000000"/>
          <w:kern w:val="0"/>
          <w:sz w:val="24"/>
          <w:highlight w:val="none"/>
          <w:lang w:eastAsia="zh-CN"/>
        </w:rPr>
        <w:t>投标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须具有良好的信誉，未在“信用中国”网站（</w:t>
      </w:r>
      <w:r>
        <w:rPr>
          <w:rFonts w:hint="default" w:ascii="Times New Roman" w:hAnsi="Times New Roman" w:eastAsia="宋体" w:cs="Times New Roman"/>
          <w:color w:val="000000"/>
          <w:kern w:val="0"/>
          <w:sz w:val="24"/>
          <w:highlight w:val="none"/>
        </w:rPr>
        <w:t>www.creditchina.gov.cn</w:t>
      </w:r>
      <w:r>
        <w:rPr>
          <w:rFonts w:hint="eastAsia" w:ascii="宋体" w:hAnsi="宋体" w:eastAsia="宋体" w:cs="宋体"/>
          <w:color w:val="000000"/>
          <w:kern w:val="0"/>
          <w:sz w:val="24"/>
          <w:highlight w:val="none"/>
        </w:rPr>
        <w:t>）被列入失信被执行人、重大税收违法案件当事人名单、政府采购严重违法失信名单的（尚在处罚期内的）、中国政府采购网（</w:t>
      </w:r>
      <w:r>
        <w:rPr>
          <w:rFonts w:hint="default" w:ascii="Times New Roman" w:hAnsi="Times New Roman" w:eastAsia="宋体" w:cs="Times New Roman"/>
          <w:color w:val="000000"/>
          <w:kern w:val="0"/>
          <w:sz w:val="24"/>
          <w:highlight w:val="none"/>
        </w:rPr>
        <w:t>www.ccgp.gov.cn</w:t>
      </w:r>
      <w:r>
        <w:rPr>
          <w:rFonts w:hint="eastAsia" w:ascii="宋体" w:hAnsi="宋体" w:eastAsia="宋体" w:cs="宋体"/>
          <w:color w:val="000000"/>
          <w:kern w:val="0"/>
          <w:sz w:val="24"/>
          <w:highlight w:val="none"/>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宋体"/>
          <w:color w:val="000000"/>
          <w:kern w:val="0"/>
          <w:sz w:val="24"/>
          <w:highlight w:val="none"/>
          <w:lang w:eastAsia="zh-CN"/>
        </w:rPr>
        <w:t>参加本次</w:t>
      </w:r>
      <w:r>
        <w:rPr>
          <w:rFonts w:hint="eastAsia" w:ascii="宋体" w:hAnsi="宋体" w:eastAsia="宋体" w:cs="宋体"/>
          <w:color w:val="000000"/>
          <w:kern w:val="0"/>
          <w:sz w:val="24"/>
          <w:highlight w:val="none"/>
        </w:rPr>
        <w:t>竞价活动。</w:t>
      </w:r>
    </w:p>
    <w:p w14:paraId="4C4E5D73">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7188BDEF">
      <w:pPr>
        <w:pStyle w:val="12"/>
        <w:keepNext w:val="0"/>
        <w:keepLines w:val="0"/>
        <w:pageBreakBefore w:val="0"/>
        <w:kinsoku/>
        <w:overflowPunct/>
        <w:topLinePunct w:val="0"/>
        <w:bidi w:val="0"/>
        <w:spacing w:line="360" w:lineRule="auto"/>
        <w:ind w:firstLine="480" w:firstLineChars="200"/>
        <w:rPr>
          <w:rFonts w:hint="default"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w:t>
      </w:r>
      <w:r>
        <w:rPr>
          <w:rFonts w:hint="eastAsia" w:ascii="宋体" w:hAnsi="宋体" w:eastAsia="宋体" w:cs="宋体"/>
          <w:b w:val="0"/>
          <w:bCs w:val="0"/>
          <w:color w:val="000000"/>
          <w:kern w:val="0"/>
          <w:sz w:val="24"/>
          <w:szCs w:val="24"/>
          <w:highlight w:val="none"/>
          <w:lang w:val="en-US" w:eastAsia="zh-CN" w:bidi="ar-SA"/>
        </w:rPr>
        <w:t>供应商资质要求：</w:t>
      </w:r>
      <w:r>
        <w:rPr>
          <w:rFonts w:hint="eastAsia" w:ascii="宋体" w:hAnsi="宋体" w:eastAsia="宋体" w:cs="宋体"/>
          <w:color w:val="000000"/>
          <w:kern w:val="0"/>
          <w:sz w:val="24"/>
          <w:szCs w:val="24"/>
          <w:highlight w:val="none"/>
          <w:lang w:val="en-US" w:eastAsia="zh-CN" w:bidi="ar-SA"/>
        </w:rPr>
        <w:t>供应商必须具有国家颁发的有效的营业执照</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提供针对此项目的厂商授权证明及售后服务承诺函</w:t>
      </w:r>
      <w:r>
        <w:rPr>
          <w:rFonts w:hint="eastAsia" w:ascii="宋体" w:hAnsi="宋体" w:eastAsia="宋体" w:cs="宋体"/>
          <w:color w:val="000000"/>
          <w:kern w:val="0"/>
          <w:sz w:val="24"/>
          <w:szCs w:val="24"/>
          <w:highlight w:val="none"/>
          <w:lang w:val="en-US" w:eastAsia="zh-CN" w:bidi="ar-SA"/>
        </w:rPr>
        <w:t>；提供国家质量技术监督部门出具的货物检测证明；</w:t>
      </w:r>
      <w:r>
        <w:rPr>
          <w:rFonts w:hint="eastAsia" w:ascii="宋体" w:hAnsi="宋体" w:eastAsia="宋体" w:cs="宋体"/>
          <w:color w:val="auto"/>
          <w:sz w:val="24"/>
          <w:szCs w:val="24"/>
          <w:highlight w:val="none"/>
        </w:rPr>
        <w:t>提供中国环境</w:t>
      </w:r>
      <w:r>
        <w:rPr>
          <w:rFonts w:hint="eastAsia" w:ascii="宋体" w:hAnsi="宋体" w:eastAsia="宋体" w:cs="宋体"/>
          <w:color w:val="auto"/>
          <w:sz w:val="24"/>
          <w:szCs w:val="24"/>
          <w:highlight w:val="none"/>
          <w:lang w:val="en-US" w:eastAsia="zh-CN"/>
        </w:rPr>
        <w:t>节能</w:t>
      </w:r>
      <w:r>
        <w:rPr>
          <w:rFonts w:hint="eastAsia" w:ascii="宋体" w:hAnsi="宋体" w:eastAsia="宋体" w:cs="宋体"/>
          <w:color w:val="auto"/>
          <w:sz w:val="24"/>
          <w:szCs w:val="24"/>
          <w:highlight w:val="none"/>
        </w:rPr>
        <w:t>标志产品认证资质</w:t>
      </w:r>
      <w:r>
        <w:rPr>
          <w:rFonts w:hint="eastAsia" w:ascii="宋体" w:hAnsi="宋体" w:eastAsia="宋体" w:cs="宋体"/>
          <w:color w:val="auto"/>
          <w:sz w:val="24"/>
          <w:szCs w:val="24"/>
          <w:highlight w:val="none"/>
          <w:lang w:eastAsia="zh-CN"/>
        </w:rPr>
        <w:t>。</w:t>
      </w:r>
    </w:p>
    <w:p w14:paraId="2C491D6E">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r>
        <w:rPr>
          <w:rFonts w:hint="eastAsia" w:ascii="宋体" w:hAnsi="宋体" w:eastAsia="宋体" w:cs="宋体"/>
          <w:color w:val="000000"/>
          <w:kern w:val="0"/>
          <w:sz w:val="24"/>
          <w:highlight w:val="none"/>
          <w:lang w:eastAsia="zh-CN"/>
        </w:rPr>
        <w:t>投标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所投报的货物必须是全新未使用的优质产品。</w:t>
      </w:r>
      <w:r>
        <w:rPr>
          <w:rFonts w:hint="eastAsia" w:ascii="宋体" w:hAnsi="宋体" w:eastAsia="宋体" w:cs="宋体"/>
          <w:color w:val="000000"/>
          <w:kern w:val="0"/>
          <w:sz w:val="24"/>
          <w:highlight w:val="none"/>
          <w:lang w:eastAsia="zh-CN"/>
        </w:rPr>
        <w:t>投标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应当选用的货物材料及质量均符合</w:t>
      </w:r>
      <w:r>
        <w:rPr>
          <w:rFonts w:hint="eastAsia" w:ascii="宋体" w:hAnsi="宋体" w:eastAsia="宋体" w:cs="宋体"/>
          <w:color w:val="000000"/>
          <w:kern w:val="0"/>
          <w:sz w:val="24"/>
          <w:highlight w:val="none"/>
          <w:lang w:eastAsia="zh-CN"/>
        </w:rPr>
        <w:t>采购</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要求及国家、行业有关标准规范要求。</w:t>
      </w:r>
    </w:p>
    <w:p w14:paraId="0DDE92E1">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highlight w:val="none"/>
        </w:rPr>
      </w:pPr>
      <w:r>
        <w:rPr>
          <w:rFonts w:hint="eastAsia" w:ascii="宋体" w:hAnsi="宋体" w:eastAsia="宋体" w:cs="宋体"/>
          <w:color w:val="000000"/>
          <w:kern w:val="0"/>
          <w:sz w:val="24"/>
          <w:highlight w:val="none"/>
        </w:rPr>
        <w:t>（8）本项目不接受联合体进行竞价。</w:t>
      </w:r>
    </w:p>
    <w:p w14:paraId="0678385C">
      <w:pPr>
        <w:keepNext w:val="0"/>
        <w:keepLines w:val="0"/>
        <w:pageBreakBefore w:val="0"/>
        <w:widowControl w:val="0"/>
        <w:kinsoku/>
        <w:overflowPunct/>
        <w:topLinePunct w:val="0"/>
        <w:autoSpaceDE w:val="0"/>
        <w:autoSpaceDN w:val="0"/>
        <w:bidi w:val="0"/>
        <w:adjustRightInd w:val="0"/>
        <w:spacing w:line="360" w:lineRule="auto"/>
        <w:ind w:firstLine="482" w:firstLineChars="200"/>
        <w:jc w:val="left"/>
        <w:rPr>
          <w:rFonts w:ascii="宋体" w:hAnsi="宋体" w:eastAsia="宋体" w:cs="宋体"/>
          <w:color w:val="000000"/>
          <w:kern w:val="0"/>
          <w:sz w:val="24"/>
          <w:szCs w:val="20"/>
          <w:highlight w:val="none"/>
          <w:lang w:val="en-US" w:eastAsia="zh-CN" w:bidi="ar-SA"/>
        </w:rPr>
      </w:pPr>
      <w:r>
        <w:rPr>
          <w:rFonts w:hint="eastAsia" w:ascii="宋体" w:hAnsi="宋体" w:eastAsia="宋体" w:cs="宋体"/>
          <w:b/>
          <w:color w:val="000000"/>
          <w:kern w:val="0"/>
          <w:sz w:val="24"/>
          <w:szCs w:val="20"/>
          <w:highlight w:val="none"/>
          <w:lang w:val="en-US" w:eastAsia="zh-CN" w:bidi="ar-SA"/>
        </w:rPr>
        <w:t>（二）报价要求：一次报价。</w:t>
      </w:r>
      <w:r>
        <w:rPr>
          <w:rFonts w:hint="eastAsia" w:ascii="宋体" w:hAnsi="宋体" w:eastAsia="宋体" w:cs="宋体"/>
          <w:color w:val="000000"/>
          <w:kern w:val="0"/>
          <w:sz w:val="24"/>
          <w:szCs w:val="20"/>
          <w:highlight w:val="none"/>
          <w:lang w:val="en-US" w:eastAsia="zh-CN" w:bidi="ar-SA"/>
        </w:rPr>
        <w:t>本项目为交钥匙工程，不再支付任何额外费用。报价时上传报价详细清单并加盖公章。</w:t>
      </w:r>
    </w:p>
    <w:p w14:paraId="467EDC9C">
      <w:pPr>
        <w:keepNext w:val="0"/>
        <w:keepLines w:val="0"/>
        <w:pageBreakBefore w:val="0"/>
        <w:widowControl w:val="0"/>
        <w:kinsoku/>
        <w:overflowPunct/>
        <w:topLinePunct w:val="0"/>
        <w:bidi w:val="0"/>
        <w:snapToGrid w:val="0"/>
        <w:spacing w:line="360" w:lineRule="auto"/>
        <w:ind w:firstLine="482" w:firstLineChars="200"/>
        <w:jc w:val="both"/>
        <w:rPr>
          <w:rFonts w:ascii="宋体" w:hAnsi="宋体" w:eastAsia="宋体" w:cs="宋体"/>
          <w:b/>
          <w:snapToGrid/>
          <w:color w:val="000000"/>
          <w:kern w:val="2"/>
          <w:sz w:val="24"/>
          <w:szCs w:val="24"/>
          <w:highlight w:val="none"/>
          <w:lang w:val="en-US" w:eastAsia="zh-CN" w:bidi="ar-SA"/>
        </w:rPr>
      </w:pPr>
      <w:r>
        <w:rPr>
          <w:rFonts w:ascii="宋体" w:hAnsi="宋体" w:eastAsia="宋体" w:cs="宋体"/>
          <w:b/>
          <w:snapToGrid/>
          <w:color w:val="000000"/>
          <w:kern w:val="2"/>
          <w:sz w:val="24"/>
          <w:szCs w:val="24"/>
          <w:highlight w:val="none"/>
          <w:lang w:val="en-US" w:eastAsia="zh-CN" w:bidi="ar-SA"/>
        </w:rPr>
        <w:t>1</w:t>
      </w:r>
      <w:r>
        <w:rPr>
          <w:rFonts w:hint="eastAsia" w:ascii="宋体" w:hAnsi="宋体" w:eastAsia="宋体" w:cs="宋体"/>
          <w:b/>
          <w:snapToGrid/>
          <w:color w:val="000000"/>
          <w:kern w:val="2"/>
          <w:sz w:val="24"/>
          <w:szCs w:val="24"/>
          <w:highlight w:val="none"/>
          <w:lang w:val="en-US" w:eastAsia="zh-CN" w:bidi="ar-SA"/>
        </w:rPr>
        <w:t>、交货期：</w:t>
      </w:r>
      <w:r>
        <w:rPr>
          <w:rFonts w:hint="eastAsia" w:ascii="宋体" w:hAnsi="宋体" w:eastAsia="宋体" w:cs="宋体"/>
          <w:color w:val="000000"/>
          <w:highlight w:val="none"/>
          <w:lang w:val="en-US" w:eastAsia="zh-CN"/>
        </w:rPr>
        <w:t>中标后3个工作日签订合同，</w:t>
      </w:r>
      <w:r>
        <w:rPr>
          <w:rFonts w:hint="eastAsia" w:ascii="宋体" w:hAnsi="宋体" w:eastAsia="宋体" w:cs="宋体"/>
          <w:b/>
          <w:snapToGrid/>
          <w:color w:val="000000"/>
          <w:kern w:val="2"/>
          <w:sz w:val="24"/>
          <w:szCs w:val="24"/>
          <w:highlight w:val="none"/>
          <w:lang w:val="en-US" w:eastAsia="zh-CN" w:bidi="ar-SA"/>
        </w:rPr>
        <w:t>签订合同后</w:t>
      </w:r>
      <w:r>
        <w:rPr>
          <w:rFonts w:hint="eastAsia" w:hAnsi="宋体" w:eastAsia="宋体" w:cs="宋体"/>
          <w:snapToGrid/>
          <w:kern w:val="0"/>
          <w:sz w:val="24"/>
          <w:szCs w:val="20"/>
          <w:highlight w:val="none"/>
          <w:lang w:val="en-US" w:eastAsia="zh-CN"/>
        </w:rPr>
        <w:t>1天内</w:t>
      </w:r>
      <w:r>
        <w:rPr>
          <w:rFonts w:hint="eastAsia" w:hAnsi="宋体" w:eastAsia="宋体" w:cs="宋体"/>
          <w:snapToGrid/>
          <w:kern w:val="0"/>
          <w:sz w:val="24"/>
          <w:szCs w:val="20"/>
          <w:highlight w:val="none"/>
          <w:lang w:val="en-US" w:eastAsia="zh-CN"/>
        </w:rPr>
        <w:t>完成供货调试</w:t>
      </w:r>
      <w:r>
        <w:rPr>
          <w:rFonts w:hint="eastAsia" w:hAnsi="宋体" w:eastAsia="宋体" w:cs="宋体"/>
          <w:snapToGrid/>
          <w:kern w:val="0"/>
          <w:sz w:val="24"/>
          <w:szCs w:val="20"/>
          <w:highlight w:val="none"/>
        </w:rPr>
        <w:t>。</w:t>
      </w:r>
    </w:p>
    <w:p w14:paraId="3E72C071">
      <w:pPr>
        <w:keepNext w:val="0"/>
        <w:keepLines w:val="0"/>
        <w:pageBreakBefore w:val="0"/>
        <w:widowControl w:val="0"/>
        <w:kinsoku/>
        <w:overflowPunct/>
        <w:topLinePunct w:val="0"/>
        <w:bidi w:val="0"/>
        <w:snapToGrid w:val="0"/>
        <w:spacing w:line="360" w:lineRule="auto"/>
        <w:ind w:firstLine="480" w:firstLineChars="200"/>
        <w:jc w:val="both"/>
        <w:rPr>
          <w:rFonts w:hint="eastAsia" w:ascii="宋体" w:hAnsi="宋体" w:eastAsia="宋体" w:cs="宋体"/>
          <w:snapToGrid/>
          <w:color w:val="000000"/>
          <w:kern w:val="0"/>
          <w:sz w:val="24"/>
          <w:szCs w:val="21"/>
          <w:highlight w:val="none"/>
          <w:lang w:val="en-US" w:eastAsia="zh-CN" w:bidi="ar-SA"/>
        </w:rPr>
      </w:pPr>
      <w:r>
        <w:rPr>
          <w:rFonts w:ascii="宋体" w:hAnsi="宋体" w:eastAsia="宋体" w:cs="宋体"/>
          <w:bCs/>
          <w:snapToGrid/>
          <w:color w:val="000000"/>
          <w:kern w:val="2"/>
          <w:sz w:val="24"/>
          <w:szCs w:val="24"/>
          <w:highlight w:val="none"/>
          <w:lang w:val="en-US" w:eastAsia="zh-CN" w:bidi="ar-SA"/>
        </w:rPr>
        <w:t>2</w:t>
      </w:r>
      <w:r>
        <w:rPr>
          <w:rFonts w:hint="eastAsia" w:ascii="宋体" w:hAnsi="宋体" w:eastAsia="宋体" w:cs="宋体"/>
          <w:bCs/>
          <w:snapToGrid/>
          <w:color w:val="000000"/>
          <w:kern w:val="2"/>
          <w:sz w:val="24"/>
          <w:szCs w:val="24"/>
          <w:highlight w:val="none"/>
          <w:lang w:val="en-US" w:eastAsia="zh-CN" w:bidi="ar-SA"/>
        </w:rPr>
        <w:t>、</w:t>
      </w:r>
      <w:r>
        <w:rPr>
          <w:rFonts w:ascii="宋体" w:hAnsi="宋体" w:eastAsia="宋体" w:cs="宋体"/>
          <w:b/>
          <w:snapToGrid/>
          <w:color w:val="000000"/>
          <w:kern w:val="2"/>
          <w:sz w:val="24"/>
          <w:szCs w:val="24"/>
          <w:highlight w:val="none"/>
          <w:lang w:val="en-US" w:eastAsia="zh-CN" w:bidi="ar-SA"/>
        </w:rPr>
        <w:t>货款支付</w:t>
      </w:r>
      <w:r>
        <w:rPr>
          <w:rFonts w:hint="eastAsia" w:ascii="宋体" w:hAnsi="宋体" w:eastAsia="宋体" w:cs="宋体"/>
          <w:b/>
          <w:snapToGrid/>
          <w:color w:val="000000"/>
          <w:kern w:val="2"/>
          <w:sz w:val="24"/>
          <w:szCs w:val="24"/>
          <w:highlight w:val="none"/>
          <w:lang w:val="en-US" w:eastAsia="zh-CN" w:bidi="ar-SA"/>
        </w:rPr>
        <w:t>：</w:t>
      </w:r>
      <w:r>
        <w:rPr>
          <w:rFonts w:hint="eastAsia" w:ascii="宋体" w:hAnsi="宋体" w:eastAsia="宋体" w:cs="宋体"/>
          <w:snapToGrid/>
          <w:color w:val="000000"/>
          <w:kern w:val="0"/>
          <w:sz w:val="24"/>
          <w:szCs w:val="21"/>
          <w:highlight w:val="none"/>
          <w:lang w:val="en-US" w:eastAsia="zh-CN" w:bidi="ar-SA"/>
        </w:rPr>
        <w:t>验收合格后一次性支付。</w:t>
      </w:r>
    </w:p>
    <w:p w14:paraId="1F8AB3C6">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b/>
          <w:color w:val="000000"/>
          <w:kern w:val="2"/>
          <w:sz w:val="24"/>
          <w:szCs w:val="24"/>
          <w:highlight w:val="none"/>
          <w:lang w:val="en-US" w:eastAsia="zh-CN" w:bidi="ar-SA"/>
        </w:rPr>
        <w:t>违约责任：</w:t>
      </w:r>
      <w:r>
        <w:rPr>
          <w:rFonts w:hint="eastAsia" w:ascii="宋体" w:hAnsi="宋体" w:eastAsia="宋体" w:cs="宋体"/>
          <w:color w:val="000000"/>
          <w:kern w:val="0"/>
          <w:sz w:val="24"/>
          <w:szCs w:val="24"/>
          <w:highlight w:val="none"/>
          <w:lang w:val="en-US" w:eastAsia="zh-CN" w:bidi="ar-SA"/>
        </w:rPr>
        <w:t>供应商</w:t>
      </w:r>
      <w:r>
        <w:rPr>
          <w:rFonts w:hint="eastAsia" w:ascii="宋体" w:hAnsi="宋体" w:eastAsia="宋体" w:cs="宋体"/>
          <w:color w:val="000000"/>
          <w:kern w:val="0"/>
          <w:sz w:val="24"/>
          <w:szCs w:val="21"/>
          <w:highlight w:val="none"/>
          <w:lang w:val="en-US" w:eastAsia="zh-CN" w:bidi="ar-SA"/>
        </w:rPr>
        <w:t>中标后3个日历日内提供所有竞价材料纸质版（原件及加盖公章的复印件一份）</w:t>
      </w:r>
      <w:r>
        <w:rPr>
          <w:rFonts w:hint="eastAsia" w:ascii="宋体" w:hAnsi="宋体" w:eastAsia="宋体" w:cs="宋体"/>
          <w:b w:val="0"/>
          <w:bCs w:val="0"/>
          <w:color w:val="000000"/>
          <w:kern w:val="0"/>
          <w:sz w:val="24"/>
          <w:szCs w:val="21"/>
          <w:highlight w:val="none"/>
          <w:lang w:val="en-US" w:eastAsia="zh-CN" w:bidi="ar-SA"/>
        </w:rPr>
        <w:t>及</w:t>
      </w:r>
      <w:r>
        <w:rPr>
          <w:rFonts w:hint="eastAsia" w:ascii="宋体" w:hAnsi="宋体" w:eastAsia="宋体" w:cs="宋体"/>
          <w:color w:val="000000"/>
          <w:kern w:val="0"/>
          <w:sz w:val="24"/>
          <w:szCs w:val="21"/>
          <w:highlight w:val="none"/>
          <w:lang w:val="en-US" w:eastAsia="zh-CN" w:bidi="ar-SA"/>
        </w:rPr>
        <w:t>电子版递交至采购人（新疆医科大学）并必须全部完成合同签订。</w:t>
      </w:r>
      <w:r>
        <w:rPr>
          <w:rFonts w:hint="eastAsia" w:ascii="宋体" w:hAnsi="宋体" w:eastAsia="宋体" w:cs="宋体"/>
          <w:color w:val="000000"/>
          <w:kern w:val="0"/>
          <w:sz w:val="24"/>
          <w:szCs w:val="24"/>
          <w:highlight w:val="none"/>
          <w:lang w:val="en-US" w:eastAsia="zh-CN" w:bidi="ar-SA"/>
        </w:rPr>
        <w:t>供应商</w:t>
      </w:r>
      <w:r>
        <w:rPr>
          <w:rFonts w:hint="eastAsia" w:ascii="宋体" w:hAnsi="宋体" w:eastAsia="宋体" w:cs="宋体"/>
          <w:color w:val="000000"/>
          <w:kern w:val="0"/>
          <w:sz w:val="24"/>
          <w:szCs w:val="21"/>
          <w:highlight w:val="none"/>
          <w:lang w:val="en-US" w:eastAsia="zh-CN" w:bidi="ar-SA"/>
        </w:rPr>
        <w:t>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我单位合同总金额30%的违约金。</w:t>
      </w:r>
      <w:r>
        <w:rPr>
          <w:rFonts w:hint="eastAsia" w:ascii="宋体" w:hAnsi="宋体" w:eastAsia="宋体" w:cs="宋体"/>
          <w:color w:val="000000"/>
          <w:kern w:val="0"/>
          <w:sz w:val="24"/>
          <w:szCs w:val="24"/>
          <w:highlight w:val="none"/>
          <w:lang w:val="en-US" w:eastAsia="zh-CN" w:bidi="ar-SA"/>
        </w:rPr>
        <w:t xml:space="preserve"> </w:t>
      </w:r>
    </w:p>
    <w:p w14:paraId="5AB12325">
      <w:pPr>
        <w:keepNext w:val="0"/>
        <w:keepLines w:val="0"/>
        <w:pageBreakBefore w:val="0"/>
        <w:kinsoku/>
        <w:overflowPunct/>
        <w:topLinePunct w:val="0"/>
        <w:bidi w:val="0"/>
        <w:spacing w:line="360" w:lineRule="auto"/>
        <w:ind w:firstLine="482" w:firstLineChars="200"/>
        <w:rPr>
          <w:rFonts w:ascii="宋体" w:hAnsi="宋体" w:eastAsia="宋体" w:cs="宋体"/>
          <w:bCs/>
          <w:color w:val="000000"/>
          <w:sz w:val="24"/>
          <w:highlight w:val="none"/>
        </w:rPr>
      </w:pPr>
      <w:r>
        <w:rPr>
          <w:rFonts w:hint="eastAsia" w:ascii="宋体" w:hAnsi="宋体" w:eastAsia="宋体" w:cs="宋体"/>
          <w:b/>
          <w:bCs/>
          <w:color w:val="000000"/>
          <w:sz w:val="24"/>
          <w:szCs w:val="22"/>
          <w:highlight w:val="none"/>
          <w:lang w:val="en-US" w:eastAsia="zh-CN"/>
        </w:rPr>
        <w:t>4</w:t>
      </w:r>
      <w:r>
        <w:rPr>
          <w:rFonts w:hint="eastAsia" w:ascii="宋体" w:hAnsi="宋体" w:eastAsia="宋体" w:cs="宋体"/>
          <w:b/>
          <w:bCs/>
          <w:color w:val="000000"/>
          <w:sz w:val="24"/>
          <w:szCs w:val="22"/>
          <w:highlight w:val="none"/>
        </w:rPr>
        <w:t>、报价</w:t>
      </w:r>
      <w:r>
        <w:rPr>
          <w:rFonts w:hint="eastAsia" w:ascii="宋体" w:hAnsi="宋体" w:eastAsia="宋体" w:cs="宋体"/>
          <w:b/>
          <w:bCs/>
          <w:color w:val="000000"/>
          <w:sz w:val="24"/>
          <w:highlight w:val="none"/>
        </w:rPr>
        <w:t>明细要求</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响应文件明细报价表内容中必须提供投标</w:t>
      </w:r>
      <w:r>
        <w:rPr>
          <w:rFonts w:hint="eastAsia" w:ascii="宋体" w:hAnsi="宋体" w:eastAsia="宋体" w:cs="宋体"/>
          <w:color w:val="000000"/>
          <w:sz w:val="24"/>
          <w:highlight w:val="none"/>
          <w:lang w:val="en-US" w:eastAsia="zh-CN"/>
        </w:rPr>
        <w:t>货物</w:t>
      </w: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val="en-US" w:eastAsia="zh-CN"/>
        </w:rPr>
        <w:t>品牌、生产厂家、</w:t>
      </w:r>
      <w:r>
        <w:rPr>
          <w:rFonts w:hint="eastAsia" w:ascii="宋体" w:hAnsi="宋体" w:eastAsia="宋体" w:cs="宋体"/>
          <w:color w:val="000000"/>
          <w:sz w:val="24"/>
          <w:highlight w:val="none"/>
        </w:rPr>
        <w:t>规格、单价</w:t>
      </w:r>
      <w:r>
        <w:rPr>
          <w:rFonts w:hint="eastAsia" w:ascii="宋体" w:hAnsi="宋体" w:eastAsia="宋体" w:cs="宋体"/>
          <w:color w:val="000000"/>
          <w:sz w:val="24"/>
          <w:highlight w:val="none"/>
          <w:lang w:val="en-US" w:eastAsia="zh-CN"/>
        </w:rPr>
        <w:t>、详细参数、数量、报价等</w:t>
      </w:r>
      <w:r>
        <w:rPr>
          <w:rFonts w:hint="eastAsia" w:ascii="宋体" w:hAnsi="宋体" w:eastAsia="宋体" w:cs="宋体"/>
          <w:color w:val="000000"/>
          <w:sz w:val="24"/>
          <w:highlight w:val="none"/>
        </w:rPr>
        <w:t>，如不提供将按照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color w:val="000000"/>
          <w:sz w:val="24"/>
          <w:highlight w:val="none"/>
        </w:rPr>
        <w:t>。</w:t>
      </w:r>
    </w:p>
    <w:p w14:paraId="0FD7217C">
      <w:pPr>
        <w:keepNext w:val="0"/>
        <w:keepLines w:val="0"/>
        <w:pageBreakBefore w:val="0"/>
        <w:kinsoku/>
        <w:overflowPunct/>
        <w:topLinePunct w:val="0"/>
        <w:bidi w:val="0"/>
        <w:spacing w:line="360" w:lineRule="auto"/>
        <w:ind w:firstLine="480" w:firstLineChars="200"/>
        <w:rPr>
          <w:rFonts w:ascii="Calibri" w:hAnsi="Calibri" w:eastAsia="宋体" w:cs="Times New Roman"/>
          <w:color w:val="000000"/>
          <w:highlight w:val="none"/>
        </w:rPr>
      </w:pPr>
      <w:r>
        <w:rPr>
          <w:rFonts w:hint="eastAsia" w:ascii="宋体" w:hAnsi="宋体" w:eastAsia="宋体" w:cs="宋体"/>
          <w:bCs/>
          <w:color w:val="000000"/>
          <w:sz w:val="24"/>
          <w:highlight w:val="none"/>
          <w:lang w:val="en-US" w:eastAsia="zh-CN"/>
        </w:rPr>
        <w:t>5</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有违反市场价格规律超低价恶意谋取中标后，又不能按竞价人要求提供合格产品者，</w:t>
      </w:r>
      <w:r>
        <w:rPr>
          <w:rFonts w:hint="eastAsia" w:ascii="宋体" w:hAnsi="宋体" w:eastAsia="宋体" w:cs="宋体"/>
          <w:bCs/>
          <w:color w:val="000000"/>
          <w:kern w:val="0"/>
          <w:sz w:val="24"/>
          <w:szCs w:val="21"/>
          <w:highlight w:val="none"/>
        </w:rPr>
        <w:t>将</w:t>
      </w:r>
      <w:r>
        <w:rPr>
          <w:rFonts w:hint="eastAsia" w:ascii="宋体" w:hAnsi="宋体" w:eastAsia="宋体" w:cs="宋体"/>
          <w:bCs/>
          <w:color w:val="000000"/>
          <w:kern w:val="0"/>
          <w:sz w:val="24"/>
          <w:szCs w:val="21"/>
          <w:highlight w:val="none"/>
          <w:lang w:eastAsia="zh-CN"/>
        </w:rPr>
        <w:t>作</w:t>
      </w:r>
      <w:r>
        <w:rPr>
          <w:rFonts w:hint="eastAsia" w:ascii="宋体" w:hAnsi="宋体" w:eastAsia="宋体" w:cs="宋体"/>
          <w:bCs/>
          <w:color w:val="000000"/>
          <w:kern w:val="0"/>
          <w:sz w:val="24"/>
          <w:szCs w:val="21"/>
          <w:highlight w:val="none"/>
        </w:rPr>
        <w:t>无效标处理。</w:t>
      </w:r>
    </w:p>
    <w:p w14:paraId="1C221721">
      <w:pPr>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color w:val="000000"/>
          <w:kern w:val="2"/>
          <w:sz w:val="24"/>
          <w:szCs w:val="22"/>
          <w:highlight w:val="none"/>
          <w:lang w:val="en-US" w:eastAsia="zh-CN" w:bidi="ar-SA"/>
        </w:rPr>
      </w:pPr>
      <w:r>
        <w:rPr>
          <w:rFonts w:hint="eastAsia" w:ascii="宋体" w:hAnsi="宋体" w:eastAsia="宋体" w:cs="宋体"/>
          <w:b/>
          <w:bCs/>
          <w:color w:val="000000"/>
          <w:kern w:val="2"/>
          <w:sz w:val="24"/>
          <w:szCs w:val="22"/>
          <w:highlight w:val="none"/>
          <w:lang w:val="en-US" w:eastAsia="zh-CN" w:bidi="ar-SA"/>
        </w:rPr>
        <w:t>6、</w:t>
      </w:r>
      <w:r>
        <w:rPr>
          <w:rFonts w:hint="eastAsia" w:ascii="宋体" w:hAnsi="宋体" w:eastAsia="宋体" w:cs="宋体"/>
          <w:b/>
          <w:color w:val="000000"/>
          <w:kern w:val="2"/>
          <w:sz w:val="24"/>
          <w:szCs w:val="22"/>
          <w:highlight w:val="none"/>
          <w:lang w:val="en-US" w:eastAsia="zh-CN" w:bidi="ar-SA"/>
        </w:rPr>
        <w:t>参数要求：</w:t>
      </w:r>
      <w:r>
        <w:rPr>
          <w:rFonts w:hint="eastAsia" w:ascii="宋体" w:hAnsi="宋体" w:eastAsia="宋体" w:cs="宋体"/>
          <w:color w:val="000000"/>
          <w:kern w:val="2"/>
          <w:sz w:val="24"/>
          <w:szCs w:val="24"/>
          <w:highlight w:val="none"/>
          <w:lang w:val="en-US" w:eastAsia="zh-CN" w:bidi="ar-SA"/>
        </w:rPr>
        <w:t>响应参数必须完全满足，如负偏离，</w:t>
      </w:r>
      <w:r>
        <w:rPr>
          <w:rFonts w:hint="eastAsia" w:ascii="宋体" w:hAnsi="宋体" w:eastAsia="宋体" w:cs="宋体"/>
          <w:bCs/>
          <w:color w:val="000000"/>
          <w:kern w:val="0"/>
          <w:sz w:val="24"/>
          <w:szCs w:val="21"/>
          <w:highlight w:val="none"/>
          <w:lang w:val="en-US" w:eastAsia="zh-CN" w:bidi="ar-SA"/>
        </w:rPr>
        <w:t>将做无效标处理。</w:t>
      </w:r>
    </w:p>
    <w:p w14:paraId="59946178">
      <w:pPr>
        <w:keepNext w:val="0"/>
        <w:keepLines w:val="0"/>
        <w:pageBreakBefore w:val="0"/>
        <w:widowControl/>
        <w:kinsoku/>
        <w:overflowPunct/>
        <w:topLinePunct w:val="0"/>
        <w:bidi w:val="0"/>
        <w:spacing w:line="360" w:lineRule="auto"/>
        <w:ind w:firstLine="482" w:firstLineChars="200"/>
        <w:jc w:val="both"/>
        <w:rPr>
          <w:rFonts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7、服务需求响应要求</w:t>
      </w:r>
      <w:r>
        <w:rPr>
          <w:rFonts w:hint="eastAsia" w:ascii="宋体" w:hAnsi="宋体" w:eastAsia="宋体" w:cs="宋体"/>
          <w:color w:val="000000"/>
          <w:kern w:val="2"/>
          <w:sz w:val="24"/>
          <w:szCs w:val="24"/>
          <w:highlight w:val="none"/>
          <w:lang w:val="en-US" w:eastAsia="zh-CN" w:bidi="ar-SA"/>
        </w:rPr>
        <w:t xml:space="preserve">：供应商须逐条响应采购需求，需求参数中如存在矛盾表述之处，以有利于采购人表述的要求为准；如投标单位对采购需求有不响应之处做无效标处理。 </w:t>
      </w:r>
    </w:p>
    <w:p w14:paraId="3C1CB232">
      <w:pPr>
        <w:keepNext w:val="0"/>
        <w:keepLines w:val="0"/>
        <w:pageBreakBefore w:val="0"/>
        <w:widowControl/>
        <w:kinsoku/>
        <w:overflowPunct/>
        <w:topLinePunct w:val="0"/>
        <w:bidi w:val="0"/>
        <w:spacing w:line="360" w:lineRule="auto"/>
        <w:ind w:firstLine="480" w:firstLineChars="200"/>
        <w:jc w:val="both"/>
        <w:rPr>
          <w:rFonts w:ascii="宋体" w:hAnsi="宋体" w:eastAsia="宋体" w:cs="宋体"/>
          <w:b/>
          <w:bCs/>
          <w:color w:val="000000"/>
          <w:kern w:val="0"/>
          <w:sz w:val="24"/>
          <w:szCs w:val="21"/>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供应商必须满足本项目资格要求并提供相应材料，如不满足或未提供</w:t>
      </w:r>
      <w:r>
        <w:rPr>
          <w:rFonts w:hint="eastAsia" w:ascii="宋体" w:hAnsi="宋体" w:eastAsia="宋体" w:cs="宋体"/>
          <w:b/>
          <w:bCs/>
          <w:color w:val="000000"/>
          <w:kern w:val="0"/>
          <w:sz w:val="24"/>
          <w:szCs w:val="21"/>
          <w:highlight w:val="none"/>
          <w:lang w:val="en-US" w:eastAsia="zh-CN" w:bidi="ar-SA"/>
        </w:rPr>
        <w:t>将做无效标处理。</w:t>
      </w:r>
    </w:p>
    <w:p w14:paraId="6E3D9091">
      <w:pPr>
        <w:keepNext w:val="0"/>
        <w:keepLines w:val="0"/>
        <w:pageBreakBefore w:val="0"/>
        <w:widowControl/>
        <w:numPr>
          <w:ilvl w:val="0"/>
          <w:numId w:val="2"/>
        </w:numPr>
        <w:kinsoku/>
        <w:overflowPunct/>
        <w:topLinePunct w:val="0"/>
        <w:bidi w:val="0"/>
        <w:spacing w:line="360" w:lineRule="auto"/>
        <w:ind w:firstLine="482" w:firstLineChars="200"/>
        <w:jc w:val="both"/>
        <w:rPr>
          <w:rFonts w:hint="eastAsia" w:ascii="宋体" w:hAnsi="宋体" w:eastAsia="宋体" w:cs="宋体"/>
          <w:color w:val="000000"/>
          <w:kern w:val="2"/>
          <w:sz w:val="24"/>
          <w:szCs w:val="22"/>
          <w:highlight w:val="none"/>
          <w:lang w:val="en-US" w:eastAsia="zh-CN" w:bidi="ar-SA"/>
        </w:rPr>
      </w:pPr>
      <w:r>
        <w:rPr>
          <w:rFonts w:hint="eastAsia" w:ascii="宋体" w:hAnsi="宋体" w:eastAsia="宋体" w:cs="宋体"/>
          <w:b/>
          <w:bCs/>
          <w:color w:val="000000"/>
          <w:kern w:val="2"/>
          <w:sz w:val="24"/>
          <w:szCs w:val="22"/>
          <w:highlight w:val="none"/>
          <w:lang w:val="en-US" w:eastAsia="zh-CN" w:bidi="ar-SA"/>
        </w:rPr>
        <w:t>合同要求：</w:t>
      </w:r>
      <w:r>
        <w:rPr>
          <w:rFonts w:hint="eastAsia" w:ascii="宋体" w:hAnsi="宋体" w:eastAsia="宋体" w:cs="宋体"/>
          <w:color w:val="000000"/>
          <w:kern w:val="2"/>
          <w:sz w:val="24"/>
          <w:szCs w:val="22"/>
          <w:highlight w:val="none"/>
          <w:lang w:val="en-US" w:eastAsia="zh-CN" w:bidi="ar-SA"/>
        </w:rPr>
        <w:t>供货合同，具体以新疆医科大学提供模板为准。</w:t>
      </w:r>
    </w:p>
    <w:p w14:paraId="27F36CD4">
      <w:pPr>
        <w:pStyle w:val="12"/>
        <w:numPr>
          <w:ilvl w:val="0"/>
          <w:numId w:val="0"/>
        </w:numPr>
        <w:spacing w:line="360" w:lineRule="auto"/>
        <w:ind w:firstLine="482"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9、售后服务及保修：</w:t>
      </w:r>
      <w:r>
        <w:rPr>
          <w:rFonts w:hint="eastAsia" w:ascii="宋体" w:hAnsi="宋体" w:eastAsia="宋体" w:cs="宋体"/>
          <w:b/>
          <w:bCs/>
          <w:color w:val="auto"/>
          <w:sz w:val="24"/>
          <w:szCs w:val="24"/>
          <w:highlight w:val="none"/>
        </w:rPr>
        <w:t>整体原厂保修3年，</w:t>
      </w:r>
      <w:r>
        <w:rPr>
          <w:rFonts w:hint="eastAsia" w:ascii="宋体" w:hAnsi="宋体" w:eastAsia="宋体" w:cs="宋体"/>
          <w:b/>
          <w:bCs/>
          <w:color w:val="auto"/>
          <w:sz w:val="24"/>
          <w:szCs w:val="24"/>
          <w:highlight w:val="none"/>
          <w:lang w:val="en-US" w:eastAsia="zh-CN"/>
        </w:rPr>
        <w:t>3年上门服务。</w:t>
      </w:r>
      <w:r>
        <w:rPr>
          <w:rFonts w:hint="eastAsia" w:ascii="宋体" w:hAnsi="宋体" w:eastAsia="宋体" w:cs="宋体"/>
          <w:b w:val="0"/>
          <w:bCs w:val="0"/>
          <w:color w:val="auto"/>
          <w:sz w:val="24"/>
          <w:szCs w:val="24"/>
          <w:highlight w:val="none"/>
        </w:rPr>
        <w:t>中标后提供原厂商三年质保相关证明材料 ；供应商应承诺报价产品从交付验收合格之日算起，需</w:t>
      </w:r>
      <w:r>
        <w:rPr>
          <w:rFonts w:hint="eastAsia" w:ascii="宋体" w:hAnsi="宋体" w:eastAsia="宋体" w:cs="宋体"/>
          <w:b w:val="0"/>
          <w:bCs w:val="0"/>
          <w:color w:val="auto"/>
          <w:sz w:val="24"/>
          <w:szCs w:val="24"/>
          <w:highlight w:val="none"/>
          <w:lang w:val="en-US" w:eastAsia="zh-CN"/>
        </w:rPr>
        <w:t>在签订合同时提供售后服务承诺函（售后承诺中需对闪修服务做出书面承诺）</w:t>
      </w:r>
    </w:p>
    <w:p w14:paraId="45222F8E">
      <w:pPr>
        <w:pStyle w:val="12"/>
        <w:spacing w:line="360" w:lineRule="auto"/>
        <w:ind w:firstLine="482" w:firstLineChars="200"/>
        <w:jc w:val="left"/>
        <w:rPr>
          <w:highlight w:val="none"/>
          <w:lang w:val="en-US" w:eastAsia="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质保期服务要求：</w:t>
      </w:r>
      <w:r>
        <w:rPr>
          <w:rFonts w:hint="eastAsia" w:ascii="宋体" w:hAnsi="宋体" w:eastAsia="宋体" w:cs="宋体"/>
          <w:b w:val="0"/>
          <w:bCs w:val="0"/>
          <w:color w:val="auto"/>
          <w:sz w:val="24"/>
          <w:szCs w:val="24"/>
          <w:highlight w:val="none"/>
        </w:rPr>
        <w:t>承诺质保期内免费维护，免费提供备品备件</w:t>
      </w:r>
      <w:r>
        <w:rPr>
          <w:rFonts w:hint="eastAsia" w:ascii="宋体" w:hAnsi="宋体" w:eastAsia="宋体" w:cs="宋体"/>
          <w:b w:val="0"/>
          <w:bCs w:val="0"/>
          <w:color w:val="auto"/>
          <w:sz w:val="24"/>
          <w:szCs w:val="24"/>
          <w:highlight w:val="none"/>
          <w:lang w:eastAsia="zh-CN"/>
        </w:rPr>
        <w:t>定影组件</w:t>
      </w:r>
      <w:r>
        <w:rPr>
          <w:rFonts w:hint="eastAsia" w:ascii="宋体" w:hAnsi="宋体" w:eastAsia="宋体" w:cs="宋体"/>
          <w:b w:val="0"/>
          <w:bCs w:val="0"/>
          <w:color w:val="auto"/>
          <w:sz w:val="24"/>
          <w:szCs w:val="24"/>
          <w:highlight w:val="none"/>
          <w:lang w:val="en-US" w:eastAsia="zh-CN"/>
        </w:rPr>
        <w:t>2套</w:t>
      </w:r>
      <w:r>
        <w:rPr>
          <w:rFonts w:hint="eastAsia" w:ascii="宋体" w:hAnsi="宋体" w:eastAsia="宋体" w:cs="宋体"/>
          <w:b w:val="0"/>
          <w:bCs w:val="0"/>
          <w:color w:val="auto"/>
          <w:sz w:val="24"/>
          <w:szCs w:val="24"/>
          <w:highlight w:val="none"/>
        </w:rPr>
        <w:t>等内容，且自甲方通知维护之日起，</w:t>
      </w:r>
      <w:r>
        <w:rPr>
          <w:rFonts w:hint="eastAsia" w:ascii="宋体" w:hAnsi="宋体" w:eastAsia="宋体" w:cs="宋体"/>
          <w:b w:val="0"/>
          <w:bCs w:val="0"/>
          <w:color w:val="auto"/>
          <w:sz w:val="24"/>
          <w:szCs w:val="24"/>
          <w:highlight w:val="none"/>
          <w:lang w:val="en-US" w:eastAsia="zh-CN"/>
        </w:rPr>
        <w:t>30分钟</w:t>
      </w:r>
      <w:r>
        <w:rPr>
          <w:rFonts w:hint="eastAsia" w:ascii="宋体" w:hAnsi="宋体" w:eastAsia="宋体" w:cs="宋体"/>
          <w:b w:val="0"/>
          <w:bCs w:val="0"/>
          <w:color w:val="auto"/>
          <w:sz w:val="24"/>
          <w:szCs w:val="24"/>
          <w:highlight w:val="none"/>
        </w:rPr>
        <w:t>内务必即可响应解决设备问题不可收取任何费用</w:t>
      </w:r>
      <w:r>
        <w:rPr>
          <w:rFonts w:hint="eastAsia" w:ascii="宋体" w:hAnsi="宋体" w:eastAsia="宋体" w:cs="宋体"/>
          <w:b w:val="0"/>
          <w:bCs w:val="0"/>
          <w:color w:val="auto"/>
          <w:sz w:val="24"/>
          <w:szCs w:val="24"/>
          <w:highlight w:val="none"/>
          <w:lang w:val="en-US" w:eastAsia="zh-CN"/>
        </w:rPr>
        <w:t>,提供备用机1台。</w:t>
      </w:r>
      <w:r>
        <w:rPr>
          <w:rFonts w:hint="eastAsia" w:ascii="宋体" w:hAnsi="宋体" w:eastAsia="宋体" w:cs="宋体"/>
          <w:color w:val="000000"/>
          <w:sz w:val="24"/>
          <w:highlight w:val="none"/>
          <w:lang w:val="en-US" w:eastAsia="zh-CN"/>
        </w:rPr>
        <w:t>为保障教学正常无故障使用，为保障教学正常无故障使用，需本地化服务，7*8小时服务中标方需接到报修20分钟内现场解决。（此项需写入合同）</w:t>
      </w:r>
      <w:r>
        <w:rPr>
          <w:rFonts w:hint="eastAsia" w:ascii="宋体" w:hAnsi="宋体" w:eastAsia="宋体" w:cs="宋体"/>
          <w:b w:val="0"/>
          <w:bCs w:val="0"/>
          <w:color w:val="auto"/>
          <w:sz w:val="24"/>
          <w:szCs w:val="24"/>
          <w:highlight w:val="none"/>
        </w:rPr>
        <w:t>（质保期开始之日：为设备验收合格之日起）</w:t>
      </w:r>
    </w:p>
    <w:p w14:paraId="09906B18">
      <w:pPr>
        <w:keepNext w:val="0"/>
        <w:keepLines w:val="0"/>
        <w:pageBreakBefore w:val="0"/>
        <w:widowControl/>
        <w:kinsoku/>
        <w:overflowPunct/>
        <w:topLinePunct w:val="0"/>
        <w:bidi w:val="0"/>
        <w:snapToGrid w:val="0"/>
        <w:spacing w:line="360" w:lineRule="auto"/>
        <w:ind w:firstLine="482" w:firstLineChars="200"/>
        <w:jc w:val="both"/>
        <w:textAlignment w:val="baseline"/>
        <w:rPr>
          <w:rFonts w:ascii="Times New Roman" w:hAnsi="Times New Roman" w:eastAsia="仿宋" w:cs="Times New Roman"/>
          <w:b/>
          <w:color w:val="000000"/>
          <w:kern w:val="0"/>
          <w:sz w:val="24"/>
          <w:szCs w:val="20"/>
          <w:highlight w:val="none"/>
          <w:lang w:val="en-US" w:eastAsia="zh-CN" w:bidi="ar-SA"/>
        </w:rPr>
      </w:pPr>
      <w:r>
        <w:rPr>
          <w:rFonts w:hint="eastAsia" w:ascii="宋体" w:hAnsi="宋体" w:eastAsia="宋体" w:cs="宋体"/>
          <w:b/>
          <w:bCs/>
          <w:color w:val="000000"/>
          <w:kern w:val="0"/>
          <w:sz w:val="24"/>
          <w:szCs w:val="20"/>
          <w:highlight w:val="none"/>
          <w:lang w:val="en-US" w:eastAsia="zh-CN" w:bidi="ar-SA"/>
        </w:rPr>
        <w:t>11、</w:t>
      </w:r>
      <w:r>
        <w:rPr>
          <w:rFonts w:ascii="Times New Roman" w:hAnsi="Times New Roman" w:eastAsia="宋体" w:cs="Times New Roman"/>
          <w:b/>
          <w:color w:val="000000"/>
          <w:kern w:val="0"/>
          <w:sz w:val="24"/>
          <w:szCs w:val="20"/>
          <w:highlight w:val="none"/>
          <w:lang w:val="en-US" w:eastAsia="zh-CN" w:bidi="ar-SA"/>
        </w:rPr>
        <w:t>保密相关要求</w:t>
      </w:r>
    </w:p>
    <w:p w14:paraId="76230794">
      <w:pPr>
        <w:keepNext w:val="0"/>
        <w:keepLines w:val="0"/>
        <w:pageBreakBefore w:val="0"/>
        <w:widowControl w:val="0"/>
        <w:kinsoku/>
        <w:overflowPunct/>
        <w:topLinePunct w:val="0"/>
        <w:bidi w:val="0"/>
        <w:snapToGrid w:val="0"/>
        <w:spacing w:line="360" w:lineRule="auto"/>
        <w:ind w:firstLine="480"/>
        <w:jc w:val="both"/>
        <w:textAlignment w:val="baseline"/>
        <w:rPr>
          <w:rFonts w:ascii="Times New Roman" w:hAnsi="Times New Roman" w:eastAsia="宋体" w:cs="Times New Roman"/>
          <w:snapToGrid w:val="0"/>
          <w:color w:val="000000"/>
          <w:kern w:val="2"/>
          <w:sz w:val="24"/>
          <w:szCs w:val="24"/>
          <w:highlight w:val="none"/>
          <w:lang w:val="en-US" w:eastAsia="zh-CN" w:bidi="ar-SA"/>
        </w:rPr>
      </w:pPr>
      <w:r>
        <w:rPr>
          <w:rFonts w:hint="eastAsia" w:ascii="Times New Roman" w:hAnsi="Times New Roman" w:eastAsia="宋体" w:cs="Times New Roman"/>
          <w:snapToGrid w:val="0"/>
          <w:color w:val="000000"/>
          <w:kern w:val="2"/>
          <w:sz w:val="24"/>
          <w:szCs w:val="24"/>
          <w:highlight w:val="none"/>
          <w:lang w:val="en-US" w:eastAsia="zh-CN" w:bidi="ar-SA"/>
        </w:rPr>
        <w:t>11</w:t>
      </w:r>
      <w:r>
        <w:rPr>
          <w:rFonts w:ascii="Times New Roman" w:hAnsi="Times New Roman" w:eastAsia="宋体" w:cs="Times New Roman"/>
          <w:snapToGrid w:val="0"/>
          <w:color w:val="000000"/>
          <w:kern w:val="2"/>
          <w:sz w:val="24"/>
          <w:szCs w:val="24"/>
          <w:highlight w:val="none"/>
          <w:lang w:val="en-US" w:eastAsia="zh-CN" w:bidi="ar-SA"/>
        </w:rPr>
        <w:t>.1</w:t>
      </w:r>
      <w:r>
        <w:rPr>
          <w:rFonts w:hint="eastAsia" w:ascii="宋体" w:hAnsi="宋体" w:eastAsia="宋体" w:cs="宋体"/>
          <w:snapToGrid w:val="0"/>
          <w:color w:val="000000"/>
          <w:kern w:val="2"/>
          <w:sz w:val="24"/>
          <w:szCs w:val="24"/>
          <w:highlight w:val="none"/>
          <w:lang w:val="en-US" w:eastAsia="zh-CN" w:bidi="ar-SA"/>
        </w:rPr>
        <w:t>投标单位</w:t>
      </w:r>
      <w:r>
        <w:rPr>
          <w:rFonts w:ascii="Times New Roman" w:hAnsi="Times New Roman" w:eastAsia="宋体" w:cs="Times New Roman"/>
          <w:snapToGrid w:val="0"/>
          <w:color w:val="000000"/>
          <w:kern w:val="2"/>
          <w:sz w:val="24"/>
          <w:szCs w:val="24"/>
          <w:highlight w:val="none"/>
          <w:lang w:val="en-US" w:eastAsia="zh-CN" w:bidi="ar-SA"/>
        </w:rPr>
        <w:t>未经</w:t>
      </w:r>
      <w:r>
        <w:rPr>
          <w:rFonts w:hint="eastAsia" w:ascii="Times New Roman" w:hAnsi="Times New Roman" w:eastAsia="宋体" w:cs="Times New Roman"/>
          <w:snapToGrid w:val="0"/>
          <w:color w:val="000000"/>
          <w:kern w:val="2"/>
          <w:sz w:val="24"/>
          <w:szCs w:val="24"/>
          <w:highlight w:val="none"/>
          <w:lang w:val="en-US" w:eastAsia="zh-CN" w:bidi="ar-SA"/>
        </w:rPr>
        <w:t>采购人</w:t>
      </w:r>
      <w:r>
        <w:rPr>
          <w:rFonts w:ascii="Times New Roman" w:hAnsi="Times New Roman" w:eastAsia="宋体" w:cs="Times New Roman"/>
          <w:snapToGrid w:val="0"/>
          <w:color w:val="000000"/>
          <w:kern w:val="2"/>
          <w:sz w:val="24"/>
          <w:szCs w:val="24"/>
          <w:highlight w:val="none"/>
          <w:lang w:val="en-US" w:eastAsia="zh-CN" w:bidi="ar-SA"/>
        </w:rPr>
        <w:t>书面同意，不得将从</w:t>
      </w:r>
      <w:r>
        <w:rPr>
          <w:rFonts w:hint="eastAsia" w:ascii="Times New Roman" w:hAnsi="Times New Roman" w:eastAsia="宋体" w:cs="Times New Roman"/>
          <w:snapToGrid w:val="0"/>
          <w:color w:val="000000"/>
          <w:kern w:val="2"/>
          <w:sz w:val="24"/>
          <w:szCs w:val="24"/>
          <w:highlight w:val="none"/>
          <w:lang w:val="en-US" w:eastAsia="zh-CN" w:bidi="ar-SA"/>
        </w:rPr>
        <w:t>采购人</w:t>
      </w:r>
      <w:r>
        <w:rPr>
          <w:rFonts w:ascii="Times New Roman" w:hAnsi="Times New Roman" w:eastAsia="宋体" w:cs="Times New Roman"/>
          <w:snapToGrid w:val="0"/>
          <w:color w:val="000000"/>
          <w:kern w:val="2"/>
          <w:sz w:val="24"/>
          <w:szCs w:val="24"/>
          <w:highlight w:val="none"/>
          <w:lang w:val="en-US" w:eastAsia="zh-CN" w:bidi="ar-SA"/>
        </w:rPr>
        <w:t>处获得的文件向第三方披露、泄露或许可第三方使用。</w:t>
      </w:r>
      <w:r>
        <w:rPr>
          <w:rFonts w:hint="eastAsia" w:ascii="宋体" w:hAnsi="宋体" w:eastAsia="宋体" w:cs="宋体"/>
          <w:snapToGrid w:val="0"/>
          <w:color w:val="000000"/>
          <w:kern w:val="2"/>
          <w:sz w:val="24"/>
          <w:szCs w:val="24"/>
          <w:highlight w:val="none"/>
          <w:lang w:val="en-US" w:eastAsia="zh-CN" w:bidi="ar-SA"/>
        </w:rPr>
        <w:t>投标单位</w:t>
      </w:r>
      <w:r>
        <w:rPr>
          <w:rFonts w:ascii="Times New Roman" w:hAnsi="Times New Roman" w:eastAsia="宋体" w:cs="Times New Roman"/>
          <w:snapToGrid w:val="0"/>
          <w:color w:val="000000"/>
          <w:kern w:val="2"/>
          <w:sz w:val="24"/>
          <w:szCs w:val="24"/>
          <w:highlight w:val="none"/>
          <w:lang w:val="en-US" w:eastAsia="zh-CN" w:bidi="ar-SA"/>
        </w:rPr>
        <w:t>必须在合同履行中按照保密有关规定采取保密措施，严禁违规操作。</w:t>
      </w:r>
    </w:p>
    <w:p w14:paraId="023676A1">
      <w:pPr>
        <w:keepNext w:val="0"/>
        <w:keepLines w:val="0"/>
        <w:pageBreakBefore w:val="0"/>
        <w:widowControl w:val="0"/>
        <w:kinsoku/>
        <w:overflowPunct/>
        <w:topLinePunct w:val="0"/>
        <w:bidi w:val="0"/>
        <w:snapToGrid w:val="0"/>
        <w:spacing w:line="360" w:lineRule="auto"/>
        <w:ind w:firstLine="480"/>
        <w:jc w:val="both"/>
        <w:textAlignment w:val="baseline"/>
        <w:rPr>
          <w:rFonts w:ascii="Times New Roman" w:hAnsi="Times New Roman" w:eastAsia="宋体" w:cs="Times New Roman"/>
          <w:snapToGrid w:val="0"/>
          <w:color w:val="000000"/>
          <w:kern w:val="2"/>
          <w:sz w:val="24"/>
          <w:szCs w:val="24"/>
          <w:highlight w:val="none"/>
          <w:lang w:val="en-US" w:eastAsia="zh-CN" w:bidi="ar-SA"/>
        </w:rPr>
      </w:pPr>
      <w:r>
        <w:rPr>
          <w:rFonts w:hint="eastAsia" w:ascii="Times New Roman" w:hAnsi="Times New Roman" w:eastAsia="宋体" w:cs="Times New Roman"/>
          <w:snapToGrid w:val="0"/>
          <w:color w:val="000000"/>
          <w:kern w:val="2"/>
          <w:sz w:val="24"/>
          <w:szCs w:val="24"/>
          <w:highlight w:val="none"/>
          <w:lang w:val="en-US" w:eastAsia="zh-CN" w:bidi="ar-SA"/>
        </w:rPr>
        <w:t>11</w:t>
      </w:r>
      <w:r>
        <w:rPr>
          <w:rFonts w:ascii="Times New Roman" w:hAnsi="Times New Roman" w:eastAsia="宋体" w:cs="Times New Roman"/>
          <w:snapToGrid w:val="0"/>
          <w:color w:val="000000"/>
          <w:kern w:val="2"/>
          <w:sz w:val="24"/>
          <w:szCs w:val="24"/>
          <w:highlight w:val="none"/>
          <w:lang w:val="en-US" w:eastAsia="zh-CN" w:bidi="ar-SA"/>
        </w:rPr>
        <w:t>.2</w:t>
      </w:r>
      <w:r>
        <w:rPr>
          <w:rFonts w:hint="eastAsia" w:ascii="宋体" w:hAnsi="宋体" w:eastAsia="宋体" w:cs="宋体"/>
          <w:snapToGrid w:val="0"/>
          <w:color w:val="000000"/>
          <w:kern w:val="2"/>
          <w:sz w:val="24"/>
          <w:szCs w:val="24"/>
          <w:highlight w:val="none"/>
          <w:lang w:val="en-US" w:eastAsia="zh-CN" w:bidi="ar-SA"/>
        </w:rPr>
        <w:t>投标单位应对</w:t>
      </w:r>
      <w:r>
        <w:rPr>
          <w:rFonts w:ascii="Times New Roman" w:hAnsi="Times New Roman" w:eastAsia="宋体" w:cs="Times New Roman"/>
          <w:snapToGrid w:val="0"/>
          <w:color w:val="000000"/>
          <w:kern w:val="2"/>
          <w:sz w:val="24"/>
          <w:szCs w:val="24"/>
          <w:highlight w:val="none"/>
          <w:lang w:val="en-US" w:eastAsia="zh-CN" w:bidi="ar-SA"/>
        </w:rPr>
        <w:t>所有跟项目相关的文档均妥善保管，严禁在互联网、报刊、电视等公共媒体上公开发表。</w:t>
      </w:r>
    </w:p>
    <w:p w14:paraId="3D13119C">
      <w:pPr>
        <w:keepNext w:val="0"/>
        <w:keepLines w:val="0"/>
        <w:pageBreakBefore w:val="0"/>
        <w:kinsoku/>
        <w:overflowPunct/>
        <w:topLinePunct w:val="0"/>
        <w:bidi w:val="0"/>
        <w:snapToGrid w:val="0"/>
        <w:spacing w:line="360" w:lineRule="auto"/>
        <w:ind w:firstLine="480"/>
        <w:textAlignment w:val="baseline"/>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1</w:t>
      </w:r>
      <w:r>
        <w:rPr>
          <w:rFonts w:hint="eastAsia" w:ascii="Times New Roman" w:hAnsi="Times New Roman" w:eastAsia="宋体" w:cs="Times New Roman"/>
          <w:color w:val="000000"/>
          <w:sz w:val="24"/>
          <w:highlight w:val="none"/>
          <w:lang w:val="en-US" w:eastAsia="zh-CN"/>
        </w:rPr>
        <w:t>2</w:t>
      </w:r>
      <w:r>
        <w:rPr>
          <w:rFonts w:hint="eastAsia" w:ascii="Times New Roman" w:hAnsi="Times New Roman" w:eastAsia="宋体" w:cs="Times New Roman"/>
          <w:color w:val="000000"/>
          <w:sz w:val="24"/>
          <w:highlight w:val="none"/>
        </w:rPr>
        <w:t>、</w:t>
      </w:r>
      <w:r>
        <w:rPr>
          <w:rFonts w:hint="eastAsia" w:ascii="宋体" w:hAnsi="宋体" w:eastAsia="宋体" w:cs="宋体"/>
          <w:color w:val="000000"/>
          <w:sz w:val="24"/>
          <w:highlight w:val="none"/>
        </w:rPr>
        <w:t>投标单位</w:t>
      </w:r>
      <w:r>
        <w:rPr>
          <w:rFonts w:ascii="Times New Roman" w:hAnsi="Times New Roman" w:eastAsia="宋体" w:cs="Times New Roman"/>
          <w:color w:val="000000"/>
          <w:sz w:val="24"/>
          <w:highlight w:val="none"/>
        </w:rPr>
        <w:t>保证按相应的质量管理和质量保证体系，对项目实施的各个环节进行严格的质量</w:t>
      </w:r>
      <w:r>
        <w:rPr>
          <w:rFonts w:hint="eastAsia" w:ascii="Times New Roman" w:hAnsi="Times New Roman" w:eastAsia="宋体" w:cs="Times New Roman"/>
          <w:color w:val="000000"/>
          <w:sz w:val="24"/>
          <w:highlight w:val="none"/>
          <w:lang w:val="en-US" w:eastAsia="zh-CN"/>
        </w:rPr>
        <w:t>把关</w:t>
      </w:r>
      <w:r>
        <w:rPr>
          <w:rFonts w:ascii="Times New Roman" w:hAnsi="Times New Roman" w:eastAsia="宋体" w:cs="Times New Roman"/>
          <w:color w:val="000000"/>
          <w:sz w:val="24"/>
          <w:highlight w:val="none"/>
        </w:rPr>
        <w:t>和质量控制。</w:t>
      </w:r>
    </w:p>
    <w:p w14:paraId="3CD65C81">
      <w:pPr>
        <w:keepNext w:val="0"/>
        <w:keepLines w:val="0"/>
        <w:pageBreakBefore w:val="0"/>
        <w:widowControl w:val="0"/>
        <w:kinsoku/>
        <w:overflowPunct/>
        <w:topLinePunct w:val="0"/>
        <w:bidi w:val="0"/>
        <w:snapToGrid w:val="0"/>
        <w:spacing w:line="360" w:lineRule="auto"/>
        <w:ind w:firstLine="480"/>
        <w:jc w:val="both"/>
        <w:textAlignment w:val="baseline"/>
        <w:rPr>
          <w:rFonts w:ascii="宋体" w:hAnsi="宋体" w:eastAsia="宋体" w:cs="宋体"/>
          <w:snapToGrid w:val="0"/>
          <w:color w:val="000000"/>
          <w:kern w:val="2"/>
          <w:sz w:val="24"/>
          <w:szCs w:val="24"/>
          <w:highlight w:val="none"/>
          <w:lang w:val="en-US" w:eastAsia="zh-CN" w:bidi="ar-SA"/>
        </w:rPr>
      </w:pPr>
      <w:r>
        <w:rPr>
          <w:rFonts w:hint="eastAsia" w:ascii="Times New Roman" w:hAnsi="Times New Roman" w:eastAsia="宋体" w:cs="Times New Roman"/>
          <w:snapToGrid w:val="0"/>
          <w:color w:val="000000"/>
          <w:kern w:val="2"/>
          <w:sz w:val="24"/>
          <w:szCs w:val="21"/>
          <w:highlight w:val="none"/>
          <w:lang w:val="en-US" w:eastAsia="zh-CN" w:bidi="ar-SA"/>
        </w:rPr>
        <w:t>13、</w:t>
      </w:r>
      <w:r>
        <w:rPr>
          <w:rFonts w:hint="eastAsia" w:ascii="宋体" w:hAnsi="宋体" w:eastAsia="宋体" w:cs="宋体"/>
          <w:snapToGrid w:val="0"/>
          <w:color w:val="000000"/>
          <w:kern w:val="2"/>
          <w:sz w:val="24"/>
          <w:szCs w:val="24"/>
          <w:highlight w:val="none"/>
          <w:lang w:val="en-US" w:eastAsia="zh-CN" w:bidi="ar-SA"/>
        </w:rPr>
        <w:t>投标单位</w:t>
      </w:r>
      <w:r>
        <w:rPr>
          <w:rFonts w:ascii="Times New Roman" w:hAnsi="Times New Roman" w:eastAsia="宋体" w:cs="Times New Roman"/>
          <w:snapToGrid w:val="0"/>
          <w:color w:val="000000"/>
          <w:kern w:val="2"/>
          <w:sz w:val="24"/>
          <w:szCs w:val="21"/>
          <w:highlight w:val="none"/>
          <w:lang w:val="en-US" w:eastAsia="zh-CN" w:bidi="ar-SA"/>
        </w:rPr>
        <w:t>应确保解决项目所涉及的技术问题，如因技术原因无法满足用户需求，由</w:t>
      </w:r>
      <w:r>
        <w:rPr>
          <w:rFonts w:ascii="宋体" w:hAnsi="宋体" w:eastAsia="宋体" w:cs="宋体"/>
          <w:snapToGrid w:val="0"/>
          <w:color w:val="000000"/>
          <w:kern w:val="2"/>
          <w:sz w:val="24"/>
          <w:szCs w:val="24"/>
          <w:highlight w:val="none"/>
          <w:lang w:val="en-US" w:eastAsia="zh-CN" w:bidi="ar-SA"/>
        </w:rPr>
        <w:t>此产生的风险由</w:t>
      </w:r>
      <w:r>
        <w:rPr>
          <w:rFonts w:hint="eastAsia" w:ascii="宋体" w:hAnsi="宋体" w:eastAsia="宋体" w:cs="宋体"/>
          <w:snapToGrid w:val="0"/>
          <w:color w:val="000000"/>
          <w:kern w:val="2"/>
          <w:sz w:val="24"/>
          <w:szCs w:val="24"/>
          <w:highlight w:val="none"/>
          <w:lang w:val="en-US" w:eastAsia="zh-CN" w:bidi="ar-SA"/>
        </w:rPr>
        <w:t>投标单位</w:t>
      </w:r>
      <w:r>
        <w:rPr>
          <w:rFonts w:ascii="宋体" w:hAnsi="宋体" w:eastAsia="宋体" w:cs="宋体"/>
          <w:snapToGrid w:val="0"/>
          <w:color w:val="000000"/>
          <w:kern w:val="2"/>
          <w:sz w:val="24"/>
          <w:szCs w:val="24"/>
          <w:highlight w:val="none"/>
          <w:lang w:val="en-US" w:eastAsia="zh-CN" w:bidi="ar-SA"/>
        </w:rPr>
        <w:t>承担。</w:t>
      </w:r>
    </w:p>
    <w:p w14:paraId="6A622537">
      <w:pPr>
        <w:keepNext w:val="0"/>
        <w:keepLines w:val="0"/>
        <w:pageBreakBefore w:val="0"/>
        <w:widowControl w:val="0"/>
        <w:kinsoku/>
        <w:overflowPunct/>
        <w:topLinePunct w:val="0"/>
        <w:bidi w:val="0"/>
        <w:snapToGrid w:val="0"/>
        <w:spacing w:line="360" w:lineRule="auto"/>
        <w:ind w:firstLine="480"/>
        <w:jc w:val="both"/>
        <w:textAlignment w:val="baseline"/>
        <w:rPr>
          <w:rFonts w:hint="eastAsia" w:ascii="宋体" w:hAnsi="宋体" w:eastAsia="宋体" w:cs="宋体"/>
          <w:b/>
          <w:bCs/>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14、评定办法：一次报价，合理低价中标(即通过</w:t>
      </w:r>
      <w:r>
        <w:rPr>
          <w:rFonts w:hint="eastAsia" w:ascii="宋体" w:hAnsi="宋体" w:eastAsia="宋体" w:cs="宋体"/>
          <w:b/>
          <w:bCs/>
          <w:snapToGrid w:val="0"/>
          <w:color w:val="000000"/>
          <w:kern w:val="2"/>
          <w:sz w:val="24"/>
          <w:szCs w:val="24"/>
          <w:highlight w:val="none"/>
          <w:lang w:val="en-US" w:eastAsia="zh-CN" w:bidi="ar-SA"/>
        </w:rPr>
        <w:t>资格审查的供应商中，价格最低者为预成交供应商）。采购控制价：15000元 （</w:t>
      </w:r>
      <w:r>
        <w:rPr>
          <w:rFonts w:hint="eastAsia" w:ascii="宋体" w:hAnsi="宋体" w:eastAsia="宋体" w:cs="宋体"/>
          <w:b/>
          <w:bCs/>
          <w:snapToGrid w:val="0"/>
          <w:color w:val="000000"/>
          <w:kern w:val="0"/>
          <w:sz w:val="24"/>
          <w:szCs w:val="24"/>
          <w:highlight w:val="none"/>
          <w:u w:val="single"/>
          <w:lang w:val="en-US" w:eastAsia="zh-CN" w:bidi="ar-SA"/>
        </w:rPr>
        <w:t xml:space="preserve"> 大写：壹万伍仟元整</w:t>
      </w:r>
      <w:r>
        <w:rPr>
          <w:rFonts w:hint="eastAsia" w:ascii="宋体" w:hAnsi="宋体" w:eastAsia="宋体" w:cs="宋体"/>
          <w:b/>
          <w:bCs/>
          <w:snapToGrid w:val="0"/>
          <w:color w:val="auto"/>
          <w:kern w:val="2"/>
          <w:sz w:val="24"/>
          <w:szCs w:val="24"/>
          <w:highlight w:val="none"/>
          <w:lang w:val="en-US" w:eastAsia="zh-CN" w:bidi="ar-SA"/>
        </w:rPr>
        <w:t>），</w:t>
      </w:r>
      <w:r>
        <w:rPr>
          <w:rFonts w:hint="eastAsia" w:ascii="宋体" w:hAnsi="宋体" w:eastAsia="宋体" w:cs="宋体"/>
          <w:b/>
          <w:bCs/>
          <w:snapToGrid w:val="0"/>
          <w:color w:val="000000"/>
          <w:kern w:val="2"/>
          <w:sz w:val="24"/>
          <w:szCs w:val="24"/>
          <w:highlight w:val="none"/>
          <w:lang w:val="en-US" w:eastAsia="zh-CN" w:bidi="ar-SA"/>
        </w:rPr>
        <w:t>供应商不得超过采购控制价，否则视为不响应本次采购，取消其询价资格。</w:t>
      </w:r>
    </w:p>
    <w:p w14:paraId="4746921A">
      <w:pPr>
        <w:rPr>
          <w:rFonts w:ascii="宋体" w:hAnsi="宋体" w:eastAsia="宋体" w:cs="宋体"/>
          <w:b/>
          <w:bCs/>
          <w:color w:val="000000"/>
          <w:kern w:val="0"/>
          <w:sz w:val="36"/>
          <w:szCs w:val="24"/>
          <w:highlight w:val="none"/>
          <w:lang w:val="en-US" w:eastAsia="zh-CN" w:bidi="ar-SA"/>
        </w:rPr>
      </w:pPr>
      <w:r>
        <w:rPr>
          <w:rFonts w:hint="eastAsia" w:ascii="宋体" w:hAnsi="宋体" w:eastAsia="宋体" w:cs="宋体"/>
          <w:b/>
          <w:bCs/>
          <w:color w:val="000000"/>
          <w:kern w:val="0"/>
          <w:sz w:val="36"/>
          <w:szCs w:val="24"/>
          <w:highlight w:val="none"/>
          <w:lang w:val="en-US" w:eastAsia="zh-CN" w:bidi="ar-SA"/>
        </w:rPr>
        <w:br w:type="page"/>
      </w:r>
    </w:p>
    <w:p w14:paraId="2B1CAC99">
      <w:pPr>
        <w:keepNext w:val="0"/>
        <w:keepLines w:val="0"/>
        <w:pageBreakBefore w:val="0"/>
        <w:widowControl w:val="0"/>
        <w:numPr>
          <w:ilvl w:val="0"/>
          <w:numId w:val="3"/>
        </w:numPr>
        <w:kinsoku/>
        <w:overflowPunct/>
        <w:topLinePunct w:val="0"/>
        <w:autoSpaceDE w:val="0"/>
        <w:autoSpaceDN w:val="0"/>
        <w:bidi w:val="0"/>
        <w:adjustRightInd w:val="0"/>
        <w:spacing w:line="360" w:lineRule="auto"/>
        <w:ind w:left="1488" w:hanging="744"/>
        <w:jc w:val="left"/>
        <w:rPr>
          <w:rFonts w:ascii="宋体" w:hAnsi="宋体" w:eastAsia="宋体" w:cs="宋体"/>
          <w:b/>
          <w:bCs/>
          <w:color w:val="000000"/>
          <w:kern w:val="0"/>
          <w:sz w:val="36"/>
          <w:szCs w:val="24"/>
          <w:highlight w:val="none"/>
          <w:lang w:val="en-US" w:eastAsia="zh-CN" w:bidi="ar-SA"/>
        </w:rPr>
      </w:pPr>
      <w:r>
        <w:rPr>
          <w:rFonts w:hint="eastAsia" w:ascii="宋体" w:hAnsi="宋体" w:eastAsia="宋体" w:cs="宋体"/>
          <w:b/>
          <w:bCs/>
          <w:color w:val="000000"/>
          <w:kern w:val="0"/>
          <w:sz w:val="36"/>
          <w:szCs w:val="24"/>
          <w:highlight w:val="none"/>
          <w:lang w:val="en-US" w:eastAsia="zh-CN" w:bidi="ar-SA"/>
        </w:rPr>
        <w:t>采购需求</w:t>
      </w:r>
    </w:p>
    <w:tbl>
      <w:tblPr>
        <w:tblStyle w:val="7"/>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4856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8897" w:type="dxa"/>
            <w:noWrap/>
            <w:vAlign w:val="center"/>
          </w:tcPr>
          <w:p w14:paraId="295FBC19">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总价中包括税费、运输费、保险费及</w:t>
            </w:r>
            <w:r>
              <w:rPr>
                <w:rFonts w:hint="eastAsia" w:ascii="宋体" w:hAnsi="宋体" w:eastAsia="宋体" w:cs="宋体"/>
                <w:color w:val="000000"/>
                <w:highlight w:val="none"/>
                <w:lang w:val="en-US" w:eastAsia="zh-CN"/>
              </w:rPr>
              <w:t>售后服务</w:t>
            </w:r>
            <w:r>
              <w:rPr>
                <w:rFonts w:hint="eastAsia" w:ascii="宋体" w:hAnsi="宋体" w:eastAsia="宋体" w:cs="宋体"/>
                <w:color w:val="000000"/>
                <w:highlight w:val="none"/>
              </w:rPr>
              <w:t>相关费用。项目所需运输费、保险、税费、</w:t>
            </w:r>
            <w:r>
              <w:rPr>
                <w:rFonts w:hint="eastAsia" w:ascii="宋体" w:hAnsi="宋体" w:eastAsia="宋体" w:cs="宋体"/>
                <w:color w:val="000000"/>
                <w:highlight w:val="none"/>
                <w:lang w:val="en-US" w:eastAsia="zh-CN"/>
              </w:rPr>
              <w:t>安装</w:t>
            </w:r>
            <w:r>
              <w:rPr>
                <w:rFonts w:hint="eastAsia" w:ascii="宋体" w:hAnsi="宋体" w:eastAsia="宋体" w:cs="宋体"/>
                <w:color w:val="000000"/>
                <w:highlight w:val="none"/>
              </w:rPr>
              <w:t>费、材料费</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人工费、调试费、售后服务</w:t>
            </w:r>
            <w:r>
              <w:rPr>
                <w:rFonts w:hint="eastAsia" w:ascii="宋体" w:hAnsi="宋体" w:eastAsia="宋体" w:cs="宋体"/>
                <w:color w:val="000000"/>
                <w:highlight w:val="none"/>
              </w:rPr>
              <w:t>等均包含在单项</w:t>
            </w:r>
            <w:r>
              <w:rPr>
                <w:rFonts w:hint="eastAsia" w:ascii="宋体" w:hAnsi="宋体" w:eastAsia="宋体" w:cs="宋体"/>
                <w:color w:val="000000"/>
                <w:highlight w:val="none"/>
                <w:lang w:val="en-US" w:eastAsia="zh-CN"/>
              </w:rPr>
              <w:t>本次</w:t>
            </w:r>
            <w:r>
              <w:rPr>
                <w:rFonts w:hint="eastAsia" w:ascii="宋体" w:hAnsi="宋体" w:eastAsia="宋体" w:cs="宋体"/>
                <w:color w:val="000000"/>
                <w:highlight w:val="none"/>
              </w:rPr>
              <w:t>报价中，不得单列。</w:t>
            </w:r>
            <w:r>
              <w:rPr>
                <w:rFonts w:hint="eastAsia" w:ascii="宋体" w:hAnsi="宋体" w:eastAsia="宋体" w:cs="宋体"/>
                <w:color w:val="000000"/>
                <w:highlight w:val="none"/>
                <w:lang w:eastAsia="zh-CN"/>
              </w:rPr>
              <w:t>投标</w:t>
            </w:r>
            <w:r>
              <w:rPr>
                <w:rFonts w:hint="eastAsia" w:ascii="宋体" w:hAnsi="宋体" w:eastAsia="宋体" w:cs="宋体"/>
                <w:color w:val="000000"/>
                <w:highlight w:val="none"/>
                <w:lang w:val="en-US" w:eastAsia="zh-CN"/>
              </w:rPr>
              <w:t>人</w:t>
            </w:r>
            <w:r>
              <w:rPr>
                <w:rFonts w:hint="eastAsia" w:ascii="宋体" w:hAnsi="宋体" w:eastAsia="宋体" w:cs="宋体"/>
                <w:color w:val="000000"/>
                <w:highlight w:val="none"/>
              </w:rPr>
              <w:t>在填报投标报价明细表（或分项报价表）时上述所有费用须包含在</w:t>
            </w:r>
            <w:r>
              <w:rPr>
                <w:rFonts w:hint="eastAsia" w:ascii="宋体" w:hAnsi="宋体" w:eastAsia="宋体" w:cs="宋体"/>
                <w:color w:val="000000"/>
                <w:highlight w:val="none"/>
                <w:lang w:val="en-US" w:eastAsia="zh-CN"/>
              </w:rPr>
              <w:t>项目</w:t>
            </w:r>
            <w:r>
              <w:rPr>
                <w:rFonts w:hint="eastAsia" w:ascii="宋体" w:hAnsi="宋体" w:eastAsia="宋体" w:cs="宋体"/>
                <w:color w:val="000000"/>
                <w:highlight w:val="none"/>
              </w:rPr>
              <w:t>单价中，不得将运输、保险、</w:t>
            </w:r>
            <w:r>
              <w:rPr>
                <w:rFonts w:hint="eastAsia" w:ascii="宋体" w:hAnsi="宋体" w:eastAsia="宋体" w:cs="宋体"/>
                <w:color w:val="000000"/>
                <w:highlight w:val="none"/>
                <w:lang w:val="en-US" w:eastAsia="zh-CN"/>
              </w:rPr>
              <w:t>安装</w:t>
            </w:r>
            <w:r>
              <w:rPr>
                <w:rFonts w:hint="eastAsia" w:ascii="宋体" w:hAnsi="宋体" w:eastAsia="宋体" w:cs="宋体"/>
                <w:color w:val="000000"/>
                <w:highlight w:val="none"/>
              </w:rPr>
              <w:t>费、材料费、税费、</w:t>
            </w:r>
            <w:r>
              <w:rPr>
                <w:rFonts w:hint="eastAsia" w:ascii="宋体" w:hAnsi="宋体" w:eastAsia="宋体" w:cs="宋体"/>
                <w:color w:val="000000"/>
                <w:highlight w:val="none"/>
                <w:lang w:val="en-US" w:eastAsia="zh-CN"/>
              </w:rPr>
              <w:t>售后</w:t>
            </w:r>
            <w:r>
              <w:rPr>
                <w:rFonts w:hint="eastAsia" w:ascii="宋体" w:hAnsi="宋体" w:eastAsia="宋体" w:cs="宋体"/>
                <w:color w:val="000000"/>
                <w:highlight w:val="none"/>
              </w:rPr>
              <w:t>服务</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人工费、调试费</w:t>
            </w:r>
            <w:r>
              <w:rPr>
                <w:rFonts w:hint="eastAsia" w:ascii="宋体" w:hAnsi="宋体" w:eastAsia="宋体" w:cs="宋体"/>
                <w:color w:val="000000"/>
                <w:highlight w:val="none"/>
              </w:rPr>
              <w:t>等相关费用单独填报。</w:t>
            </w:r>
          </w:p>
          <w:p w14:paraId="28A06E1C">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发票需按用户需求开具增值税专用发票。</w:t>
            </w:r>
          </w:p>
          <w:p w14:paraId="06C57238">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交货期</w:t>
            </w:r>
            <w:r>
              <w:rPr>
                <w:rFonts w:hint="eastAsia" w:ascii="宋体" w:hAnsi="宋体" w:eastAsia="宋体" w:cs="宋体"/>
                <w:color w:val="000000"/>
                <w:highlight w:val="none"/>
                <w:lang w:val="en-US" w:eastAsia="zh-CN"/>
              </w:rPr>
              <w:t>：中标后3个工作日签订合同，签订合同后1天内完成供货调试。</w:t>
            </w:r>
          </w:p>
          <w:p w14:paraId="3C228289">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★响应文件明细报价表内容中必须提供投标</w:t>
            </w:r>
            <w:r>
              <w:rPr>
                <w:rFonts w:hint="eastAsia" w:ascii="宋体" w:hAnsi="宋体" w:eastAsia="宋体" w:cs="宋体"/>
                <w:color w:val="000000"/>
                <w:highlight w:val="none"/>
                <w:lang w:val="en-US" w:eastAsia="zh-CN"/>
              </w:rPr>
              <w:t>货物</w:t>
            </w:r>
            <w:r>
              <w:rPr>
                <w:rFonts w:hint="eastAsia" w:ascii="宋体" w:hAnsi="宋体" w:eastAsia="宋体" w:cs="宋体"/>
                <w:color w:val="000000"/>
                <w:highlight w:val="none"/>
              </w:rPr>
              <w:t>名称、</w:t>
            </w:r>
            <w:r>
              <w:rPr>
                <w:rFonts w:hint="eastAsia" w:ascii="宋体" w:hAnsi="宋体" w:eastAsia="宋体" w:cs="宋体"/>
                <w:color w:val="000000"/>
                <w:highlight w:val="none"/>
                <w:lang w:val="en-US" w:eastAsia="zh-CN"/>
              </w:rPr>
              <w:t>品牌、生产厂家、</w:t>
            </w:r>
            <w:r>
              <w:rPr>
                <w:rFonts w:hint="eastAsia" w:ascii="宋体" w:hAnsi="宋体" w:eastAsia="宋体" w:cs="宋体"/>
                <w:color w:val="000000"/>
                <w:highlight w:val="none"/>
              </w:rPr>
              <w:t>规格</w:t>
            </w:r>
            <w:r>
              <w:rPr>
                <w:rFonts w:hint="eastAsia" w:ascii="宋体" w:hAnsi="宋体" w:eastAsia="宋体" w:cs="宋体"/>
                <w:color w:val="000000"/>
                <w:highlight w:val="none"/>
                <w:lang w:val="en-US" w:eastAsia="zh-CN"/>
              </w:rPr>
              <w:t>型号</w:t>
            </w:r>
            <w:r>
              <w:rPr>
                <w:rFonts w:hint="eastAsia" w:ascii="宋体" w:hAnsi="宋体" w:eastAsia="宋体" w:cs="宋体"/>
                <w:color w:val="000000"/>
                <w:highlight w:val="none"/>
              </w:rPr>
              <w:t>、单价、详细参</w:t>
            </w:r>
            <w:r>
              <w:rPr>
                <w:rFonts w:hint="eastAsia" w:ascii="宋体" w:hAnsi="宋体" w:eastAsia="宋体" w:cs="宋体"/>
                <w:color w:val="000000"/>
                <w:highlight w:val="none"/>
                <w:lang w:val="en-US" w:eastAsia="zh-CN"/>
              </w:rPr>
              <w:t>数、数量、报价，如不提供将按照无效响应的方式进行处理。</w:t>
            </w:r>
          </w:p>
          <w:p w14:paraId="70B913FA">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rPr>
              <w:t>投标单位须逐条响应采购需求，提供</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需求的</w:t>
            </w:r>
            <w:r>
              <w:rPr>
                <w:rFonts w:hint="eastAsia" w:ascii="宋体" w:hAnsi="宋体" w:eastAsia="宋体" w:cs="宋体"/>
                <w:color w:val="000000"/>
                <w:highlight w:val="none"/>
                <w:lang w:val="en-US" w:eastAsia="zh-CN"/>
              </w:rPr>
              <w:t>设备</w:t>
            </w:r>
            <w:r>
              <w:rPr>
                <w:rFonts w:hint="eastAsia" w:ascii="宋体" w:hAnsi="宋体" w:eastAsia="宋体" w:cs="宋体"/>
                <w:color w:val="000000"/>
                <w:highlight w:val="none"/>
              </w:rPr>
              <w:t>，需求参数中如存在矛盾表述之处，以有利于</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表述的要求为准；如投标单位对采购需求有不响应</w:t>
            </w:r>
            <w:r>
              <w:rPr>
                <w:rFonts w:hint="eastAsia" w:ascii="宋体" w:hAnsi="宋体" w:eastAsia="宋体" w:cs="宋体"/>
                <w:color w:val="000000"/>
                <w:highlight w:val="none"/>
                <w:lang w:eastAsia="zh-CN"/>
              </w:rPr>
              <w:t>之处做</w:t>
            </w:r>
            <w:r>
              <w:rPr>
                <w:rFonts w:hint="eastAsia" w:ascii="宋体" w:hAnsi="宋体" w:eastAsia="宋体" w:cs="宋体"/>
                <w:color w:val="000000"/>
                <w:highlight w:val="none"/>
              </w:rPr>
              <w:t>无效标处理。</w:t>
            </w:r>
          </w:p>
          <w:p w14:paraId="3422E611">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中标后</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个日历日内提供</w:t>
            </w:r>
            <w:r>
              <w:rPr>
                <w:rFonts w:hint="eastAsia" w:ascii="宋体" w:hAnsi="宋体" w:eastAsia="宋体" w:cs="宋体"/>
                <w:color w:val="000000"/>
                <w:highlight w:val="none"/>
                <w:lang w:val="en-US" w:eastAsia="zh-CN"/>
              </w:rPr>
              <w:t>所有竞价</w:t>
            </w:r>
            <w:r>
              <w:rPr>
                <w:rFonts w:hint="eastAsia" w:ascii="宋体" w:hAnsi="宋体" w:eastAsia="宋体" w:cs="宋体"/>
                <w:color w:val="000000"/>
                <w:highlight w:val="none"/>
              </w:rPr>
              <w:t>材料</w:t>
            </w:r>
            <w:r>
              <w:rPr>
                <w:rFonts w:hint="eastAsia" w:ascii="宋体" w:hAnsi="宋体" w:eastAsia="宋体" w:cs="宋体"/>
                <w:color w:val="000000"/>
                <w:highlight w:val="none"/>
                <w:lang w:val="en-US" w:eastAsia="zh-CN"/>
              </w:rPr>
              <w:t>纸质版（原件及加盖公章的复印件一份）及</w:t>
            </w:r>
            <w:r>
              <w:rPr>
                <w:rFonts w:hint="eastAsia" w:ascii="宋体" w:hAnsi="宋体" w:eastAsia="宋体" w:cs="宋体"/>
                <w:color w:val="000000"/>
                <w:highlight w:val="none"/>
              </w:rPr>
              <w:t>电子版</w:t>
            </w:r>
            <w:r>
              <w:rPr>
                <w:rFonts w:hint="eastAsia" w:ascii="宋体" w:hAnsi="宋体" w:eastAsia="宋体" w:cs="宋体"/>
                <w:color w:val="000000"/>
                <w:highlight w:val="none"/>
                <w:lang w:val="en-US" w:eastAsia="zh-CN"/>
              </w:rPr>
              <w:t>递交至采购人（新疆医科大学）并</w:t>
            </w:r>
            <w:r>
              <w:rPr>
                <w:rFonts w:hint="eastAsia" w:ascii="宋体" w:hAnsi="宋体" w:eastAsia="宋体" w:cs="宋体"/>
                <w:color w:val="000000"/>
                <w:highlight w:val="none"/>
              </w:rPr>
              <w:t>必须全部完成合同签订。</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存在不按参数要求报价、低价低质恶性竞争、中标后无故放弃、不按合同履行等违约行为的，</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将根据《在线询价、反向竞价违约处理规则》</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w:t>
            </w:r>
            <w:r>
              <w:rPr>
                <w:rFonts w:hint="eastAsia" w:ascii="宋体" w:hAnsi="宋体" w:eastAsia="宋体" w:cs="宋体"/>
                <w:color w:val="000000"/>
                <w:highlight w:val="none"/>
                <w:lang w:eastAsia="zh-CN"/>
              </w:rPr>
              <w:t>投标</w:t>
            </w:r>
            <w:r>
              <w:rPr>
                <w:rFonts w:hint="eastAsia" w:ascii="宋体" w:hAnsi="宋体" w:eastAsia="宋体" w:cs="宋体"/>
                <w:color w:val="000000"/>
                <w:highlight w:val="none"/>
                <w:lang w:val="en-US" w:eastAsia="zh-CN"/>
              </w:rPr>
              <w:t>商</w:t>
            </w:r>
            <w:r>
              <w:rPr>
                <w:rFonts w:hint="eastAsia" w:ascii="宋体" w:hAnsi="宋体" w:eastAsia="宋体" w:cs="宋体"/>
                <w:color w:val="000000"/>
                <w:highlight w:val="none"/>
              </w:rPr>
              <w:t xml:space="preserve">自愿放弃），需赔付我单位合同总金额30%的违约金。 </w:t>
            </w:r>
          </w:p>
          <w:p w14:paraId="128149F9">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color w:val="000000"/>
                <w:highlight w:val="none"/>
              </w:rPr>
            </w:pPr>
            <w:r>
              <w:rPr>
                <w:rFonts w:hint="eastAsia" w:ascii="宋体" w:hAnsi="宋体" w:eastAsia="宋体" w:cs="宋体"/>
                <w:color w:val="000000"/>
                <w:highlight w:val="none"/>
              </w:rPr>
              <w:t>投标单位应确保解决项目所涉及的技术问题，如因技术原因无法满足用户需求，由此产生的风险由投标单位承担。</w:t>
            </w:r>
          </w:p>
          <w:p w14:paraId="6AC8E8A4">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color w:val="000000"/>
                <w:highlight w:val="none"/>
              </w:rPr>
            </w:pPr>
            <w:r>
              <w:rPr>
                <w:rFonts w:hint="eastAsia" w:ascii="宋体" w:hAnsi="宋体" w:eastAsia="宋体" w:cs="宋体"/>
                <w:color w:val="000000"/>
                <w:highlight w:val="none"/>
                <w:lang w:val="en-US" w:eastAsia="zh-CN"/>
              </w:rPr>
              <w:t>8、</w:t>
            </w:r>
            <w:r>
              <w:rPr>
                <w:rFonts w:ascii="宋体" w:hAnsi="宋体" w:eastAsia="宋体" w:cs="宋体"/>
                <w:color w:val="000000"/>
                <w:highlight w:val="none"/>
              </w:rPr>
              <w:t>保密相关要求</w:t>
            </w:r>
            <w:r>
              <w:rPr>
                <w:rFonts w:hint="eastAsia" w:ascii="宋体" w:hAnsi="宋体" w:eastAsia="宋体" w:cs="宋体"/>
                <w:color w:val="000000"/>
                <w:highlight w:val="none"/>
              </w:rPr>
              <w:t>：投标单位</w:t>
            </w:r>
            <w:r>
              <w:rPr>
                <w:rFonts w:ascii="宋体" w:hAnsi="宋体" w:eastAsia="宋体" w:cs="宋体"/>
                <w:color w:val="000000"/>
                <w:highlight w:val="none"/>
              </w:rPr>
              <w:t>未经</w:t>
            </w:r>
            <w:r>
              <w:rPr>
                <w:rFonts w:hint="eastAsia" w:ascii="宋体" w:hAnsi="宋体" w:eastAsia="宋体" w:cs="宋体"/>
                <w:color w:val="000000"/>
                <w:highlight w:val="none"/>
                <w:lang w:eastAsia="zh-CN"/>
              </w:rPr>
              <w:t>采购人</w:t>
            </w:r>
            <w:r>
              <w:rPr>
                <w:rFonts w:ascii="宋体" w:hAnsi="宋体" w:eastAsia="宋体" w:cs="宋体"/>
                <w:color w:val="000000"/>
                <w:highlight w:val="none"/>
              </w:rPr>
              <w:t>书面同意，不得将从</w:t>
            </w:r>
            <w:r>
              <w:rPr>
                <w:rFonts w:hint="eastAsia" w:ascii="宋体" w:hAnsi="宋体" w:eastAsia="宋体" w:cs="宋体"/>
                <w:color w:val="000000"/>
                <w:highlight w:val="none"/>
                <w:lang w:eastAsia="zh-CN"/>
              </w:rPr>
              <w:t>采购人</w:t>
            </w:r>
            <w:r>
              <w:rPr>
                <w:rFonts w:ascii="宋体" w:hAnsi="宋体" w:eastAsia="宋体" w:cs="宋体"/>
                <w:color w:val="000000"/>
                <w:highlight w:val="none"/>
              </w:rPr>
              <w:t>处获得的文件以及与本项目有关的技术、商业情报、资料等全部或部分向第三方披露、泄露或许可第三方使用。</w:t>
            </w:r>
            <w:r>
              <w:rPr>
                <w:rFonts w:hint="eastAsia" w:ascii="宋体" w:hAnsi="宋体" w:eastAsia="宋体" w:cs="宋体"/>
                <w:color w:val="000000"/>
                <w:highlight w:val="none"/>
              </w:rPr>
              <w:t>投标单位</w:t>
            </w:r>
            <w:r>
              <w:rPr>
                <w:rFonts w:ascii="宋体" w:hAnsi="宋体" w:eastAsia="宋体" w:cs="宋体"/>
                <w:color w:val="000000"/>
                <w:highlight w:val="none"/>
              </w:rPr>
              <w:t>必须在合同履行中按照保密有关规定采取保密措施，严禁违规操作。</w:t>
            </w:r>
            <w:r>
              <w:rPr>
                <w:rFonts w:hint="eastAsia" w:ascii="宋体" w:hAnsi="宋体" w:eastAsia="宋体" w:cs="宋体"/>
                <w:color w:val="000000"/>
                <w:highlight w:val="none"/>
              </w:rPr>
              <w:t>投标单位应对</w:t>
            </w:r>
            <w:r>
              <w:rPr>
                <w:rFonts w:ascii="宋体" w:hAnsi="宋体" w:eastAsia="宋体" w:cs="宋体"/>
                <w:color w:val="000000"/>
                <w:highlight w:val="none"/>
              </w:rPr>
              <w:t>所有跟项目相关的文档均妥善保管，严禁在互联网、报刊、电视等公共媒体上公开发表。</w:t>
            </w:r>
          </w:p>
          <w:p w14:paraId="73756B41">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color w:val="000000"/>
                <w:highlight w:val="none"/>
                <w:lang w:val="en-US" w:eastAsia="zh-CN"/>
              </w:rPr>
            </w:pPr>
            <w:r>
              <w:rPr>
                <w:rFonts w:hint="eastAsia" w:ascii="宋体" w:hAnsi="宋体" w:eastAsia="宋体" w:cs="宋体"/>
                <w:color w:val="000000"/>
                <w:kern w:val="2"/>
                <w:sz w:val="21"/>
                <w:szCs w:val="24"/>
                <w:highlight w:val="none"/>
                <w:lang w:val="en-US" w:eastAsia="zh-CN" w:bidi="ar-SA"/>
              </w:rPr>
              <w:t>9、付款方</w:t>
            </w:r>
            <w:r>
              <w:rPr>
                <w:rFonts w:hint="eastAsia" w:ascii="宋体" w:hAnsi="宋体" w:eastAsia="宋体" w:cs="宋体"/>
                <w:color w:val="000000"/>
                <w:highlight w:val="none"/>
                <w:lang w:val="en-US" w:eastAsia="zh-CN"/>
              </w:rPr>
              <w:t>式：验收合格后一次性支付,送货上门交付</w:t>
            </w:r>
            <w:r>
              <w:rPr>
                <w:rFonts w:ascii="宋体" w:hAnsi="宋体" w:eastAsia="宋体" w:cs="宋体"/>
                <w:color w:val="000000"/>
                <w:highlight w:val="none"/>
                <w:lang w:val="en-US" w:eastAsia="zh-CN"/>
              </w:rPr>
              <w:t>。</w:t>
            </w:r>
          </w:p>
          <w:p w14:paraId="7CFE2798">
            <w:pPr>
              <w:keepNext w:val="0"/>
              <w:keepLines w:val="0"/>
              <w:pageBreakBefore w:val="0"/>
              <w:widowControl/>
              <w:numPr>
                <w:ilvl w:val="0"/>
                <w:numId w:val="0"/>
              </w:numPr>
              <w:kinsoku/>
              <w:overflowPunct/>
              <w:topLinePunct w:val="0"/>
              <w:bidi w:val="0"/>
              <w:spacing w:line="360" w:lineRule="auto"/>
              <w:ind w:firstLine="420" w:firstLineChars="200"/>
              <w:jc w:val="left"/>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交付地点：新疆医科大学雪莲山校区行政楼</w:t>
            </w:r>
          </w:p>
          <w:p w14:paraId="610B1914">
            <w:pPr>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4"/>
                <w:szCs w:val="20"/>
                <w:highlight w:val="none"/>
                <w:lang w:val="en-US" w:eastAsia="zh-CN" w:bidi="ar-SA"/>
              </w:rPr>
              <w:t>10、</w:t>
            </w:r>
            <w:r>
              <w:rPr>
                <w:rFonts w:hint="eastAsia" w:ascii="宋体" w:hAnsi="宋体" w:eastAsia="宋体" w:cs="宋体"/>
                <w:color w:val="000000"/>
                <w:kern w:val="0"/>
                <w:sz w:val="21"/>
                <w:szCs w:val="21"/>
                <w:highlight w:val="none"/>
                <w:lang w:val="en-US" w:eastAsia="zh-CN" w:bidi="ar-SA"/>
              </w:rPr>
              <w:t>★项目预算：15000元 （ 大写：壹万伍仟元整</w:t>
            </w:r>
            <w:r>
              <w:rPr>
                <w:rFonts w:hint="eastAsia" w:ascii="宋体" w:hAnsi="宋体" w:eastAsia="宋体" w:cs="宋体"/>
                <w:snapToGrid w:val="0"/>
                <w:color w:val="000000"/>
                <w:kern w:val="2"/>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包含完成本项目，达到采购人使用需求涉及的所有费用，报价超总预算价格为无效响应）。</w:t>
            </w:r>
          </w:p>
          <w:p w14:paraId="7DC6A2E6">
            <w:pPr>
              <w:keepNext w:val="0"/>
              <w:keepLines w:val="0"/>
              <w:pageBreakBefore w:val="0"/>
              <w:kinsoku/>
              <w:overflowPunct/>
              <w:topLinePunct w:val="0"/>
              <w:autoSpaceDE w:val="0"/>
              <w:autoSpaceDN w:val="0"/>
              <w:bidi w:val="0"/>
              <w:adjustRightInd w:val="0"/>
              <w:spacing w:line="360" w:lineRule="auto"/>
              <w:outlineLvl w:val="1"/>
              <w:rPr>
                <w:rFonts w:ascii="宋体" w:hAnsi="宋体" w:eastAsia="宋体" w:cs="宋体"/>
                <w:color w:val="000000"/>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所投报的货物必须是全新未使用的优质产品。</w:t>
            </w: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应当选用的货物材料及质量均符合</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要求及国家、行业有关标准规范要求。</w:t>
            </w:r>
          </w:p>
        </w:tc>
      </w:tr>
    </w:tbl>
    <w:p w14:paraId="2B284471">
      <w:pPr>
        <w:rPr>
          <w:rFonts w:hint="eastAsia" w:ascii="仿宋" w:hAnsi="仿宋" w:eastAsia="仿宋" w:cs="仿宋"/>
          <w:b/>
          <w:bCs/>
          <w:color w:val="000000"/>
          <w:sz w:val="36"/>
          <w:highlight w:val="none"/>
          <w:lang w:val="en-US" w:eastAsia="zh-CN"/>
        </w:rPr>
      </w:pPr>
      <w:r>
        <w:rPr>
          <w:rFonts w:hint="eastAsia" w:ascii="仿宋" w:hAnsi="仿宋" w:eastAsia="仿宋" w:cs="仿宋"/>
          <w:b/>
          <w:bCs/>
          <w:color w:val="000000"/>
          <w:sz w:val="36"/>
          <w:highlight w:val="none"/>
          <w:lang w:val="en-US" w:eastAsia="zh-CN"/>
        </w:rPr>
        <w:br w:type="page"/>
      </w:r>
    </w:p>
    <w:p w14:paraId="1FC61887">
      <w:pPr>
        <w:keepNext w:val="0"/>
        <w:keepLines w:val="0"/>
        <w:pageBreakBefore w:val="0"/>
        <w:widowControl/>
        <w:kinsoku/>
        <w:overflowPunct/>
        <w:topLinePunct w:val="0"/>
        <w:bidi w:val="0"/>
        <w:spacing w:line="360" w:lineRule="auto"/>
        <w:jc w:val="left"/>
        <w:rPr>
          <w:rFonts w:ascii="仿宋" w:hAnsi="仿宋" w:eastAsia="仿宋" w:cs="仿宋"/>
          <w:b/>
          <w:bCs/>
          <w:color w:val="000000"/>
          <w:sz w:val="36"/>
          <w:highlight w:val="none"/>
        </w:rPr>
      </w:pPr>
      <w:r>
        <w:rPr>
          <w:rFonts w:hint="eastAsia" w:ascii="仿宋" w:hAnsi="仿宋" w:eastAsia="仿宋" w:cs="仿宋"/>
          <w:b/>
          <w:bCs/>
          <w:color w:val="000000"/>
          <w:sz w:val="36"/>
          <w:highlight w:val="none"/>
          <w:lang w:val="en-US" w:eastAsia="zh-CN"/>
        </w:rPr>
        <w:t>三</w:t>
      </w:r>
      <w:r>
        <w:rPr>
          <w:rFonts w:hint="eastAsia" w:ascii="仿宋" w:hAnsi="仿宋" w:eastAsia="仿宋" w:cs="仿宋"/>
          <w:b/>
          <w:bCs/>
          <w:color w:val="000000"/>
          <w:sz w:val="36"/>
          <w:highlight w:val="none"/>
        </w:rPr>
        <w:t>、参数及功能需求</w:t>
      </w:r>
    </w:p>
    <w:p w14:paraId="51A796CE">
      <w:pPr>
        <w:keepNext w:val="0"/>
        <w:keepLines w:val="0"/>
        <w:pageBreakBefore w:val="0"/>
        <w:widowControl w:val="0"/>
        <w:kinsoku/>
        <w:overflowPunct/>
        <w:topLinePunct w:val="0"/>
        <w:autoSpaceDE w:val="0"/>
        <w:autoSpaceDN w:val="0"/>
        <w:bidi w:val="0"/>
        <w:adjustRightInd w:val="0"/>
        <w:spacing w:line="360" w:lineRule="auto"/>
        <w:ind w:firstLine="0"/>
        <w:jc w:val="left"/>
        <w:rPr>
          <w:rFonts w:hint="eastAsia" w:ascii="宋体" w:hAnsi="宋体" w:eastAsia="宋体" w:cs="宋体"/>
          <w:bCs/>
          <w:color w:val="000000"/>
          <w:kern w:val="0"/>
          <w:sz w:val="24"/>
          <w:szCs w:val="24"/>
          <w:highlight w:val="none"/>
          <w:lang w:val="en-US" w:eastAsia="zh-CN" w:bidi="ar-SA"/>
        </w:rPr>
      </w:pPr>
      <w:r>
        <w:rPr>
          <w:rFonts w:hint="eastAsia" w:ascii="宋体" w:hAnsi="宋体" w:eastAsia="宋体" w:cs="宋体"/>
          <w:bCs/>
          <w:color w:val="000000"/>
          <w:kern w:val="0"/>
          <w:sz w:val="24"/>
          <w:szCs w:val="24"/>
          <w:highlight w:val="none"/>
          <w:lang w:val="en-US" w:eastAsia="zh-CN" w:bidi="ar-SA"/>
        </w:rPr>
        <w:t>注：1、采购需求中，如有涉及的图片仅为样式参考，不作品牌限定。</w:t>
      </w:r>
    </w:p>
    <w:p w14:paraId="2F8AC93D">
      <w:pPr>
        <w:keepNext w:val="0"/>
        <w:keepLines w:val="0"/>
        <w:pageBreakBefore w:val="0"/>
        <w:widowControl w:val="0"/>
        <w:kinsoku/>
        <w:overflowPunct/>
        <w:topLinePunct w:val="0"/>
        <w:autoSpaceDE w:val="0"/>
        <w:autoSpaceDN w:val="0"/>
        <w:bidi w:val="0"/>
        <w:adjustRightInd w:val="0"/>
        <w:spacing w:line="360" w:lineRule="auto"/>
        <w:ind w:firstLine="240" w:firstLineChars="1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color w:val="000000"/>
          <w:kern w:val="0"/>
          <w:sz w:val="24"/>
          <w:szCs w:val="24"/>
          <w:highlight w:val="none"/>
          <w:lang w:val="en-US" w:eastAsia="zh-CN" w:bidi="ar-SA"/>
        </w:rPr>
        <w:t xml:space="preserve">  2、送货地点：</w:t>
      </w:r>
      <w:r>
        <w:rPr>
          <w:rFonts w:hint="eastAsia" w:ascii="宋体" w:hAnsi="宋体" w:eastAsia="宋体" w:cs="宋体"/>
          <w:color w:val="000000"/>
          <w:kern w:val="0"/>
          <w:sz w:val="24"/>
          <w:szCs w:val="20"/>
          <w:highlight w:val="none"/>
          <w:lang w:val="en-US" w:eastAsia="zh-CN" w:bidi="ar-SA"/>
        </w:rPr>
        <w:t>新疆医科大学雪莲山校区行政楼</w:t>
      </w:r>
      <w:r>
        <w:rPr>
          <w:rFonts w:hint="eastAsia" w:ascii="宋体" w:hAnsi="宋体" w:eastAsia="宋体" w:cs="宋体"/>
          <w:bCs/>
          <w:color w:val="000000"/>
          <w:kern w:val="0"/>
          <w:sz w:val="24"/>
          <w:szCs w:val="24"/>
          <w:highlight w:val="none"/>
          <w:lang w:val="en-US" w:eastAsia="zh-CN" w:bidi="ar-SA"/>
        </w:rPr>
        <w:t>。</w:t>
      </w:r>
    </w:p>
    <w:p w14:paraId="72A02CCB">
      <w:pPr>
        <w:keepNext w:val="0"/>
        <w:keepLines w:val="0"/>
        <w:pageBreakBefore w:val="0"/>
        <w:widowControl w:val="0"/>
        <w:kinsoku/>
        <w:wordWrap/>
        <w:overflowPunct/>
        <w:topLinePunct w:val="0"/>
        <w:bidi w:val="0"/>
        <w:snapToGrid/>
        <w:spacing w:line="360" w:lineRule="auto"/>
        <w:ind w:lef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提供服务（或货物）的</w:t>
      </w:r>
      <w:r>
        <w:rPr>
          <w:rFonts w:hint="eastAsia" w:ascii="宋体" w:hAnsi="宋体" w:eastAsia="宋体" w:cs="宋体"/>
          <w:color w:val="000000"/>
          <w:sz w:val="24"/>
          <w:szCs w:val="24"/>
          <w:highlight w:val="none"/>
        </w:rPr>
        <w:t>基本要求：</w:t>
      </w:r>
    </w:p>
    <w:tbl>
      <w:tblPr>
        <w:tblStyle w:val="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126"/>
        <w:gridCol w:w="1337"/>
        <w:gridCol w:w="1299"/>
        <w:gridCol w:w="1413"/>
        <w:gridCol w:w="1585"/>
      </w:tblGrid>
      <w:tr w14:paraId="6986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7" w:type="dxa"/>
            <w:vAlign w:val="center"/>
          </w:tcPr>
          <w:p w14:paraId="534AD340">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序号</w:t>
            </w:r>
          </w:p>
        </w:tc>
        <w:tc>
          <w:tcPr>
            <w:tcW w:w="2126" w:type="dxa"/>
            <w:vAlign w:val="center"/>
          </w:tcPr>
          <w:p w14:paraId="277903BB">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货物名称</w:t>
            </w:r>
          </w:p>
        </w:tc>
        <w:tc>
          <w:tcPr>
            <w:tcW w:w="1337" w:type="dxa"/>
            <w:vAlign w:val="center"/>
          </w:tcPr>
          <w:p w14:paraId="79B54EF3">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数量（台）</w:t>
            </w:r>
          </w:p>
        </w:tc>
        <w:tc>
          <w:tcPr>
            <w:tcW w:w="1299" w:type="dxa"/>
            <w:vAlign w:val="center"/>
          </w:tcPr>
          <w:p w14:paraId="631E40CF">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预算单价（元）</w:t>
            </w:r>
          </w:p>
        </w:tc>
        <w:tc>
          <w:tcPr>
            <w:tcW w:w="1413" w:type="dxa"/>
            <w:vAlign w:val="center"/>
          </w:tcPr>
          <w:p w14:paraId="111FCA2F">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预算总价（元）</w:t>
            </w:r>
          </w:p>
        </w:tc>
        <w:tc>
          <w:tcPr>
            <w:tcW w:w="1585" w:type="dxa"/>
            <w:vAlign w:val="center"/>
          </w:tcPr>
          <w:p w14:paraId="1C1D2A4E">
            <w:pPr>
              <w:jc w:val="center"/>
              <w:rPr>
                <w:rFonts w:hint="default" w:ascii="Calibri" w:hAnsi="Calibri" w:eastAsia="宋体" w:cs="Times New Roman"/>
                <w:b/>
                <w:bCs/>
                <w:highlight w:val="none"/>
                <w:vertAlign w:val="baseline"/>
                <w:lang w:val="en-US" w:eastAsia="zh-CN"/>
              </w:rPr>
            </w:pPr>
            <w:r>
              <w:rPr>
                <w:rFonts w:hint="eastAsia" w:ascii="Calibri" w:hAnsi="Calibri" w:eastAsia="宋体" w:cs="Times New Roman"/>
                <w:b/>
                <w:bCs/>
                <w:highlight w:val="none"/>
                <w:vertAlign w:val="baseline"/>
                <w:lang w:val="en-US" w:eastAsia="zh-CN"/>
              </w:rPr>
              <w:t>备注</w:t>
            </w:r>
          </w:p>
        </w:tc>
      </w:tr>
      <w:tr w14:paraId="5754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7" w:type="dxa"/>
            <w:vAlign w:val="center"/>
          </w:tcPr>
          <w:p w14:paraId="2D3BBFDB">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w:t>
            </w:r>
          </w:p>
        </w:tc>
        <w:tc>
          <w:tcPr>
            <w:tcW w:w="2126" w:type="dxa"/>
            <w:vAlign w:val="center"/>
          </w:tcPr>
          <w:p w14:paraId="4120E54F">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彩色复印机</w:t>
            </w:r>
          </w:p>
        </w:tc>
        <w:tc>
          <w:tcPr>
            <w:tcW w:w="1337" w:type="dxa"/>
            <w:vAlign w:val="center"/>
          </w:tcPr>
          <w:p w14:paraId="4C643703">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w:t>
            </w:r>
          </w:p>
        </w:tc>
        <w:tc>
          <w:tcPr>
            <w:tcW w:w="1299" w:type="dxa"/>
            <w:vAlign w:val="center"/>
          </w:tcPr>
          <w:p w14:paraId="11A2DFEA">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15000</w:t>
            </w:r>
          </w:p>
        </w:tc>
        <w:tc>
          <w:tcPr>
            <w:tcW w:w="1413" w:type="dxa"/>
            <w:vAlign w:val="center"/>
          </w:tcPr>
          <w:p w14:paraId="690AB2CC">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15000</w:t>
            </w:r>
          </w:p>
        </w:tc>
        <w:tc>
          <w:tcPr>
            <w:tcW w:w="1585" w:type="dxa"/>
            <w:vAlign w:val="center"/>
          </w:tcPr>
          <w:p w14:paraId="3E15081A">
            <w:pPr>
              <w:jc w:val="center"/>
              <w:rPr>
                <w:rFonts w:hint="default" w:ascii="Calibri" w:hAnsi="Calibri" w:eastAsia="宋体" w:cs="Times New Roman"/>
                <w:highlight w:val="none"/>
                <w:vertAlign w:val="baseline"/>
                <w:lang w:val="en-US" w:eastAsia="zh-CN"/>
              </w:rPr>
            </w:pPr>
          </w:p>
        </w:tc>
      </w:tr>
      <w:tr w14:paraId="20EC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7" w:type="dxa"/>
            <w:vAlign w:val="center"/>
          </w:tcPr>
          <w:p w14:paraId="6977338C">
            <w:pPr>
              <w:jc w:val="center"/>
              <w:rPr>
                <w:rFonts w:hint="default" w:ascii="Calibri" w:hAnsi="Calibri" w:eastAsia="宋体" w:cs="Times New Roman"/>
                <w:highlight w:val="none"/>
                <w:vertAlign w:val="baseline"/>
                <w:lang w:val="en-US" w:eastAsia="zh-CN"/>
              </w:rPr>
            </w:pPr>
          </w:p>
        </w:tc>
        <w:tc>
          <w:tcPr>
            <w:tcW w:w="2126" w:type="dxa"/>
            <w:vAlign w:val="center"/>
          </w:tcPr>
          <w:p w14:paraId="7792DF6D">
            <w:pPr>
              <w:bidi w:val="0"/>
              <w:jc w:val="center"/>
              <w:rPr>
                <w:rFonts w:hint="default"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合计</w:t>
            </w:r>
          </w:p>
        </w:tc>
        <w:tc>
          <w:tcPr>
            <w:tcW w:w="1337" w:type="dxa"/>
            <w:vAlign w:val="center"/>
          </w:tcPr>
          <w:p w14:paraId="4600D47A">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w:t>
            </w:r>
          </w:p>
        </w:tc>
        <w:tc>
          <w:tcPr>
            <w:tcW w:w="4297" w:type="dxa"/>
            <w:gridSpan w:val="3"/>
            <w:vAlign w:val="center"/>
          </w:tcPr>
          <w:p w14:paraId="753F4CC2">
            <w:pPr>
              <w:jc w:val="center"/>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15000元</w:t>
            </w:r>
          </w:p>
        </w:tc>
      </w:tr>
    </w:tbl>
    <w:p w14:paraId="1678C8C2">
      <w:pPr>
        <w:rPr>
          <w:rFonts w:hint="default" w:ascii="Calibri" w:hAnsi="Calibri" w:eastAsia="宋体" w:cs="Times New Roman"/>
          <w:highlight w:val="none"/>
          <w:lang w:val="en-US" w:eastAsia="zh-CN"/>
        </w:rPr>
      </w:pPr>
    </w:p>
    <w:p w14:paraId="512BC604">
      <w:pPr>
        <w:keepNext/>
        <w:keepLines/>
        <w:widowControl w:val="0"/>
        <w:numPr>
          <w:ilvl w:val="0"/>
          <w:numId w:val="5"/>
        </w:numPr>
        <w:bidi w:val="0"/>
        <w:spacing w:before="260" w:beforeLines="0" w:beforeAutospacing="0" w:after="260" w:afterLines="0" w:afterAutospacing="0" w:line="413" w:lineRule="auto"/>
        <w:jc w:val="both"/>
        <w:outlineLvl w:val="1"/>
        <w:rPr>
          <w:rFonts w:hint="eastAsia" w:ascii="Arial" w:hAnsi="Arial" w:eastAsia="黑体" w:cs="Times New Roman"/>
          <w:b/>
          <w:kern w:val="2"/>
          <w:sz w:val="32"/>
          <w:szCs w:val="24"/>
          <w:highlight w:val="none"/>
          <w:lang w:val="en-US" w:eastAsia="zh-CN" w:bidi="ar-SA"/>
        </w:rPr>
      </w:pPr>
      <w:r>
        <w:rPr>
          <w:rFonts w:hint="eastAsia" w:ascii="Arial" w:hAnsi="Arial" w:eastAsia="黑体" w:cs="Times New Roman"/>
          <w:b/>
          <w:kern w:val="2"/>
          <w:sz w:val="32"/>
          <w:szCs w:val="24"/>
          <w:highlight w:val="none"/>
          <w:lang w:val="en-US" w:eastAsia="zh-CN" w:bidi="ar-SA"/>
        </w:rPr>
        <w:t>复印机1台</w:t>
      </w:r>
    </w:p>
    <w:p w14:paraId="27A2E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一、基本规格</w:t>
      </w:r>
    </w:p>
    <w:p w14:paraId="66A25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1.★复印/打印速度 大于等于26cpm/ppm(A4) 黑彩同速，要求PDF文件打印速度每分钟不少于26页</w:t>
      </w:r>
    </w:p>
    <w:p w14:paraId="66F42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2.启动时间</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约20秒 首页输出时间</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黑白：不得大于6.8秒，彩色：不得大于8.4秒，内置红头文件专色输入功能能。</w:t>
      </w:r>
    </w:p>
    <w:p w14:paraId="16805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3.纸张容量标配：500×2(纸盒)+100(旁路)=1100页最大</w:t>
      </w:r>
    </w:p>
    <w:p w14:paraId="22735B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4.★内存存储容量</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 xml:space="preserve">4GB内存   320GB存储 </w:t>
      </w:r>
    </w:p>
    <w:p w14:paraId="6798CF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5. 纸张厚度：45 - 300 g/m²</w:t>
      </w:r>
    </w:p>
    <w:p w14:paraId="5E237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6.双面器：A5R-A3(60-256g/㎡) 大容量供纸：A4(64-105g/㎡)扩展式大容量供纸：A4(64-105g/㎡)K型纸支持尺寸(宽x深x高)</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标配 W585xD641xH787 (mm)</w:t>
      </w:r>
    </w:p>
    <w:p w14:paraId="08458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7.彩色扫描速度：大于等于55页/分钟，带双扫描头自动双面输稿器,输稿器容量110页，一次性双面扫描</w:t>
      </w:r>
    </w:p>
    <w:p w14:paraId="5614C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二、复印规格</w:t>
      </w:r>
    </w:p>
    <w:p w14:paraId="502208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1.分辨率</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黑白模式：600x600dpi2.主要功能</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电子分页，自动双面，封面插页/封面复印等。</w:t>
      </w:r>
    </w:p>
    <w:p w14:paraId="443497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3.印刷范围可到达320*483毫米，可过300克铜板纸（特殊报告使用）。</w:t>
      </w:r>
    </w:p>
    <w:p w14:paraId="232C3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三、打印规格</w:t>
      </w:r>
    </w:p>
    <w:p w14:paraId="575E85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1.网络打印</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标配 打印语言</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UPD(PCL/PS), PS3（仿真）, XPS, V4 Printer</w:t>
      </w:r>
    </w:p>
    <w:p w14:paraId="2BDD05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打印幅面</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走纸前端：4.2mm  走纸后端：3.5mm  前端：2mm  后端：2mm</w:t>
      </w:r>
    </w:p>
    <w:p w14:paraId="5BF04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加密打印，可实现文本扫描到WORD,execell。、</w:t>
      </w:r>
    </w:p>
    <w:p w14:paraId="73EA1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2.分辨率</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黑白模式：1800dpix600dpi彩色模式：1800dpix600dpi，</w:t>
      </w:r>
    </w:p>
    <w:p w14:paraId="4F19B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3.操作系统</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Windows 8.1/10，Mac OS ,国产系统（统信  麒麟）</w:t>
      </w:r>
    </w:p>
    <w:p w14:paraId="174CB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4.接口Ethernet(RJ45)10/100/1000baseT;USB 2.0/高速 Wireless Lan;IEEE802.11b/g/n;bluetooth</w:t>
      </w:r>
    </w:p>
    <w:p w14:paraId="668D9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5.主要功能</w:t>
      </w:r>
    </w:p>
    <w:p w14:paraId="321250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打印预览，优先/中断打印，无线打印(选购)，私密/计划/等待/校验打印，打印到电子归档/从电子归档打印，USB打印/U盘打印，自定义纸张尺寸打印</w:t>
      </w:r>
    </w:p>
    <w:p w14:paraId="6297B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★1、必须与系统对接获取用户账户信息，统一账户密码认证。</w:t>
      </w:r>
    </w:p>
    <w:p w14:paraId="5DAC38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★2、支持用户自助在学校提供电脑设备上发送打印请求，支持各类常见系统。Windows XP 、Windows 7 、Windows 8 、Windows 10等操作系统。</w:t>
      </w:r>
    </w:p>
    <w:p w14:paraId="14C03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3、支持用户在个人空间里上传打印文档、下载扫描文件，对未打印任务预览、删除，对扫描文件进行查看、下载和删除，查看历史打印记录；查看各打印点的收费标准及实时状态。</w:t>
      </w:r>
    </w:p>
    <w:p w14:paraId="7FA85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4、打印范围：构建在大学现有的网络平台上，充分利用大学现有的网络资源，无需额外的硬件投入，连通自助打印复印服务器的电脑都可以方便地进行打印，例如，办公电脑、电子阅览室和用户自带电脑。</w:t>
      </w:r>
    </w:p>
    <w:p w14:paraId="3048B1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5、系统支持用户自助扫描文稿并将扫描结果发送到用户个人电子邮箱、个人空间。用户登录个人空间，即可上传打印文档、下载扫描文件。</w:t>
      </w:r>
    </w:p>
    <w:p w14:paraId="14FE1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★6、系统支持全英文显示，刷卡端界面支持中英文显示，可自主选择中英文界面,含嵌入式自助服务终端软件，提供针对本产品型号的自助服务软件</w:t>
      </w:r>
    </w:p>
    <w:p w14:paraId="6D9172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8、显示器：7英寸HPC高亮度液晶显示器/分辨率：1280*1024/对比度：300:1/亮度&gt;250度/低功耗/低辐射/受外界光线影响小，支持多点触控。</w:t>
      </w:r>
    </w:p>
    <w:p w14:paraId="7AD7D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四.扫描规格</w:t>
      </w:r>
    </w:p>
    <w:p w14:paraId="793908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1.类型 彩色扫描仪 原稿尺寸</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A3-A5R</w:t>
      </w:r>
    </w:p>
    <w:p w14:paraId="05714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2.扫描模式</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文本，文本/照片，照片，灰度</w:t>
      </w:r>
    </w:p>
    <w:p w14:paraId="16F11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3.扫描分辨率</w:t>
      </w:r>
      <w:r>
        <w:rPr>
          <w:rFonts w:hint="eastAsia" w:ascii="宋体" w:hAnsi="宋体" w:eastAsia="宋体" w:cs="宋体"/>
          <w:color w:val="000000"/>
          <w:kern w:val="0"/>
          <w:sz w:val="24"/>
          <w:szCs w:val="20"/>
          <w:highlight w:val="none"/>
          <w:lang w:val="en-US" w:eastAsia="zh-CN" w:bidi="ar-SA"/>
        </w:rPr>
        <w:tab/>
      </w:r>
      <w:r>
        <w:rPr>
          <w:rFonts w:hint="eastAsia" w:ascii="宋体" w:hAnsi="宋体" w:eastAsia="宋体" w:cs="宋体"/>
          <w:color w:val="000000"/>
          <w:kern w:val="0"/>
          <w:sz w:val="24"/>
          <w:szCs w:val="20"/>
          <w:highlight w:val="none"/>
          <w:lang w:val="en-US" w:eastAsia="zh-CN" w:bidi="ar-SA"/>
        </w:rPr>
        <w:t>600/400/300/200/150/100dpi扫描分辨率及速度 黑彩30页每分钟</w:t>
      </w:r>
      <w:r>
        <w:rPr>
          <w:rFonts w:hint="eastAsia" w:ascii="宋体" w:hAnsi="宋体" w:eastAsia="宋体" w:cs="宋体"/>
          <w:color w:val="000000"/>
          <w:kern w:val="0"/>
          <w:sz w:val="24"/>
          <w:szCs w:val="20"/>
          <w:highlight w:val="none"/>
          <w:lang w:val="en-US" w:eastAsia="zh-CN" w:bidi="ar-SA"/>
        </w:rPr>
        <w:tab/>
      </w:r>
    </w:p>
    <w:p w14:paraId="6B1EE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4.扫描到文件夹、邮件、U盘</w:t>
      </w:r>
    </w:p>
    <w:p w14:paraId="2CF17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五.装订规格</w:t>
      </w:r>
    </w:p>
    <w:p w14:paraId="57228E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1.内置式文件处理器 托盘及装订方式：2托盘,平订/角订</w:t>
      </w:r>
    </w:p>
    <w:p w14:paraId="0BBE1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最大纸张容量：上托盘约100页；下托盘约250页(A4,80g/㎡)</w:t>
      </w:r>
    </w:p>
    <w:p w14:paraId="7FDF46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装订最大容量：约50页(A4,80g/㎡)</w:t>
      </w:r>
    </w:p>
    <w:p w14:paraId="1A3CB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2.鞍式装订文件处理器规格和功能：2个托盘,实现角订/平订/脊缝式装订</w:t>
      </w:r>
    </w:p>
    <w:p w14:paraId="11E474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最大纸张容量：上托盘约250页；下托盘约3,000页</w:t>
      </w:r>
    </w:p>
    <w:p w14:paraId="16017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最大装订容量/套数：65页/150套(角订/平订)；15页/50套(脊缝式装订)</w:t>
      </w:r>
    </w:p>
    <w:p w14:paraId="00D5B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★售后质保： 1.产品保证原厂3年上门保修和定期巡检维护，提供原厂售后服务质保函 投标时需提供厂家针对此项目的授权及售后服务承诺函，提供原厂商认证服务工程师（售后承诺中需对保修服务做出书面承诺）</w:t>
      </w:r>
    </w:p>
    <w:p w14:paraId="0BA2D0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2.中标3日内签订合同前提供国家认可的权威检测报告，及截图证明★售后质保： 1.产品保证原厂3年质保及上门保修和定期巡检维护，提供原厂售后服务质保函 投标时需提供厂家针对此项目的授权及售后服务承诺函，提供原厂商认证服务工程师（售后承诺中需对保修服务做出书面承诺）</w:t>
      </w:r>
    </w:p>
    <w:p w14:paraId="285CA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color w:val="000000"/>
          <w:kern w:val="0"/>
          <w:sz w:val="24"/>
          <w:szCs w:val="20"/>
          <w:highlight w:val="none"/>
          <w:lang w:val="en-US" w:eastAsia="zh-CN" w:bidi="ar-SA"/>
        </w:rPr>
        <w:t>2.中标3日内签订合同前提供国家认可的权威检测报告，及截图证明。除原机自带鼓组件，还需额外配备一套原厂鼓组件，高容碳粉盒。</w:t>
      </w:r>
    </w:p>
    <w:p w14:paraId="74A071F2">
      <w:pPr>
        <w:rPr>
          <w:rFonts w:hint="eastAsia" w:ascii="宋体" w:hAnsi="宋体" w:eastAsia="宋体" w:cs="宋体"/>
          <w:b/>
          <w:bCs/>
          <w:color w:val="000000"/>
          <w:kern w:val="0"/>
          <w:sz w:val="36"/>
          <w:szCs w:val="36"/>
          <w:highlight w:val="none"/>
          <w:lang w:val="en-US" w:eastAsia="zh-CN" w:bidi="ar-SA"/>
        </w:rPr>
      </w:pPr>
    </w:p>
    <w:p w14:paraId="27916443">
      <w:pPr>
        <w:rPr>
          <w:rFonts w:hint="eastAsia" w:ascii="宋体" w:hAnsi="宋体" w:eastAsia="宋体" w:cs="宋体"/>
          <w:b/>
          <w:bCs/>
          <w:color w:val="000000"/>
          <w:kern w:val="0"/>
          <w:sz w:val="36"/>
          <w:szCs w:val="36"/>
          <w:highlight w:val="none"/>
          <w:lang w:val="en-US" w:eastAsia="zh-CN" w:bidi="ar-SA"/>
        </w:rPr>
      </w:pPr>
    </w:p>
    <w:p w14:paraId="57752B65">
      <w:pPr>
        <w:rPr>
          <w:rFonts w:hint="eastAsia" w:ascii="宋体" w:hAnsi="宋体" w:eastAsia="宋体" w:cs="宋体"/>
          <w:b/>
          <w:bCs/>
          <w:color w:val="000000"/>
          <w:kern w:val="0"/>
          <w:sz w:val="36"/>
          <w:szCs w:val="36"/>
          <w:highlight w:val="none"/>
          <w:lang w:val="en-US" w:eastAsia="zh-CN" w:bidi="ar-SA"/>
        </w:rPr>
      </w:pPr>
      <w:r>
        <w:rPr>
          <w:rFonts w:hint="eastAsia" w:ascii="宋体" w:hAnsi="宋体" w:eastAsia="宋体" w:cs="宋体"/>
          <w:b/>
          <w:bCs/>
          <w:color w:val="000000"/>
          <w:kern w:val="0"/>
          <w:sz w:val="36"/>
          <w:szCs w:val="36"/>
          <w:highlight w:val="none"/>
          <w:lang w:val="en-US" w:eastAsia="zh-CN" w:bidi="ar-SA"/>
        </w:rPr>
        <w:t>四、投标方在报价时上传提交材料（PDF格式）：</w:t>
      </w:r>
    </w:p>
    <w:p w14:paraId="105B1AB3">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1、相关证明文件（资格证明文件）。</w:t>
      </w:r>
    </w:p>
    <w:p w14:paraId="5E54D9B2">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2、报价表。</w:t>
      </w:r>
    </w:p>
    <w:p w14:paraId="3B6C30D1">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3、具备履行合同所必需的设备和专业技术能力的证明材料。</w:t>
      </w:r>
    </w:p>
    <w:p w14:paraId="60615368">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4、承诺函。</w:t>
      </w:r>
    </w:p>
    <w:p w14:paraId="2B21C152">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（材料如不按下述要求提供或不提供，做无效标处理）</w:t>
      </w:r>
    </w:p>
    <w:p w14:paraId="4763414B">
      <w:pPr>
        <w:keepNext w:val="0"/>
        <w:keepLines w:val="0"/>
        <w:pageBreakBefore w:val="0"/>
        <w:widowControl w:val="0"/>
        <w:numPr>
          <w:ilvl w:val="0"/>
          <w:numId w:val="6"/>
        </w:numPr>
        <w:kinsoku/>
        <w:overflowPunct/>
        <w:topLinePunct w:val="0"/>
        <w:autoSpaceDE w:val="0"/>
        <w:autoSpaceDN w:val="0"/>
        <w:bidi w:val="0"/>
        <w:adjustRightInd w:val="0"/>
        <w:snapToGrid/>
        <w:spacing w:line="360" w:lineRule="auto"/>
        <w:textAlignment w:val="auto"/>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相关证明文件（资格证明文件）</w:t>
      </w:r>
    </w:p>
    <w:p w14:paraId="5808CD59">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（1）具有独立承担民事责任能力的</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在中华人民共和国境内注册的法人、其他组织或者自然人。</w:t>
      </w:r>
      <w:r>
        <w:rPr>
          <w:rFonts w:hint="eastAsia" w:ascii="宋体" w:hAnsi="宋体" w:eastAsia="宋体" w:cs="宋体"/>
          <w:kern w:val="0"/>
          <w:sz w:val="24"/>
          <w:highlight w:val="none"/>
        </w:rPr>
        <w:t>投标人需提供法人委托书原件的扫描件或是法人本人身份证原件扫描件。</w:t>
      </w:r>
    </w:p>
    <w:p w14:paraId="56CB7432">
      <w:pPr>
        <w:keepNext w:val="0"/>
        <w:keepLines w:val="0"/>
        <w:pageBreakBefore w:val="0"/>
        <w:widowControl w:val="0"/>
        <w:kinsoku/>
        <w:overflowPunct/>
        <w:topLinePunct w:val="0"/>
        <w:bidi w:val="0"/>
        <w:spacing w:line="360" w:lineRule="auto"/>
        <w:ind w:left="0" w:firstLine="48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（2）依法缴纳税收和社会保障资金的相关材料。（提供竞价截止时间前一年内至少一个月依法缴纳税收及缴纳社会保障资金的证明材料。供应商依法享受缓缴、免缴税收、社会保障资金的提供证明材料。）</w:t>
      </w:r>
    </w:p>
    <w:p w14:paraId="3064145B">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ascii="Times New Roman" w:hAnsi="Times New Roman" w:eastAsia="宋体" w:cs="Times New Roman"/>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（3）具备履行合同所必需的设备和专业技术能力的证明材料（提供供应商近三年（2022年1月1日-至今）的类似业绩，须提供业绩合同）。</w:t>
      </w:r>
    </w:p>
    <w:p w14:paraId="68CDF2E3">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（4）凡拟参加本次竞价项目的</w:t>
      </w:r>
      <w:r>
        <w:rPr>
          <w:rFonts w:hint="eastAsia" w:ascii="宋体" w:hAnsi="宋体" w:eastAsia="宋体" w:cs="宋体"/>
          <w:color w:val="000000"/>
          <w:kern w:val="0"/>
          <w:sz w:val="24"/>
          <w:highlight w:val="none"/>
          <w:lang w:eastAsia="zh-CN"/>
        </w:rPr>
        <w:t>投标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须具有良好的信誉，未在“信用中国”网站（</w:t>
      </w:r>
      <w:r>
        <w:rPr>
          <w:rFonts w:hint="default" w:ascii="Times New Roman" w:hAnsi="Times New Roman" w:eastAsia="宋体" w:cs="Times New Roman"/>
          <w:color w:val="000000"/>
          <w:kern w:val="0"/>
          <w:sz w:val="24"/>
          <w:highlight w:val="none"/>
        </w:rPr>
        <w:t>www.creditchina.gov.cn</w:t>
      </w:r>
      <w:r>
        <w:rPr>
          <w:rFonts w:hint="eastAsia" w:ascii="宋体" w:hAnsi="宋体" w:eastAsia="宋体" w:cs="宋体"/>
          <w:color w:val="000000"/>
          <w:kern w:val="0"/>
          <w:sz w:val="24"/>
          <w:highlight w:val="none"/>
        </w:rPr>
        <w:t>）被列入失信被执行人、重大税收违法案件当事人名单、政府采购严重违法失信名单的（尚在处罚期内的）、中国政府采购网（</w:t>
      </w:r>
      <w:r>
        <w:rPr>
          <w:rFonts w:hint="default" w:ascii="Times New Roman" w:hAnsi="Times New Roman" w:eastAsia="宋体" w:cs="Times New Roman"/>
          <w:color w:val="000000"/>
          <w:kern w:val="0"/>
          <w:sz w:val="24"/>
          <w:highlight w:val="none"/>
        </w:rPr>
        <w:t>www.ccgp.gov.cn</w:t>
      </w:r>
      <w:r>
        <w:rPr>
          <w:rFonts w:hint="eastAsia" w:ascii="宋体" w:hAnsi="宋体" w:eastAsia="宋体" w:cs="宋体"/>
          <w:color w:val="000000"/>
          <w:kern w:val="0"/>
          <w:sz w:val="24"/>
          <w:highlight w:val="none"/>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宋体"/>
          <w:color w:val="000000"/>
          <w:kern w:val="0"/>
          <w:sz w:val="24"/>
          <w:highlight w:val="none"/>
          <w:lang w:eastAsia="zh-CN"/>
        </w:rPr>
        <w:t>参加本次</w:t>
      </w:r>
      <w:r>
        <w:rPr>
          <w:rFonts w:hint="eastAsia" w:ascii="宋体" w:hAnsi="宋体" w:eastAsia="宋体" w:cs="宋体"/>
          <w:color w:val="000000"/>
          <w:kern w:val="0"/>
          <w:sz w:val="24"/>
          <w:highlight w:val="none"/>
        </w:rPr>
        <w:t>竞价活动。</w:t>
      </w:r>
    </w:p>
    <w:p w14:paraId="453976BE">
      <w:pPr>
        <w:pStyle w:val="12"/>
        <w:keepNext w:val="0"/>
        <w:keepLines w:val="0"/>
        <w:pageBreakBefore w:val="0"/>
        <w:kinsoku/>
        <w:overflowPunct/>
        <w:topLinePunct w:val="0"/>
        <w:bidi w:val="0"/>
        <w:spacing w:line="360" w:lineRule="auto"/>
        <w:ind w:firstLine="480" w:firstLineChars="200"/>
        <w:rPr>
          <w:rFonts w:hint="default"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r>
        <w:rPr>
          <w:rFonts w:hint="eastAsia" w:ascii="宋体" w:hAnsi="宋体" w:eastAsia="宋体" w:cs="宋体"/>
          <w:b w:val="0"/>
          <w:bCs w:val="0"/>
          <w:color w:val="000000"/>
          <w:kern w:val="0"/>
          <w:sz w:val="24"/>
          <w:szCs w:val="24"/>
          <w:highlight w:val="none"/>
          <w:lang w:val="en-US" w:eastAsia="zh-CN" w:bidi="ar-SA"/>
        </w:rPr>
        <w:t>供应商资质要求：</w:t>
      </w:r>
      <w:r>
        <w:rPr>
          <w:rFonts w:hint="eastAsia" w:ascii="宋体" w:hAnsi="宋体" w:eastAsia="宋体" w:cs="宋体"/>
          <w:color w:val="000000"/>
          <w:kern w:val="0"/>
          <w:sz w:val="24"/>
          <w:szCs w:val="24"/>
          <w:highlight w:val="none"/>
          <w:lang w:val="en-US" w:eastAsia="zh-CN" w:bidi="ar-SA"/>
        </w:rPr>
        <w:t>供应商必须具有国家颁发的有效的营业执照</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提供针对此项目的厂商授权证明及售后服务承诺函</w:t>
      </w:r>
      <w:r>
        <w:rPr>
          <w:rFonts w:hint="eastAsia" w:ascii="宋体" w:hAnsi="宋体" w:eastAsia="宋体" w:cs="宋体"/>
          <w:color w:val="000000"/>
          <w:kern w:val="0"/>
          <w:sz w:val="24"/>
          <w:szCs w:val="24"/>
          <w:highlight w:val="none"/>
          <w:lang w:val="en-US" w:eastAsia="zh-CN" w:bidi="ar-SA"/>
        </w:rPr>
        <w:t>；提供国家质量技术监督部门出具的货物检测证明；</w:t>
      </w:r>
      <w:r>
        <w:rPr>
          <w:rFonts w:hint="eastAsia" w:ascii="宋体" w:hAnsi="宋体" w:eastAsia="宋体" w:cs="宋体"/>
          <w:color w:val="auto"/>
          <w:sz w:val="24"/>
          <w:szCs w:val="24"/>
          <w:highlight w:val="none"/>
        </w:rPr>
        <w:t>提供中国环境</w:t>
      </w:r>
      <w:r>
        <w:rPr>
          <w:rFonts w:hint="eastAsia" w:ascii="宋体" w:hAnsi="宋体" w:eastAsia="宋体" w:cs="宋体"/>
          <w:color w:val="auto"/>
          <w:sz w:val="24"/>
          <w:szCs w:val="24"/>
          <w:highlight w:val="none"/>
          <w:lang w:val="en-US" w:eastAsia="zh-CN"/>
        </w:rPr>
        <w:t>节能</w:t>
      </w:r>
      <w:r>
        <w:rPr>
          <w:rFonts w:hint="eastAsia" w:ascii="宋体" w:hAnsi="宋体" w:eastAsia="宋体" w:cs="宋体"/>
          <w:color w:val="auto"/>
          <w:sz w:val="24"/>
          <w:szCs w:val="24"/>
          <w:highlight w:val="none"/>
        </w:rPr>
        <w:t>标志产品认证资质</w:t>
      </w:r>
      <w:r>
        <w:rPr>
          <w:rFonts w:hint="eastAsia" w:ascii="宋体" w:hAnsi="宋体" w:eastAsia="宋体" w:cs="宋体"/>
          <w:color w:val="auto"/>
          <w:sz w:val="24"/>
          <w:szCs w:val="24"/>
          <w:highlight w:val="none"/>
          <w:lang w:eastAsia="zh-CN"/>
        </w:rPr>
        <w:t>。</w:t>
      </w:r>
    </w:p>
    <w:p w14:paraId="71D16113">
      <w:pPr>
        <w:widowControl w:val="0"/>
        <w:spacing w:line="360" w:lineRule="auto"/>
        <w:ind w:left="0" w:firstLine="48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（6）参加政府采购活动前3年内在经营活动中没有重大违法记录的书面声明并加盖公章。（后附模板）</w:t>
      </w:r>
    </w:p>
    <w:p w14:paraId="033A31DE">
      <w:pPr>
        <w:widowControl/>
        <w:spacing w:line="360" w:lineRule="auto"/>
        <w:jc w:val="both"/>
        <w:rPr>
          <w:rFonts w:hint="eastAsia" w:ascii="宋体" w:hAnsi="宋体" w:eastAsia="宋体" w:cs="宋体"/>
          <w:kern w:val="0"/>
          <w:sz w:val="24"/>
          <w:highlight w:val="none"/>
          <w:lang w:val="en-US" w:eastAsia="zh-CN"/>
        </w:rPr>
      </w:pPr>
    </w:p>
    <w:p w14:paraId="2752624C">
      <w:pPr>
        <w:widowControl/>
        <w:spacing w:line="360" w:lineRule="auto"/>
        <w:jc w:val="both"/>
        <w:rPr>
          <w:rFonts w:hint="eastAsia" w:ascii="宋体" w:hAnsi="宋体" w:eastAsia="宋体" w:cs="宋体"/>
          <w:kern w:val="0"/>
          <w:sz w:val="24"/>
          <w:highlight w:val="none"/>
          <w:lang w:val="en-US" w:eastAsia="zh-CN"/>
        </w:rPr>
      </w:pPr>
    </w:p>
    <w:p w14:paraId="7E61B87C">
      <w:pPr>
        <w:widowControl/>
        <w:spacing w:line="360" w:lineRule="auto"/>
        <w:jc w:val="both"/>
        <w:rPr>
          <w:rFonts w:hint="eastAsia" w:ascii="宋体" w:hAnsi="宋体" w:eastAsia="宋体" w:cs="宋体"/>
          <w:kern w:val="0"/>
          <w:sz w:val="24"/>
          <w:highlight w:val="none"/>
          <w:lang w:val="en-US" w:eastAsia="zh-CN"/>
        </w:rPr>
      </w:pPr>
    </w:p>
    <w:p w14:paraId="1EC7876D">
      <w:pPr>
        <w:widowControl/>
        <w:spacing w:line="360" w:lineRule="auto"/>
        <w:jc w:val="both"/>
        <w:rPr>
          <w:rFonts w:hint="eastAsia" w:ascii="宋体" w:hAnsi="宋体" w:eastAsia="宋体" w:cs="宋体"/>
          <w:kern w:val="0"/>
          <w:sz w:val="24"/>
          <w:highlight w:val="none"/>
          <w:lang w:val="en-US" w:eastAsia="zh-CN"/>
        </w:rPr>
      </w:pPr>
    </w:p>
    <w:p w14:paraId="4694B410">
      <w:pPr>
        <w:widowControl/>
        <w:spacing w:line="360" w:lineRule="auto"/>
        <w:jc w:val="both"/>
        <w:rPr>
          <w:rFonts w:hint="eastAsia" w:ascii="宋体" w:hAnsi="宋体" w:eastAsia="宋体" w:cs="宋体"/>
          <w:kern w:val="0"/>
          <w:sz w:val="24"/>
          <w:highlight w:val="none"/>
          <w:lang w:val="en-US" w:eastAsia="zh-CN"/>
        </w:rPr>
      </w:pPr>
    </w:p>
    <w:p w14:paraId="09E88D02">
      <w:pPr>
        <w:widowControl/>
        <w:spacing w:line="360" w:lineRule="auto"/>
        <w:jc w:val="both"/>
        <w:rPr>
          <w:rFonts w:hint="eastAsia" w:ascii="宋体" w:hAnsi="宋体" w:eastAsia="宋体" w:cs="宋体"/>
          <w:kern w:val="0"/>
          <w:sz w:val="24"/>
          <w:highlight w:val="none"/>
          <w:lang w:val="en-US" w:eastAsia="zh-CN"/>
        </w:rPr>
      </w:pPr>
    </w:p>
    <w:p w14:paraId="1CDE773C">
      <w:pPr>
        <w:widowControl/>
        <w:spacing w:line="360" w:lineRule="auto"/>
        <w:jc w:val="both"/>
        <w:rPr>
          <w:rFonts w:hint="eastAsia" w:ascii="宋体" w:hAnsi="宋体" w:eastAsia="宋体" w:cs="宋体"/>
          <w:kern w:val="0"/>
          <w:sz w:val="24"/>
          <w:highlight w:val="none"/>
          <w:lang w:val="en-US" w:eastAsia="zh-CN"/>
        </w:rPr>
      </w:pPr>
    </w:p>
    <w:p w14:paraId="17B8CAD9">
      <w:pPr>
        <w:widowControl/>
        <w:spacing w:line="360" w:lineRule="auto"/>
        <w:jc w:val="both"/>
        <w:rPr>
          <w:rFonts w:hint="eastAsia" w:ascii="宋体" w:hAnsi="宋体" w:eastAsia="宋体" w:cs="宋体"/>
          <w:kern w:val="0"/>
          <w:sz w:val="24"/>
          <w:highlight w:val="none"/>
          <w:lang w:val="en-US" w:eastAsia="zh-CN"/>
        </w:rPr>
      </w:pPr>
    </w:p>
    <w:p w14:paraId="2DE04700">
      <w:pPr>
        <w:widowControl/>
        <w:spacing w:line="360" w:lineRule="auto"/>
        <w:jc w:val="both"/>
        <w:rPr>
          <w:rFonts w:hint="eastAsia" w:ascii="宋体" w:hAnsi="宋体" w:eastAsia="宋体" w:cs="宋体"/>
          <w:kern w:val="0"/>
          <w:sz w:val="24"/>
          <w:highlight w:val="none"/>
          <w:lang w:val="en-US" w:eastAsia="zh-CN"/>
        </w:rPr>
      </w:pPr>
    </w:p>
    <w:p w14:paraId="2696D0D3">
      <w:pPr>
        <w:widowControl/>
        <w:spacing w:line="360" w:lineRule="auto"/>
        <w:jc w:val="both"/>
        <w:rPr>
          <w:rFonts w:hint="eastAsia" w:ascii="宋体" w:hAnsi="宋体" w:eastAsia="宋体" w:cs="宋体"/>
          <w:kern w:val="0"/>
          <w:sz w:val="24"/>
          <w:highlight w:val="none"/>
          <w:lang w:val="en-US" w:eastAsia="zh-CN"/>
        </w:rPr>
      </w:pPr>
    </w:p>
    <w:p w14:paraId="78177C53">
      <w:pPr>
        <w:widowControl/>
        <w:spacing w:line="360" w:lineRule="auto"/>
        <w:jc w:val="both"/>
        <w:rPr>
          <w:rFonts w:hint="eastAsia" w:ascii="宋体" w:hAnsi="宋体" w:eastAsia="宋体" w:cs="宋体"/>
          <w:kern w:val="0"/>
          <w:sz w:val="24"/>
          <w:highlight w:val="none"/>
          <w:lang w:val="en-US" w:eastAsia="zh-CN"/>
        </w:rPr>
      </w:pPr>
    </w:p>
    <w:p w14:paraId="5551AA30">
      <w:pPr>
        <w:widowControl/>
        <w:spacing w:line="360" w:lineRule="auto"/>
        <w:jc w:val="both"/>
        <w:rPr>
          <w:rFonts w:hint="eastAsia" w:ascii="宋体" w:hAnsi="宋体" w:eastAsia="宋体" w:cs="宋体"/>
          <w:kern w:val="0"/>
          <w:sz w:val="24"/>
          <w:highlight w:val="none"/>
          <w:lang w:val="en-US" w:eastAsia="zh-CN"/>
        </w:rPr>
      </w:pPr>
    </w:p>
    <w:p w14:paraId="1A8BF6CD">
      <w:pPr>
        <w:widowControl/>
        <w:spacing w:line="360" w:lineRule="auto"/>
        <w:jc w:val="both"/>
        <w:rPr>
          <w:rFonts w:hint="eastAsia" w:ascii="宋体" w:hAnsi="宋体" w:eastAsia="宋体" w:cs="宋体"/>
          <w:kern w:val="0"/>
          <w:sz w:val="24"/>
          <w:highlight w:val="none"/>
          <w:lang w:val="en-US" w:eastAsia="zh-CN"/>
        </w:rPr>
      </w:pPr>
    </w:p>
    <w:p w14:paraId="7ACC33FA">
      <w:pPr>
        <w:widowControl/>
        <w:spacing w:line="360" w:lineRule="auto"/>
        <w:jc w:val="both"/>
        <w:rPr>
          <w:rFonts w:hint="eastAsia" w:ascii="宋体" w:hAnsi="宋体" w:eastAsia="宋体" w:cs="宋体"/>
          <w:kern w:val="0"/>
          <w:sz w:val="24"/>
          <w:highlight w:val="none"/>
          <w:lang w:val="en-US" w:eastAsia="zh-CN"/>
        </w:rPr>
      </w:pPr>
    </w:p>
    <w:p w14:paraId="7B79591A">
      <w:pPr>
        <w:widowControl/>
        <w:spacing w:line="360" w:lineRule="auto"/>
        <w:jc w:val="both"/>
        <w:rPr>
          <w:rFonts w:hint="eastAsia" w:ascii="宋体" w:hAnsi="宋体" w:eastAsia="宋体" w:cs="宋体"/>
          <w:kern w:val="0"/>
          <w:sz w:val="24"/>
          <w:highlight w:val="none"/>
          <w:lang w:val="en-US" w:eastAsia="zh-CN"/>
        </w:rPr>
      </w:pPr>
    </w:p>
    <w:p w14:paraId="207BB4A4">
      <w:pPr>
        <w:widowControl/>
        <w:spacing w:line="360" w:lineRule="auto"/>
        <w:jc w:val="both"/>
        <w:rPr>
          <w:rFonts w:hint="eastAsia" w:ascii="宋体" w:hAnsi="宋体" w:eastAsia="宋体" w:cs="宋体"/>
          <w:kern w:val="0"/>
          <w:sz w:val="24"/>
          <w:highlight w:val="none"/>
          <w:lang w:val="en-US" w:eastAsia="zh-CN"/>
        </w:rPr>
      </w:pPr>
    </w:p>
    <w:p w14:paraId="391AF8BC">
      <w:pPr>
        <w:pStyle w:val="3"/>
        <w:jc w:val="center"/>
        <w:rPr>
          <w:rFonts w:hint="eastAsia" w:ascii="宋体" w:hAnsi="宋体" w:eastAsia="宋体"/>
          <w:highlight w:val="none"/>
          <w:lang w:eastAsia="zh-CN"/>
        </w:rPr>
      </w:pPr>
      <w:r>
        <w:rPr>
          <w:rFonts w:hint="eastAsia" w:ascii="宋体" w:hAnsi="宋体"/>
          <w:highlight w:val="none"/>
        </w:rPr>
        <w:t>中小</w:t>
      </w:r>
      <w:r>
        <w:rPr>
          <w:rFonts w:ascii="宋体" w:hAnsi="宋体"/>
          <w:highlight w:val="none"/>
        </w:rPr>
        <w:t>企业声明函</w:t>
      </w:r>
      <w:r>
        <w:rPr>
          <w:rFonts w:hint="eastAsia" w:ascii="宋体" w:hAnsi="宋体"/>
          <w:highlight w:val="none"/>
          <w:lang w:eastAsia="zh-CN"/>
        </w:rPr>
        <w:t>（</w:t>
      </w:r>
      <w:r>
        <w:rPr>
          <w:rFonts w:hint="eastAsia" w:ascii="宋体" w:hAnsi="宋体"/>
          <w:highlight w:val="none"/>
          <w:lang w:val="en-US" w:eastAsia="zh-CN"/>
        </w:rPr>
        <w:t>货物</w:t>
      </w:r>
      <w:r>
        <w:rPr>
          <w:rFonts w:hint="eastAsia" w:ascii="宋体" w:hAnsi="宋体"/>
          <w:highlight w:val="none"/>
          <w:lang w:eastAsia="zh-CN"/>
        </w:rPr>
        <w:t>）</w:t>
      </w:r>
    </w:p>
    <w:p w14:paraId="45E14228">
      <w:pPr>
        <w:spacing w:line="360" w:lineRule="auto"/>
        <w:ind w:firstLine="480" w:firstLineChars="200"/>
        <w:rPr>
          <w:rFonts w:hint="eastAsia" w:hAnsi="宋体"/>
          <w:kern w:val="2"/>
          <w:sz w:val="24"/>
          <w:szCs w:val="22"/>
          <w:highlight w:val="none"/>
        </w:rPr>
      </w:pPr>
      <w:r>
        <w:rPr>
          <w:rFonts w:hint="eastAsia" w:hAnsi="宋体"/>
          <w:kern w:val="2"/>
          <w:sz w:val="24"/>
          <w:szCs w:val="22"/>
          <w:highlight w:val="none"/>
        </w:rPr>
        <w:t>本公司郑重声明，根据《政府采购促进中小企业发展管理办法》（财库[2020]46号）的规定，本公司参加</w:t>
      </w:r>
      <w:r>
        <w:rPr>
          <w:rFonts w:hint="eastAsia" w:hAnsi="宋体"/>
          <w:i/>
          <w:iCs/>
          <w:kern w:val="2"/>
          <w:sz w:val="24"/>
          <w:szCs w:val="22"/>
          <w:highlight w:val="none"/>
          <w:u w:val="single"/>
        </w:rPr>
        <w:t>（单位名称）</w:t>
      </w:r>
      <w:r>
        <w:rPr>
          <w:rFonts w:hint="eastAsia" w:hAnsi="宋体"/>
          <w:kern w:val="2"/>
          <w:sz w:val="24"/>
          <w:szCs w:val="22"/>
          <w:highlight w:val="none"/>
        </w:rPr>
        <w:t>的</w:t>
      </w:r>
      <w:r>
        <w:rPr>
          <w:rFonts w:hint="eastAsia" w:hAnsi="宋体"/>
          <w:i/>
          <w:iCs/>
          <w:kern w:val="2"/>
          <w:sz w:val="24"/>
          <w:szCs w:val="22"/>
          <w:highlight w:val="none"/>
          <w:u w:val="single"/>
        </w:rPr>
        <w:t>（项目名称）</w:t>
      </w:r>
      <w:r>
        <w:rPr>
          <w:rFonts w:hint="eastAsia" w:hAnsi="宋体"/>
          <w:kern w:val="2"/>
          <w:sz w:val="24"/>
          <w:szCs w:val="22"/>
          <w:highlight w:val="none"/>
        </w:rPr>
        <w:t>采购活动，提供的货物全部符合政策要求的中小企业制造。相关企业的具体情况如下：</w:t>
      </w:r>
    </w:p>
    <w:p w14:paraId="6299FA8F">
      <w:pPr>
        <w:numPr>
          <w:ilvl w:val="0"/>
          <w:numId w:val="7"/>
        </w:numPr>
        <w:spacing w:line="360" w:lineRule="auto"/>
        <w:ind w:firstLine="480" w:firstLineChars="200"/>
        <w:rPr>
          <w:rFonts w:hint="eastAsia" w:hAnsi="宋体"/>
          <w:kern w:val="2"/>
          <w:sz w:val="24"/>
          <w:szCs w:val="22"/>
          <w:highlight w:val="none"/>
        </w:rPr>
      </w:pPr>
      <w:r>
        <w:rPr>
          <w:rFonts w:hint="eastAsia" w:hAnsi="宋体"/>
          <w:iCs/>
          <w:kern w:val="2"/>
          <w:sz w:val="24"/>
          <w:szCs w:val="22"/>
          <w:highlight w:val="none"/>
          <w:u w:val="single"/>
        </w:rPr>
        <w:t>（标的名称）</w:t>
      </w:r>
      <w:r>
        <w:rPr>
          <w:rFonts w:hint="eastAsia" w:hAnsi="宋体"/>
          <w:kern w:val="2"/>
          <w:sz w:val="24"/>
          <w:szCs w:val="22"/>
          <w:highlight w:val="none"/>
        </w:rPr>
        <w:t>，属于</w:t>
      </w:r>
      <w:r>
        <w:rPr>
          <w:rFonts w:hint="eastAsia" w:hAnsi="宋体"/>
          <w:iCs/>
          <w:kern w:val="2"/>
          <w:sz w:val="24"/>
          <w:szCs w:val="22"/>
          <w:highlight w:val="none"/>
          <w:u w:val="single"/>
        </w:rPr>
        <w:t>（采购文件中明确的所属行业）行业</w:t>
      </w:r>
      <w:r>
        <w:rPr>
          <w:rFonts w:hint="eastAsia" w:hAnsi="宋体"/>
          <w:kern w:val="2"/>
          <w:sz w:val="24"/>
          <w:szCs w:val="22"/>
          <w:highlight w:val="none"/>
        </w:rPr>
        <w:t>；制造商为</w:t>
      </w:r>
      <w:r>
        <w:rPr>
          <w:rFonts w:hint="eastAsia" w:hAnsi="宋体"/>
          <w:iCs/>
          <w:kern w:val="2"/>
          <w:sz w:val="24"/>
          <w:szCs w:val="22"/>
          <w:highlight w:val="none"/>
          <w:u w:val="single"/>
        </w:rPr>
        <w:t>（企业名称）</w:t>
      </w:r>
      <w:r>
        <w:rPr>
          <w:rFonts w:hint="eastAsia" w:hAnsi="宋体"/>
          <w:kern w:val="2"/>
          <w:sz w:val="24"/>
          <w:szCs w:val="22"/>
          <w:highlight w:val="none"/>
        </w:rPr>
        <w:t>，从业人员</w:t>
      </w:r>
      <w:r>
        <w:rPr>
          <w:rFonts w:hint="eastAsia" w:hAnsi="宋体"/>
          <w:kern w:val="2"/>
          <w:sz w:val="24"/>
          <w:szCs w:val="22"/>
          <w:highlight w:val="none"/>
          <w:u w:val="single"/>
        </w:rPr>
        <w:t xml:space="preserve">     </w:t>
      </w:r>
      <w:r>
        <w:rPr>
          <w:rFonts w:hint="eastAsia" w:hAnsi="宋体"/>
          <w:kern w:val="2"/>
          <w:sz w:val="24"/>
          <w:szCs w:val="22"/>
          <w:highlight w:val="none"/>
        </w:rPr>
        <w:t>人，营业收入为</w:t>
      </w:r>
      <w:r>
        <w:rPr>
          <w:rFonts w:hint="eastAsia" w:hAnsi="宋体"/>
          <w:kern w:val="2"/>
          <w:sz w:val="24"/>
          <w:szCs w:val="22"/>
          <w:highlight w:val="none"/>
          <w:u w:val="single"/>
        </w:rPr>
        <w:t xml:space="preserve">     </w:t>
      </w:r>
      <w:r>
        <w:rPr>
          <w:rFonts w:hint="eastAsia" w:hAnsi="宋体"/>
          <w:kern w:val="2"/>
          <w:sz w:val="24"/>
          <w:szCs w:val="22"/>
          <w:highlight w:val="none"/>
        </w:rPr>
        <w:t>万元，资产总额为</w:t>
      </w:r>
      <w:r>
        <w:rPr>
          <w:rFonts w:hint="eastAsia" w:hAnsi="宋体"/>
          <w:kern w:val="2"/>
          <w:sz w:val="24"/>
          <w:szCs w:val="22"/>
          <w:highlight w:val="none"/>
          <w:u w:val="single"/>
        </w:rPr>
        <w:t xml:space="preserve">      </w:t>
      </w:r>
      <w:r>
        <w:rPr>
          <w:rFonts w:hint="eastAsia" w:hAnsi="宋体"/>
          <w:kern w:val="2"/>
          <w:sz w:val="24"/>
          <w:szCs w:val="22"/>
          <w:highlight w:val="none"/>
        </w:rPr>
        <w:t>万元，属于</w:t>
      </w:r>
      <w:r>
        <w:rPr>
          <w:rFonts w:hint="eastAsia" w:hAnsi="宋体"/>
          <w:iCs/>
          <w:kern w:val="2"/>
          <w:sz w:val="24"/>
          <w:szCs w:val="22"/>
          <w:highlight w:val="none"/>
          <w:u w:val="single"/>
        </w:rPr>
        <w:t>（中型企业、小型企业、微型企业）</w:t>
      </w:r>
      <w:r>
        <w:rPr>
          <w:rFonts w:hint="eastAsia" w:hAnsi="宋体"/>
          <w:kern w:val="2"/>
          <w:sz w:val="24"/>
          <w:szCs w:val="22"/>
          <w:highlight w:val="none"/>
        </w:rPr>
        <w:t>；</w:t>
      </w:r>
    </w:p>
    <w:p w14:paraId="64E49404">
      <w:pPr>
        <w:numPr>
          <w:ilvl w:val="0"/>
          <w:numId w:val="7"/>
        </w:numPr>
        <w:spacing w:line="360" w:lineRule="auto"/>
        <w:ind w:firstLine="480" w:firstLineChars="200"/>
        <w:rPr>
          <w:rFonts w:hint="eastAsia" w:hAnsi="宋体"/>
          <w:kern w:val="2"/>
          <w:sz w:val="24"/>
          <w:szCs w:val="22"/>
          <w:highlight w:val="none"/>
        </w:rPr>
      </w:pPr>
      <w:r>
        <w:rPr>
          <w:rFonts w:hint="eastAsia" w:hAnsi="宋体"/>
          <w:iCs/>
          <w:kern w:val="2"/>
          <w:sz w:val="24"/>
          <w:szCs w:val="22"/>
          <w:highlight w:val="none"/>
          <w:u w:val="single"/>
        </w:rPr>
        <w:t>（标的名称）</w:t>
      </w:r>
      <w:r>
        <w:rPr>
          <w:rFonts w:hint="eastAsia" w:hAnsi="宋体"/>
          <w:kern w:val="2"/>
          <w:sz w:val="24"/>
          <w:szCs w:val="22"/>
          <w:highlight w:val="none"/>
        </w:rPr>
        <w:t>，属于</w:t>
      </w:r>
      <w:r>
        <w:rPr>
          <w:rFonts w:hint="eastAsia" w:hAnsi="宋体"/>
          <w:iCs/>
          <w:kern w:val="2"/>
          <w:sz w:val="24"/>
          <w:szCs w:val="22"/>
          <w:highlight w:val="none"/>
          <w:u w:val="single"/>
        </w:rPr>
        <w:t>（采购文件中明确的所属行业）行业</w:t>
      </w:r>
      <w:r>
        <w:rPr>
          <w:rFonts w:hint="eastAsia" w:hAnsi="宋体"/>
          <w:kern w:val="2"/>
          <w:sz w:val="24"/>
          <w:szCs w:val="22"/>
          <w:highlight w:val="none"/>
        </w:rPr>
        <w:t>；制造商为</w:t>
      </w:r>
      <w:r>
        <w:rPr>
          <w:rFonts w:hint="eastAsia" w:hAnsi="宋体"/>
          <w:iCs/>
          <w:kern w:val="2"/>
          <w:sz w:val="24"/>
          <w:szCs w:val="22"/>
          <w:highlight w:val="none"/>
          <w:u w:val="single"/>
        </w:rPr>
        <w:t>（企业名称）</w:t>
      </w:r>
      <w:r>
        <w:rPr>
          <w:rFonts w:hint="eastAsia" w:hAnsi="宋体"/>
          <w:kern w:val="2"/>
          <w:sz w:val="24"/>
          <w:szCs w:val="22"/>
          <w:highlight w:val="none"/>
        </w:rPr>
        <w:t>，从业人员</w:t>
      </w:r>
      <w:r>
        <w:rPr>
          <w:rFonts w:hint="eastAsia" w:hAnsi="宋体"/>
          <w:kern w:val="2"/>
          <w:sz w:val="24"/>
          <w:szCs w:val="22"/>
          <w:highlight w:val="none"/>
          <w:u w:val="single"/>
        </w:rPr>
        <w:t xml:space="preserve">     </w:t>
      </w:r>
      <w:r>
        <w:rPr>
          <w:rFonts w:hint="eastAsia" w:hAnsi="宋体"/>
          <w:kern w:val="2"/>
          <w:sz w:val="24"/>
          <w:szCs w:val="22"/>
          <w:highlight w:val="none"/>
        </w:rPr>
        <w:t>人，营业收入为</w:t>
      </w:r>
      <w:r>
        <w:rPr>
          <w:rFonts w:hint="eastAsia" w:hAnsi="宋体"/>
          <w:kern w:val="2"/>
          <w:sz w:val="24"/>
          <w:szCs w:val="22"/>
          <w:highlight w:val="none"/>
          <w:u w:val="single"/>
        </w:rPr>
        <w:t xml:space="preserve">     </w:t>
      </w:r>
      <w:r>
        <w:rPr>
          <w:rFonts w:hint="eastAsia" w:hAnsi="宋体"/>
          <w:kern w:val="2"/>
          <w:sz w:val="24"/>
          <w:szCs w:val="22"/>
          <w:highlight w:val="none"/>
        </w:rPr>
        <w:t>万元，资产总额为</w:t>
      </w:r>
      <w:r>
        <w:rPr>
          <w:rFonts w:hint="eastAsia" w:hAnsi="宋体"/>
          <w:kern w:val="2"/>
          <w:sz w:val="24"/>
          <w:szCs w:val="22"/>
          <w:highlight w:val="none"/>
          <w:u w:val="single"/>
        </w:rPr>
        <w:t xml:space="preserve">      </w:t>
      </w:r>
      <w:r>
        <w:rPr>
          <w:rFonts w:hint="eastAsia" w:hAnsi="宋体"/>
          <w:kern w:val="2"/>
          <w:sz w:val="24"/>
          <w:szCs w:val="22"/>
          <w:highlight w:val="none"/>
        </w:rPr>
        <w:t>万元，属于</w:t>
      </w:r>
      <w:r>
        <w:rPr>
          <w:rFonts w:hint="eastAsia" w:hAnsi="宋体"/>
          <w:iCs/>
          <w:kern w:val="2"/>
          <w:sz w:val="24"/>
          <w:szCs w:val="22"/>
          <w:highlight w:val="none"/>
          <w:u w:val="single"/>
        </w:rPr>
        <w:t>（中型企业、小型企业、微型企业）</w:t>
      </w:r>
      <w:r>
        <w:rPr>
          <w:rFonts w:hint="eastAsia" w:hAnsi="宋体"/>
          <w:kern w:val="2"/>
          <w:sz w:val="24"/>
          <w:szCs w:val="22"/>
          <w:highlight w:val="none"/>
        </w:rPr>
        <w:t>；</w:t>
      </w:r>
    </w:p>
    <w:p w14:paraId="3AAB099F">
      <w:pPr>
        <w:spacing w:line="360" w:lineRule="auto"/>
        <w:ind w:firstLine="480" w:firstLineChars="200"/>
        <w:rPr>
          <w:rFonts w:hint="eastAsia" w:hAnsi="宋体"/>
          <w:kern w:val="2"/>
          <w:sz w:val="24"/>
          <w:szCs w:val="22"/>
          <w:highlight w:val="none"/>
        </w:rPr>
      </w:pPr>
      <w:r>
        <w:rPr>
          <w:rFonts w:hint="eastAsia" w:hAnsi="宋体"/>
          <w:kern w:val="2"/>
          <w:sz w:val="24"/>
          <w:szCs w:val="22"/>
          <w:highlight w:val="none"/>
        </w:rPr>
        <w:t>……</w:t>
      </w:r>
    </w:p>
    <w:p w14:paraId="2974E116">
      <w:pPr>
        <w:spacing w:line="360" w:lineRule="auto"/>
        <w:ind w:firstLine="560"/>
        <w:rPr>
          <w:rFonts w:hint="eastAsia" w:hAnsi="宋体"/>
          <w:kern w:val="2"/>
          <w:sz w:val="24"/>
          <w:szCs w:val="22"/>
          <w:highlight w:val="none"/>
        </w:rPr>
      </w:pPr>
      <w:r>
        <w:rPr>
          <w:rFonts w:hint="eastAsia" w:hAnsi="宋体"/>
          <w:kern w:val="2"/>
          <w:sz w:val="24"/>
          <w:szCs w:val="22"/>
          <w:highlight w:val="none"/>
        </w:rPr>
        <w:t>以上企业，不属于大企业的分支机构，不存在控股股东为大企业的情形，也不存在与大企业的负责人为同一人的情形。</w:t>
      </w:r>
    </w:p>
    <w:p w14:paraId="0BEAF421">
      <w:pPr>
        <w:spacing w:line="360" w:lineRule="auto"/>
        <w:ind w:firstLine="560"/>
        <w:rPr>
          <w:rFonts w:hAnsi="宋体"/>
          <w:kern w:val="2"/>
          <w:sz w:val="24"/>
          <w:szCs w:val="22"/>
          <w:highlight w:val="none"/>
        </w:rPr>
      </w:pPr>
      <w:r>
        <w:rPr>
          <w:rFonts w:hint="eastAsia" w:hAnsi="宋体"/>
          <w:kern w:val="2"/>
          <w:sz w:val="24"/>
          <w:szCs w:val="22"/>
          <w:highlight w:val="none"/>
        </w:rPr>
        <w:t>本企业对上述声明内容的真实性负责。如有虚假，将依法承担相应责任。</w:t>
      </w:r>
    </w:p>
    <w:p w14:paraId="1295FD99">
      <w:pPr>
        <w:spacing w:line="360" w:lineRule="auto"/>
        <w:ind w:firstLine="3840" w:firstLineChars="1600"/>
        <w:rPr>
          <w:rFonts w:hint="eastAsia" w:hAnsi="宋体"/>
          <w:kern w:val="2"/>
          <w:sz w:val="24"/>
          <w:szCs w:val="22"/>
          <w:highlight w:val="none"/>
        </w:rPr>
      </w:pPr>
      <w:r>
        <w:rPr>
          <w:rFonts w:hint="eastAsia" w:hAnsi="宋体"/>
          <w:kern w:val="2"/>
          <w:sz w:val="24"/>
          <w:szCs w:val="22"/>
          <w:highlight w:val="none"/>
        </w:rPr>
        <w:t>企业名称（盖章）</w:t>
      </w:r>
    </w:p>
    <w:p w14:paraId="7FD48246">
      <w:pPr>
        <w:spacing w:line="360" w:lineRule="auto"/>
        <w:ind w:firstLine="3840" w:firstLineChars="1600"/>
        <w:rPr>
          <w:rFonts w:hAnsi="宋体" w:cs="宋体"/>
          <w:highlight w:val="none"/>
        </w:rPr>
      </w:pPr>
      <w:r>
        <w:rPr>
          <w:rFonts w:hint="eastAsia" w:hAnsi="宋体"/>
          <w:kern w:val="2"/>
          <w:sz w:val="24"/>
          <w:szCs w:val="22"/>
          <w:highlight w:val="none"/>
        </w:rPr>
        <w:t>日期：</w:t>
      </w:r>
    </w:p>
    <w:p w14:paraId="5582750C">
      <w:pPr>
        <w:spacing w:line="440" w:lineRule="exact"/>
        <w:rPr>
          <w:rFonts w:hAnsi="宋体" w:cs="宋体"/>
          <w:highlight w:val="none"/>
        </w:rPr>
      </w:pPr>
    </w:p>
    <w:p w14:paraId="6B5D720A">
      <w:pPr>
        <w:numPr>
          <w:ilvl w:val="0"/>
          <w:numId w:val="8"/>
        </w:numPr>
        <w:spacing w:line="440" w:lineRule="exact"/>
        <w:ind w:left="0" w:leftChars="0" w:firstLine="240" w:firstLineChars="100"/>
        <w:rPr>
          <w:rFonts w:hint="eastAsia" w:hAnsi="宋体"/>
          <w:sz w:val="24"/>
          <w:szCs w:val="24"/>
          <w:highlight w:val="none"/>
        </w:rPr>
      </w:pPr>
      <w:r>
        <w:rPr>
          <w:rFonts w:hint="eastAsia" w:hAnsi="宋体"/>
          <w:sz w:val="24"/>
          <w:szCs w:val="24"/>
          <w:highlight w:val="none"/>
        </w:rPr>
        <w:t>从业人员、营业收入、资产总额填报上一年度数据，无上一年度数据的新成立企业可不填报。</w:t>
      </w:r>
    </w:p>
    <w:p w14:paraId="001B684F">
      <w:pPr>
        <w:numPr>
          <w:ilvl w:val="0"/>
          <w:numId w:val="8"/>
        </w:numPr>
        <w:spacing w:line="440" w:lineRule="exact"/>
        <w:ind w:left="0" w:leftChars="0" w:firstLine="240" w:firstLineChars="100"/>
        <w:rPr>
          <w:rFonts w:hint="eastAsia" w:ascii="宋体" w:hAnsi="宋体" w:eastAsia="宋体" w:cs="Times New Roman"/>
          <w:color w:val="auto"/>
          <w:sz w:val="24"/>
          <w:szCs w:val="24"/>
          <w:highlight w:val="none"/>
          <w:lang w:val="en-US" w:eastAsia="zh-CN"/>
        </w:rPr>
      </w:pPr>
      <w:r>
        <w:rPr>
          <w:rFonts w:hint="eastAsia" w:hAnsi="宋体"/>
          <w:sz w:val="24"/>
          <w:szCs w:val="24"/>
          <w:highlight w:val="none"/>
        </w:rPr>
        <w:t>在货物采购项目中，货物由中小企业制造，即货物由中小企业生产且使用该中小企业商号或者注册商标；</w:t>
      </w:r>
    </w:p>
    <w:p w14:paraId="3DA940CE">
      <w:pPr>
        <w:rPr>
          <w:highlight w:val="none"/>
        </w:rPr>
      </w:pPr>
    </w:p>
    <w:p w14:paraId="35E021E0">
      <w:pPr>
        <w:widowControl/>
        <w:spacing w:line="360" w:lineRule="auto"/>
        <w:jc w:val="both"/>
        <w:rPr>
          <w:rFonts w:hint="eastAsia" w:ascii="宋体" w:hAnsi="宋体" w:eastAsia="宋体" w:cs="宋体"/>
          <w:kern w:val="0"/>
          <w:sz w:val="24"/>
          <w:highlight w:val="none"/>
          <w:lang w:val="en-US" w:eastAsia="zh-CN"/>
        </w:rPr>
      </w:pPr>
    </w:p>
    <w:p w14:paraId="551B5AED">
      <w:pPr>
        <w:widowControl/>
        <w:spacing w:line="360" w:lineRule="auto"/>
        <w:jc w:val="both"/>
        <w:rPr>
          <w:rFonts w:hint="eastAsia" w:ascii="宋体" w:hAnsi="宋体" w:eastAsia="宋体" w:cs="宋体"/>
          <w:kern w:val="0"/>
          <w:sz w:val="24"/>
          <w:highlight w:val="none"/>
          <w:lang w:val="en-US" w:eastAsia="zh-CN"/>
        </w:rPr>
      </w:pPr>
    </w:p>
    <w:p w14:paraId="345270B4">
      <w:pPr>
        <w:widowControl/>
        <w:spacing w:line="360" w:lineRule="auto"/>
        <w:jc w:val="both"/>
        <w:rPr>
          <w:rFonts w:hint="eastAsia" w:ascii="宋体" w:hAnsi="宋体" w:eastAsia="宋体" w:cs="宋体"/>
          <w:kern w:val="0"/>
          <w:sz w:val="24"/>
          <w:highlight w:val="none"/>
          <w:lang w:val="en-US" w:eastAsia="zh-CN"/>
        </w:rPr>
      </w:pPr>
    </w:p>
    <w:p w14:paraId="628DBA0F">
      <w:pP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br w:type="page"/>
      </w:r>
    </w:p>
    <w:p w14:paraId="5B5CB0B1">
      <w:pPr>
        <w:widowControl/>
        <w:spacing w:line="360" w:lineRule="auto"/>
        <w:jc w:val="both"/>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法定代表人身份证明书及授权书</w:t>
      </w:r>
      <w:r>
        <w:rPr>
          <w:rFonts w:hint="eastAsia" w:ascii="宋体" w:hAnsi="宋体" w:eastAsia="宋体" w:cs="宋体"/>
          <w:kern w:val="0"/>
          <w:sz w:val="24"/>
          <w:highlight w:val="none"/>
        </w:rPr>
        <w:t>：</w:t>
      </w:r>
    </w:p>
    <w:p w14:paraId="7FAB06B1">
      <w:pPr>
        <w:pStyle w:val="4"/>
        <w:rPr>
          <w:rFonts w:hint="eastAsia" w:ascii="宋体" w:hAnsi="宋体" w:eastAsia="宋体" w:cs="宋体"/>
          <w:kern w:val="0"/>
          <w:sz w:val="24"/>
          <w:highlight w:val="none"/>
        </w:rPr>
      </w:pPr>
    </w:p>
    <w:p w14:paraId="6264592F">
      <w:pPr>
        <w:rPr>
          <w:rFonts w:hint="eastAsia"/>
          <w:highlight w:val="none"/>
        </w:rPr>
      </w:pPr>
    </w:p>
    <w:p w14:paraId="0583B8B4">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法定代表人身份证明书</w:t>
      </w:r>
    </w:p>
    <w:p w14:paraId="0649BD53">
      <w:pPr>
        <w:ind w:firstLine="361" w:firstLineChars="150"/>
        <w:rPr>
          <w:rFonts w:hint="eastAsia" w:ascii="宋体" w:hAnsi="宋体" w:eastAsia="宋体" w:cs="宋体"/>
          <w:b/>
          <w:sz w:val="24"/>
          <w:szCs w:val="24"/>
          <w:highlight w:val="none"/>
        </w:rPr>
      </w:pPr>
    </w:p>
    <w:p w14:paraId="7F06CF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43815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A05BC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D5176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932C8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7DA11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43BF07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07E598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5A3E7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5CC1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0764D5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73A2A5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14:paraId="028948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14:paraId="59A77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06C1B2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特此证明。</w:t>
      </w:r>
    </w:p>
    <w:p w14:paraId="3DAB84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投标人：</w:t>
      </w:r>
      <w:r>
        <w:rPr>
          <w:rFonts w:hint="eastAsia" w:ascii="宋体" w:hAnsi="宋体" w:eastAsia="宋体" w:cs="宋体"/>
          <w:bCs/>
          <w:color w:val="000000"/>
          <w:kern w:val="0"/>
          <w:sz w:val="24"/>
          <w:szCs w:val="24"/>
          <w:highlight w:val="none"/>
          <w:u w:val="single"/>
        </w:rPr>
        <w:t xml:space="preserve">                      （盖章）</w:t>
      </w:r>
    </w:p>
    <w:p w14:paraId="63149C84">
      <w:pPr>
        <w:pStyle w:val="13"/>
        <w:keepNext w:val="0"/>
        <w:keepLines w:val="0"/>
        <w:pageBreakBefore w:val="0"/>
        <w:widowControl w:val="0"/>
        <w:kinsoku/>
        <w:wordWrap/>
        <w:overflowPunct/>
        <w:topLinePunct w:val="0"/>
        <w:autoSpaceDE/>
        <w:autoSpaceDN/>
        <w:bidi w:val="0"/>
        <w:adjustRightInd/>
        <w:snapToGrid/>
        <w:spacing w:line="360" w:lineRule="auto"/>
        <w:ind w:left="1287" w:right="560" w:firstLine="0" w:firstLineChars="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日  期：</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日</w:t>
      </w:r>
    </w:p>
    <w:p w14:paraId="4E100DC5">
      <w:pPr>
        <w:ind w:firstLine="1124" w:firstLineChars="400"/>
        <w:rPr>
          <w:rFonts w:hint="eastAsia" w:ascii="宋体" w:hAnsi="宋体" w:eastAsia="宋体" w:cs="宋体"/>
          <w:b/>
          <w:sz w:val="28"/>
          <w:szCs w:val="28"/>
          <w:highlight w:val="none"/>
        </w:rPr>
      </w:pPr>
    </w:p>
    <w:p w14:paraId="3F656E24">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40C0EE7F">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14:paraId="142FEE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006AA8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3C96D2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6EDF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59C4E0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230F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14:paraId="4CFE0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B55A8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14:paraId="29B126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37E7D4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14:paraId="5C33FF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14:paraId="1D618D3D">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年   月   日</w:t>
      </w:r>
    </w:p>
    <w:p w14:paraId="1771EE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注：法人代表本人作为公司代理人前来参加投标的供应商，可不提供此项证明文件。</w:t>
      </w:r>
    </w:p>
    <w:p w14:paraId="71FD230F">
      <w:pPr>
        <w:pStyle w:val="4"/>
        <w:rPr>
          <w:highlight w:val="none"/>
          <w:lang w:val="en-US" w:eastAsia="zh-CN"/>
        </w:rPr>
      </w:pPr>
      <w:r>
        <w:rPr>
          <w:rFonts w:hint="eastAsia" w:ascii="宋体" w:hAnsi="宋体" w:eastAsia="宋体" w:cs="宋体"/>
          <w:color w:val="000000"/>
          <w:kern w:val="0"/>
          <w:sz w:val="24"/>
          <w:szCs w:val="24"/>
          <w:highlight w:val="none"/>
        </w:rPr>
        <w:br w:type="page"/>
      </w:r>
    </w:p>
    <w:p w14:paraId="3F66D554">
      <w:pPr>
        <w:keepNext w:val="0"/>
        <w:keepLines w:val="0"/>
        <w:pageBreakBefore w:val="0"/>
        <w:widowControl w:val="0"/>
        <w:numPr>
          <w:ilvl w:val="0"/>
          <w:numId w:val="6"/>
        </w:numPr>
        <w:kinsoku/>
        <w:overflowPunct/>
        <w:topLinePunct w:val="0"/>
        <w:autoSpaceDE w:val="0"/>
        <w:autoSpaceDN w:val="0"/>
        <w:bidi w:val="0"/>
        <w:adjustRightInd w:val="0"/>
        <w:spacing w:line="360" w:lineRule="auto"/>
        <w:rPr>
          <w:rFonts w:ascii="仿宋" w:hAnsi="仿宋" w:eastAsia="仿宋" w:cs="Times New Roman"/>
          <w:color w:val="000000"/>
          <w:kern w:val="0"/>
          <w:sz w:val="30"/>
          <w:szCs w:val="30"/>
          <w:highlight w:val="none"/>
          <w:lang w:val="en-US" w:eastAsia="zh-CN" w:bidi="ar-SA"/>
        </w:rPr>
      </w:pPr>
      <w:r>
        <w:rPr>
          <w:rFonts w:hint="eastAsia" w:ascii="仿宋" w:hAnsi="仿宋" w:eastAsia="仿宋" w:cs="Times New Roman"/>
          <w:color w:val="000000"/>
          <w:kern w:val="0"/>
          <w:sz w:val="30"/>
          <w:szCs w:val="30"/>
          <w:highlight w:val="none"/>
          <w:lang w:val="en-US" w:eastAsia="zh-CN" w:bidi="ar-SA"/>
        </w:rPr>
        <w:t>报价表（加盖公章）</w:t>
      </w:r>
    </w:p>
    <w:p w14:paraId="151CFBDA">
      <w:pPr>
        <w:keepNext w:val="0"/>
        <w:keepLines w:val="0"/>
        <w:pageBreakBefore w:val="0"/>
        <w:kinsoku/>
        <w:overflowPunct/>
        <w:topLinePunct w:val="0"/>
        <w:bidi w:val="0"/>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新疆医科大学宣传部（校史馆）采购（彩色复印机）办公设备项目XXX公司报价表</w:t>
      </w:r>
    </w:p>
    <w:tbl>
      <w:tblPr>
        <w:tblStyle w:val="7"/>
        <w:tblpPr w:leftFromText="180" w:rightFromText="180" w:vertAnchor="text" w:horzAnchor="page" w:tblpX="1304" w:tblpY="328"/>
        <w:tblOverlap w:val="never"/>
        <w:tblW w:w="9547" w:type="dxa"/>
        <w:tblInd w:w="0" w:type="dxa"/>
        <w:tblLayout w:type="fixed"/>
        <w:tblCellMar>
          <w:top w:w="0" w:type="dxa"/>
          <w:left w:w="108" w:type="dxa"/>
          <w:bottom w:w="0" w:type="dxa"/>
          <w:right w:w="108" w:type="dxa"/>
        </w:tblCellMar>
      </w:tblPr>
      <w:tblGrid>
        <w:gridCol w:w="580"/>
        <w:gridCol w:w="700"/>
        <w:gridCol w:w="933"/>
        <w:gridCol w:w="784"/>
        <w:gridCol w:w="733"/>
        <w:gridCol w:w="1717"/>
        <w:gridCol w:w="900"/>
        <w:gridCol w:w="966"/>
        <w:gridCol w:w="1117"/>
        <w:gridCol w:w="1117"/>
      </w:tblGrid>
      <w:tr w14:paraId="4526C2C5">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1129">
            <w:pPr>
              <w:keepNext w:val="0"/>
              <w:keepLines w:val="0"/>
              <w:pageBreakBefore w:val="0"/>
              <w:widowControl/>
              <w:kinsoku/>
              <w:overflowPunct/>
              <w:topLinePunct w:val="0"/>
              <w:bidi w:val="0"/>
              <w:spacing w:line="360" w:lineRule="auto"/>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01E5">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货物名称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4814">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品牌</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9CAE">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生产厂家</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AB86">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规格型号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86A8">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技术参数</w:t>
            </w:r>
          </w:p>
          <w:p w14:paraId="6A14B794">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（是否响应）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8ABC">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单</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价</w:t>
            </w:r>
          </w:p>
          <w:p w14:paraId="20769B8E">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元</w:t>
            </w:r>
            <w:r>
              <w:rPr>
                <w:rFonts w:hint="eastAsia" w:ascii="宋体" w:hAnsi="宋体" w:eastAsia="宋体" w:cs="宋体"/>
                <w:color w:val="000000"/>
                <w:kern w:val="0"/>
                <w:sz w:val="24"/>
                <w:highlight w:val="none"/>
                <w:lang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F50F">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数量</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ABDE">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单位</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5F13">
            <w:pPr>
              <w:keepNext w:val="0"/>
              <w:keepLines w:val="0"/>
              <w:pageBreakBefore w:val="0"/>
              <w:widowControl/>
              <w:kinsoku/>
              <w:overflowPunct/>
              <w:topLinePunct w:val="0"/>
              <w:bidi w:val="0"/>
              <w:spacing w:line="360" w:lineRule="auto"/>
              <w:ind w:left="240" w:hanging="240" w:hangingChars="100"/>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总价</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元</w:t>
            </w:r>
            <w:r>
              <w:rPr>
                <w:rFonts w:hint="eastAsia" w:ascii="宋体" w:hAnsi="宋体" w:eastAsia="宋体" w:cs="宋体"/>
                <w:color w:val="000000"/>
                <w:kern w:val="0"/>
                <w:sz w:val="24"/>
                <w:highlight w:val="none"/>
                <w:lang w:eastAsia="zh-CN" w:bidi="ar"/>
              </w:rPr>
              <w:t>）</w:t>
            </w:r>
          </w:p>
        </w:tc>
      </w:tr>
      <w:tr w14:paraId="1EF1E233">
        <w:tblPrEx>
          <w:tblCellMar>
            <w:top w:w="0" w:type="dxa"/>
            <w:left w:w="108" w:type="dxa"/>
            <w:bottom w:w="0" w:type="dxa"/>
            <w:right w:w="108" w:type="dxa"/>
          </w:tblCellMar>
        </w:tblPrEx>
        <w:trPr>
          <w:trHeight w:val="31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FF9C">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0EF7">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64D">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881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8899">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BED">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0288">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322E">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8A77">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D99E">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740E9E1E">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B22">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FA7">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0098">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AE68">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75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F8E">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DDD4">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7BFD">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DF1D">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E61A">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0E188B5A">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5E76">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62F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DA782">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3A0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8BCBA">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2C0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F0FD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1744C">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D46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F2457">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58A35496">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CBA1">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F82">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7802">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1022">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4527">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FE26A">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99DAE">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3DA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E4F9">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8DD0">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066549E2">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1624">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A042">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90B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5C8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736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144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7DC9">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E823">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C182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CA90C">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2943F594">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8B2F">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D2E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0BF4">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8834">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346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118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4FF89">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081D5">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4C543">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06DA">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50EBB409">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BD3">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86A4">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7D4C">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0275">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BEE5">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E6D5">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40064">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FC0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B69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BD8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0381E684">
        <w:tblPrEx>
          <w:tblCellMar>
            <w:top w:w="0" w:type="dxa"/>
            <w:left w:w="108" w:type="dxa"/>
            <w:bottom w:w="0" w:type="dxa"/>
            <w:right w:w="108" w:type="dxa"/>
          </w:tblCellMar>
        </w:tblPrEx>
        <w:trPr>
          <w:trHeight w:val="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B759">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9DE5C">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E91E">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DEF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D96B">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5C16">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F0C9D">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A295">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351F">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9E0A3">
            <w:pPr>
              <w:keepNext w:val="0"/>
              <w:keepLines w:val="0"/>
              <w:pageBreakBefore w:val="0"/>
              <w:kinsoku/>
              <w:overflowPunct/>
              <w:topLinePunct w:val="0"/>
              <w:bidi w:val="0"/>
              <w:spacing w:line="360" w:lineRule="auto"/>
              <w:jc w:val="center"/>
              <w:rPr>
                <w:rFonts w:ascii="宋体" w:hAnsi="宋体" w:eastAsia="宋体" w:cs="宋体"/>
                <w:color w:val="000000"/>
                <w:sz w:val="24"/>
                <w:highlight w:val="none"/>
              </w:rPr>
            </w:pPr>
          </w:p>
        </w:tc>
      </w:tr>
      <w:tr w14:paraId="4BCA0F02">
        <w:tblPrEx>
          <w:tblCellMar>
            <w:top w:w="0" w:type="dxa"/>
            <w:left w:w="108" w:type="dxa"/>
            <w:bottom w:w="0" w:type="dxa"/>
            <w:right w:w="108" w:type="dxa"/>
          </w:tblCellMar>
        </w:tblPrEx>
        <w:trPr>
          <w:trHeight w:val="4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A26B">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D708">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highlight w:val="none"/>
                <w:lang w:bidi="ar"/>
              </w:rPr>
            </w:pPr>
          </w:p>
        </w:tc>
        <w:tc>
          <w:tcPr>
            <w:tcW w:w="8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B73B59">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合计：</w:t>
            </w:r>
          </w:p>
        </w:tc>
      </w:tr>
    </w:tbl>
    <w:p w14:paraId="73E2039B">
      <w:pPr>
        <w:keepNext w:val="0"/>
        <w:keepLines w:val="0"/>
        <w:pageBreakBefore w:val="0"/>
        <w:kinsoku/>
        <w:overflowPunct/>
        <w:topLinePunct w:val="0"/>
        <w:bidi w:val="0"/>
        <w:spacing w:line="360" w:lineRule="auto"/>
        <w:rPr>
          <w:rFonts w:hint="eastAsia" w:ascii="宋体" w:hAnsi="宋体" w:eastAsia="宋体" w:cs="宋体"/>
          <w:color w:val="000000"/>
          <w:sz w:val="24"/>
          <w:szCs w:val="24"/>
          <w:highlight w:val="none"/>
        </w:rPr>
      </w:pPr>
      <w:r>
        <w:rPr>
          <w:rFonts w:hint="eastAsia" w:ascii="Calibri" w:hAnsi="Calibri" w:eastAsia="宋体" w:cs="Times New Roman"/>
          <w:color w:val="000000"/>
          <w:highlight w:val="none"/>
        </w:rPr>
        <w:t xml:space="preserve">   </w:t>
      </w:r>
    </w:p>
    <w:p w14:paraId="4E72CF86">
      <w:pPr>
        <w:keepNext w:val="0"/>
        <w:keepLines w:val="0"/>
        <w:pageBreakBefore w:val="0"/>
        <w:widowControl w:val="0"/>
        <w:numPr>
          <w:ilvl w:val="0"/>
          <w:numId w:val="6"/>
        </w:numPr>
        <w:kinsoku/>
        <w:overflowPunct/>
        <w:topLinePunct w:val="0"/>
        <w:autoSpaceDE w:val="0"/>
        <w:autoSpaceDN w:val="0"/>
        <w:bidi w:val="0"/>
        <w:adjustRightInd w:val="0"/>
        <w:spacing w:line="360" w:lineRule="auto"/>
        <w:ind w:left="0" w:lef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具备履行合同所必需的设备和专业技术能力的证明材料。</w:t>
      </w:r>
    </w:p>
    <w:p w14:paraId="50C64494">
      <w:pPr>
        <w:keepNext w:val="0"/>
        <w:keepLines w:val="0"/>
        <w:pageBreakBefore w:val="0"/>
        <w:widowControl w:val="0"/>
        <w:numPr>
          <w:ilvl w:val="0"/>
          <w:numId w:val="6"/>
        </w:numPr>
        <w:kinsoku/>
        <w:overflowPunct/>
        <w:topLinePunct w:val="0"/>
        <w:autoSpaceDE w:val="0"/>
        <w:autoSpaceDN w:val="0"/>
        <w:bidi w:val="0"/>
        <w:adjustRightInd w:val="0"/>
        <w:spacing w:line="360" w:lineRule="auto"/>
        <w:ind w:left="0" w:lef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承诺函（加盖公章）</w:t>
      </w:r>
    </w:p>
    <w:p w14:paraId="3339BF0B">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（1）违约金承诺函：中标人因自身原因弃标的或者未能在指定时间内完成、供货和验收（视为投标商自愿放弃），需赔付本项目我单位合同总金额30%的违约金。</w:t>
      </w:r>
    </w:p>
    <w:p w14:paraId="1826D212">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（2）售后质保服务承诺函 </w:t>
      </w:r>
    </w:p>
    <w:p w14:paraId="1AFEB8C3">
      <w:pPr>
        <w:pStyle w:val="12"/>
        <w:spacing w:line="360" w:lineRule="auto"/>
        <w:rPr>
          <w:rFonts w:ascii="宋体" w:hAnsi="宋体" w:eastAsia="宋体" w:cs="宋体"/>
          <w:bCs/>
          <w:kern w:val="2"/>
          <w:highlight w:val="none"/>
        </w:rPr>
      </w:pPr>
      <w:r>
        <w:rPr>
          <w:rFonts w:ascii="宋体" w:hAnsi="宋体" w:eastAsia="宋体" w:cs="宋体"/>
          <w:bCs/>
          <w:kern w:val="2"/>
          <w:highlight w:val="none"/>
        </w:rPr>
        <w:t>（根据竞价文件质保要求，提供质保期承诺函，格式自拟，加盖公章）</w:t>
      </w:r>
    </w:p>
    <w:p w14:paraId="2D0A6931">
      <w:pPr>
        <w:pStyle w:val="4"/>
        <w:rPr>
          <w:rFonts w:hint="default"/>
          <w:highlight w:val="none"/>
          <w:lang w:val="en-US" w:eastAsia="zh-CN"/>
        </w:rPr>
      </w:pPr>
    </w:p>
    <w:p w14:paraId="3DCA0A32">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79338AEA">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2F8622F0">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5D3D5EE1">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1018487D">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41FADFDE">
      <w:pPr>
        <w:keepNext w:val="0"/>
        <w:keepLines w:val="0"/>
        <w:pageBreakBefore w:val="0"/>
        <w:widowControl w:val="0"/>
        <w:kinsoku/>
        <w:overflowPunct/>
        <w:topLinePunct w:val="0"/>
        <w:autoSpaceDE w:val="0"/>
        <w:autoSpaceDN w:val="0"/>
        <w:bidi w:val="0"/>
        <w:adjustRightInd w:val="0"/>
        <w:spacing w:line="360" w:lineRule="auto"/>
        <w:jc w:val="left"/>
        <w:rPr>
          <w:rFonts w:ascii="Times New Roman" w:hAnsi="Times New Roman" w:eastAsia="Times New Roman" w:cs="Times New Roman"/>
          <w:color w:val="000000"/>
          <w:spacing w:val="16"/>
          <w:kern w:val="0"/>
          <w:position w:val="6"/>
          <w:sz w:val="11"/>
          <w:szCs w:val="11"/>
          <w:highlight w:val="none"/>
          <w:lang w:val="en-US" w:eastAsia="zh-CN" w:bidi="ar-SA"/>
        </w:rPr>
      </w:pPr>
    </w:p>
    <w:p w14:paraId="21C11CE6">
      <w:pPr>
        <w:keepNext w:val="0"/>
        <w:keepLines w:val="0"/>
        <w:pageBreakBefore w:val="0"/>
        <w:kinsoku/>
        <w:overflowPunct/>
        <w:topLinePunct w:val="0"/>
        <w:bidi w:val="0"/>
        <w:spacing w:line="360" w:lineRule="auto"/>
        <w:rPr>
          <w:color w:val="000000"/>
          <w:highlight w:val="none"/>
        </w:rPr>
        <w:sectPr>
          <w:footerReference r:id="rId3" w:type="default"/>
          <w:pgSz w:w="11906" w:h="16839"/>
          <w:pgMar w:top="1440" w:right="1800" w:bottom="1440" w:left="1800" w:header="0" w:footer="1259" w:gutter="0"/>
          <w:pgNumType w:fmt="decimal"/>
          <w:cols w:space="720" w:num="1"/>
        </w:sectPr>
      </w:pPr>
      <w:r>
        <w:rPr>
          <w:rFonts w:ascii="Times New Roman" w:hAnsi="Times New Roman" w:eastAsia="Times New Roman" w:cs="Times New Roman"/>
          <w:color w:val="000000"/>
          <w:spacing w:val="16"/>
          <w:kern w:val="0"/>
          <w:position w:val="6"/>
          <w:sz w:val="11"/>
          <w:szCs w:val="11"/>
          <w:highlight w:val="none"/>
          <w:lang w:val="en-US" w:eastAsia="zh-CN" w:bidi="ar-SA"/>
        </w:rPr>
        <w:t xml:space="preserve"> </w:t>
      </w:r>
    </w:p>
    <w:p w14:paraId="5E6EC458">
      <w:pPr>
        <w:widowControl w:val="0"/>
        <w:ind w:left="2100"/>
        <w:jc w:val="both"/>
        <w:rPr>
          <w:rFonts w:hint="eastAsia" w:ascii="Calibri" w:hAnsi="Calibri" w:eastAsia="宋体" w:cs="Times New Roman"/>
          <w:color w:val="000000"/>
          <w:kern w:val="2"/>
          <w:sz w:val="21"/>
          <w:szCs w:val="24"/>
          <w:highlight w:val="none"/>
          <w:lang w:val="en-US" w:eastAsia="zh-CN" w:bidi="ar-SA"/>
        </w:rPr>
      </w:pPr>
    </w:p>
    <w:p w14:paraId="6AC9C43B">
      <w:pPr>
        <w:widowControl w:val="0"/>
        <w:ind w:firstLine="482" w:firstLineChars="200"/>
        <w:jc w:val="center"/>
        <w:rPr>
          <w:rFonts w:ascii="宋体" w:hAnsi="宋体" w:eastAsia="宋体" w:cs="Arial"/>
          <w:b/>
          <w:snapToGrid w:val="0"/>
          <w:color w:val="000000"/>
          <w:kern w:val="2"/>
          <w:sz w:val="24"/>
          <w:szCs w:val="24"/>
          <w:highlight w:val="none"/>
          <w:lang w:val="en-US" w:eastAsia="zh-CN" w:bidi="ar-SA"/>
        </w:rPr>
      </w:pPr>
      <w:r>
        <w:rPr>
          <w:rFonts w:hint="eastAsia" w:ascii="宋体" w:hAnsi="宋体" w:eastAsia="宋体" w:cs="Arial"/>
          <w:b/>
          <w:snapToGrid w:val="0"/>
          <w:color w:val="000000"/>
          <w:kern w:val="2"/>
          <w:sz w:val="24"/>
          <w:szCs w:val="24"/>
          <w:highlight w:val="none"/>
          <w:lang w:val="en-US" w:eastAsia="zh-CN" w:bidi="ar-SA"/>
        </w:rPr>
        <w:t>参加政府采购活动前三年内在经营活动中</w:t>
      </w:r>
    </w:p>
    <w:p w14:paraId="5160E174">
      <w:pPr>
        <w:widowControl w:val="0"/>
        <w:ind w:firstLine="482" w:firstLineChars="200"/>
        <w:jc w:val="center"/>
        <w:rPr>
          <w:rFonts w:ascii="宋体" w:hAnsi="宋体" w:eastAsia="宋体" w:cs="Arial"/>
          <w:b/>
          <w:snapToGrid w:val="0"/>
          <w:color w:val="000000"/>
          <w:kern w:val="2"/>
          <w:sz w:val="24"/>
          <w:szCs w:val="24"/>
          <w:highlight w:val="none"/>
          <w:lang w:val="en-US" w:eastAsia="zh-CN" w:bidi="ar-SA"/>
        </w:rPr>
      </w:pPr>
      <w:r>
        <w:rPr>
          <w:rFonts w:hint="eastAsia" w:ascii="宋体" w:hAnsi="宋体" w:eastAsia="宋体" w:cs="Arial"/>
          <w:b/>
          <w:snapToGrid w:val="0"/>
          <w:color w:val="000000"/>
          <w:kern w:val="2"/>
          <w:sz w:val="24"/>
          <w:szCs w:val="24"/>
          <w:highlight w:val="none"/>
          <w:lang w:val="en-US" w:eastAsia="zh-CN" w:bidi="ar-SA"/>
        </w:rPr>
        <w:t>没有重大违法记录的书面声明</w:t>
      </w:r>
    </w:p>
    <w:p w14:paraId="73D1ACE1">
      <w:pPr>
        <w:widowControl w:val="0"/>
        <w:spacing w:line="360" w:lineRule="auto"/>
        <w:ind w:firstLine="420" w:firstLineChars="200"/>
        <w:jc w:val="both"/>
        <w:rPr>
          <w:rFonts w:hint="eastAsia" w:ascii="宋体" w:hAnsi="宋体" w:eastAsia="宋体" w:cs="Arial"/>
          <w:snapToGrid w:val="0"/>
          <w:color w:val="000000"/>
          <w:kern w:val="2"/>
          <w:sz w:val="21"/>
          <w:szCs w:val="21"/>
          <w:highlight w:val="none"/>
          <w:lang w:val="en-US" w:eastAsia="zh-CN" w:bidi="ar-SA"/>
        </w:rPr>
      </w:pPr>
    </w:p>
    <w:p w14:paraId="25E8381D">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本单位郑重声明：</w:t>
      </w:r>
    </w:p>
    <w:p w14:paraId="305B890E">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我单位在参加采购活动前三年内在经营活动中没有《政府采购法》第二十二条第一款第</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五</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项所称重大违法记录，包括：</w:t>
      </w:r>
    </w:p>
    <w:p w14:paraId="3C3DB2C1">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我单位或者其法定代表人、董事、监事、高级管理人员未因经营活动中的违法行为受到刑事处罚或者责令停产停业、吊销许可证或者执照、较大数额罚款等行政处罚。</w:t>
      </w:r>
    </w:p>
    <w:p w14:paraId="408E77EF">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特此声明！</w:t>
      </w:r>
    </w:p>
    <w:p w14:paraId="4F01D9E5">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p>
    <w:p w14:paraId="2E080F05">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供应商名称</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公章</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w:t>
      </w:r>
      <w:r>
        <w:rPr>
          <w:rFonts w:ascii="宋体" w:hAnsi="宋体" w:eastAsia="宋体" w:cs="Arial"/>
          <w:snapToGrid w:val="0"/>
          <w:color w:val="000000"/>
          <w:kern w:val="2"/>
          <w:sz w:val="22"/>
          <w:szCs w:val="22"/>
          <w:highlight w:val="none"/>
          <w:lang w:val="en-US" w:eastAsia="zh-CN" w:bidi="ar-SA"/>
        </w:rPr>
        <w:t>____________</w:t>
      </w:r>
    </w:p>
    <w:p w14:paraId="2A712A13">
      <w:pPr>
        <w:widowControl w:val="0"/>
        <w:spacing w:line="360" w:lineRule="auto"/>
        <w:ind w:firstLine="440" w:firstLineChars="200"/>
        <w:jc w:val="both"/>
        <w:rPr>
          <w:rFonts w:ascii="宋体" w:hAnsi="宋体" w:eastAsia="宋体" w:cs="Arial"/>
          <w:snapToGrid w:val="0"/>
          <w:color w:val="000000"/>
          <w:kern w:val="2"/>
          <w:sz w:val="22"/>
          <w:szCs w:val="22"/>
          <w:highlight w:val="none"/>
          <w:lang w:val="en-US" w:eastAsia="zh-CN" w:bidi="ar-SA"/>
        </w:rPr>
      </w:pPr>
      <w:r>
        <w:rPr>
          <w:rFonts w:hint="eastAsia" w:ascii="宋体" w:hAnsi="宋体" w:eastAsia="宋体" w:cs="Arial"/>
          <w:snapToGrid w:val="0"/>
          <w:color w:val="000000"/>
          <w:kern w:val="2"/>
          <w:sz w:val="22"/>
          <w:szCs w:val="22"/>
          <w:highlight w:val="none"/>
          <w:lang w:val="en-US" w:eastAsia="zh-CN" w:bidi="ar-SA"/>
        </w:rPr>
        <w:t>法定代表人或其授权代表</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签字或盖章</w:t>
      </w:r>
      <w:r>
        <w:rPr>
          <w:rFonts w:ascii="宋体" w:hAnsi="宋体" w:eastAsia="宋体" w:cs="Arial"/>
          <w:snapToGrid w:val="0"/>
          <w:color w:val="000000"/>
          <w:kern w:val="2"/>
          <w:sz w:val="22"/>
          <w:szCs w:val="22"/>
          <w:highlight w:val="none"/>
          <w:lang w:val="en-US" w:eastAsia="zh-CN" w:bidi="ar-SA"/>
        </w:rPr>
        <w:t>)</w:t>
      </w:r>
      <w:r>
        <w:rPr>
          <w:rFonts w:hint="eastAsia" w:ascii="宋体" w:hAnsi="宋体" w:eastAsia="宋体" w:cs="Arial"/>
          <w:snapToGrid w:val="0"/>
          <w:color w:val="000000"/>
          <w:kern w:val="2"/>
          <w:sz w:val="22"/>
          <w:szCs w:val="22"/>
          <w:highlight w:val="none"/>
          <w:lang w:val="en-US" w:eastAsia="zh-CN" w:bidi="ar-SA"/>
        </w:rPr>
        <w:t>：</w:t>
      </w:r>
      <w:r>
        <w:rPr>
          <w:rFonts w:ascii="宋体" w:hAnsi="宋体" w:eastAsia="宋体" w:cs="Arial"/>
          <w:snapToGrid w:val="0"/>
          <w:color w:val="000000"/>
          <w:kern w:val="2"/>
          <w:sz w:val="22"/>
          <w:szCs w:val="22"/>
          <w:highlight w:val="none"/>
          <w:lang w:val="en-US" w:eastAsia="zh-CN" w:bidi="ar-SA"/>
        </w:rPr>
        <w:t>____________</w:t>
      </w:r>
    </w:p>
    <w:p w14:paraId="3B90DDCD">
      <w:pPr>
        <w:spacing w:line="360" w:lineRule="auto"/>
        <w:ind w:firstLine="440" w:firstLineChars="200"/>
        <w:rPr>
          <w:rFonts w:hint="eastAsia" w:ascii="宋体" w:hAnsi="宋体" w:eastAsia="宋体" w:cs="Arial"/>
          <w:snapToGrid w:val="0"/>
          <w:color w:val="000000"/>
          <w:kern w:val="2"/>
          <w:sz w:val="22"/>
          <w:szCs w:val="22"/>
          <w:highlight w:val="none"/>
          <w:u w:val="single"/>
          <w:lang w:val="en-US" w:eastAsia="zh-CN" w:bidi="ar-SA"/>
        </w:rPr>
      </w:pPr>
      <w:r>
        <w:rPr>
          <w:rFonts w:hint="eastAsia" w:ascii="宋体" w:hAnsi="宋体" w:eastAsia="宋体" w:cs="Arial"/>
          <w:snapToGrid w:val="0"/>
          <w:color w:val="000000"/>
          <w:kern w:val="2"/>
          <w:sz w:val="22"/>
          <w:szCs w:val="22"/>
          <w:highlight w:val="none"/>
          <w:lang w:val="en-US" w:eastAsia="zh-CN" w:bidi="ar-SA"/>
        </w:rPr>
        <w:t>日期：</w:t>
      </w:r>
      <w:r>
        <w:rPr>
          <w:rFonts w:ascii="宋体" w:hAnsi="宋体" w:eastAsia="宋体" w:cs="Arial"/>
          <w:snapToGrid w:val="0"/>
          <w:color w:val="000000"/>
          <w:kern w:val="2"/>
          <w:sz w:val="22"/>
          <w:szCs w:val="22"/>
          <w:highlight w:val="none"/>
          <w:lang w:val="en-US" w:eastAsia="zh-CN" w:bidi="ar-SA"/>
        </w:rPr>
        <w:t>______</w:t>
      </w:r>
      <w:r>
        <w:rPr>
          <w:rFonts w:hint="eastAsia" w:ascii="宋体" w:hAnsi="宋体" w:eastAsia="宋体" w:cs="Arial"/>
          <w:snapToGrid w:val="0"/>
          <w:color w:val="000000"/>
          <w:kern w:val="2"/>
          <w:sz w:val="22"/>
          <w:szCs w:val="22"/>
          <w:highlight w:val="none"/>
          <w:lang w:val="en-US" w:eastAsia="zh-CN" w:bidi="ar-SA"/>
        </w:rPr>
        <w:t>年</w:t>
      </w:r>
      <w:r>
        <w:rPr>
          <w:rFonts w:ascii="宋体" w:hAnsi="宋体" w:eastAsia="宋体" w:cs="Arial"/>
          <w:snapToGrid w:val="0"/>
          <w:color w:val="000000"/>
          <w:kern w:val="2"/>
          <w:sz w:val="22"/>
          <w:szCs w:val="22"/>
          <w:highlight w:val="none"/>
          <w:lang w:val="en-US" w:eastAsia="zh-CN" w:bidi="ar-SA"/>
        </w:rPr>
        <w:t>____</w:t>
      </w:r>
      <w:r>
        <w:rPr>
          <w:rFonts w:hint="eastAsia" w:ascii="宋体" w:hAnsi="宋体" w:eastAsia="宋体" w:cs="Arial"/>
          <w:snapToGrid w:val="0"/>
          <w:color w:val="000000"/>
          <w:kern w:val="2"/>
          <w:sz w:val="22"/>
          <w:szCs w:val="22"/>
          <w:highlight w:val="none"/>
          <w:lang w:val="en-US" w:eastAsia="zh-CN" w:bidi="ar-SA"/>
        </w:rPr>
        <w:t>月</w:t>
      </w:r>
      <w:r>
        <w:rPr>
          <w:rFonts w:hint="eastAsia" w:ascii="宋体" w:hAnsi="宋体" w:eastAsia="宋体" w:cs="Arial"/>
          <w:snapToGrid w:val="0"/>
          <w:color w:val="000000"/>
          <w:kern w:val="2"/>
          <w:sz w:val="22"/>
          <w:szCs w:val="22"/>
          <w:highlight w:val="none"/>
          <w:u w:val="single"/>
          <w:lang w:val="en-US" w:eastAsia="zh-CN" w:bidi="ar-SA"/>
        </w:rPr>
        <w:t>　　</w:t>
      </w:r>
    </w:p>
    <w:p w14:paraId="24A639C7">
      <w:pPr>
        <w:rPr>
          <w:rFonts w:hint="default" w:eastAsiaTheme="minorEastAsia"/>
          <w:sz w:val="18"/>
          <w:szCs w:val="1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A809">
    <w:pPr>
      <w:spacing w:line="118" w:lineRule="exact"/>
      <w:ind w:firstLine="4090"/>
      <w:rPr>
        <w:rFonts w:ascii="Calibri" w:hAnsi="Calibri" w:eastAsia="Calibri" w:cs="Calibri"/>
        <w:sz w:val="17"/>
        <w:szCs w:val="17"/>
      </w:rPr>
    </w:pPr>
    <w:r>
      <w:rPr>
        <w:rFonts w:ascii="Calibri" w:hAnsi="Calibri" w:eastAsia="宋体" w:cs="Times New Roman"/>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C1002">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CC1002">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rPr>
        <w:rFonts w:hint="eastAsia"/>
      </w:rPr>
    </w:lvl>
  </w:abstractNum>
  <w:abstractNum w:abstractNumId="1">
    <w:nsid w:val="C08735E9"/>
    <w:multiLevelType w:val="singleLevel"/>
    <w:tmpl w:val="C08735E9"/>
    <w:lvl w:ilvl="0" w:tentative="0">
      <w:start w:val="1"/>
      <w:numFmt w:val="decimal"/>
      <w:suff w:val="nothing"/>
      <w:lvlText w:val="%1、"/>
      <w:lvlJc w:val="left"/>
    </w:lvl>
  </w:abstractNum>
  <w:abstractNum w:abstractNumId="2">
    <w:nsid w:val="DC20D91A"/>
    <w:multiLevelType w:val="singleLevel"/>
    <w:tmpl w:val="DC20D91A"/>
    <w:lvl w:ilvl="0" w:tentative="0">
      <w:start w:val="8"/>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7"/>
    <w:multiLevelType w:val="singleLevel"/>
    <w:tmpl w:val="00000007"/>
    <w:lvl w:ilvl="0" w:tentative="0">
      <w:start w:val="1"/>
      <w:numFmt w:val="decimal"/>
      <w:lvlText w:val="%1."/>
      <w:lvlJc w:val="left"/>
      <w:pPr>
        <w:tabs>
          <w:tab w:val="left" w:pos="312"/>
        </w:tabs>
      </w:pPr>
    </w:lvl>
  </w:abstractNum>
  <w:abstractNum w:abstractNumId="5">
    <w:nsid w:val="2BA1285E"/>
    <w:multiLevelType w:val="singleLevel"/>
    <w:tmpl w:val="2BA1285E"/>
    <w:lvl w:ilvl="0" w:tentative="0">
      <w:start w:val="1"/>
      <w:numFmt w:val="chineseCounting"/>
      <w:suff w:val="nothing"/>
      <w:lvlText w:val="（%1）"/>
      <w:lvlJc w:val="left"/>
      <w:rPr>
        <w:rFonts w:hint="eastAsia"/>
      </w:rPr>
    </w:lvl>
  </w:abstractNum>
  <w:abstractNum w:abstractNumId="6">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7">
    <w:nsid w:val="76FA5F40"/>
    <w:multiLevelType w:val="singleLevel"/>
    <w:tmpl w:val="76FA5F40"/>
    <w:lvl w:ilvl="0" w:tentative="0">
      <w:start w:val="1"/>
      <w:numFmt w:val="decimal"/>
      <w:suff w:val="nothing"/>
      <w:lvlText w:val="%1、"/>
      <w:lvlJc w:val="left"/>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Dc5YTY4ZjE4MTI2OTAwYWM5YzhiZjAzNGEwNTgifQ=="/>
    <w:docVar w:name="KSO_WPS_MARK_KEY" w:val="5f40dd2e-09b7-4725-8b62-7c90e822bc7f"/>
  </w:docVars>
  <w:rsids>
    <w:rsidRoot w:val="10FA3D6D"/>
    <w:rsid w:val="007F6C6F"/>
    <w:rsid w:val="01443A28"/>
    <w:rsid w:val="03795BF7"/>
    <w:rsid w:val="03D9701F"/>
    <w:rsid w:val="05E45FFD"/>
    <w:rsid w:val="068D720E"/>
    <w:rsid w:val="070D0B30"/>
    <w:rsid w:val="079923C4"/>
    <w:rsid w:val="07EE6F1A"/>
    <w:rsid w:val="092959CA"/>
    <w:rsid w:val="0A36264B"/>
    <w:rsid w:val="0C3858E6"/>
    <w:rsid w:val="0C873133"/>
    <w:rsid w:val="0E8908C3"/>
    <w:rsid w:val="1044187D"/>
    <w:rsid w:val="10FA3D6D"/>
    <w:rsid w:val="133B4ABA"/>
    <w:rsid w:val="15035321"/>
    <w:rsid w:val="15D73461"/>
    <w:rsid w:val="17773D2F"/>
    <w:rsid w:val="17F2097B"/>
    <w:rsid w:val="17FF3E14"/>
    <w:rsid w:val="18B36E47"/>
    <w:rsid w:val="1980089F"/>
    <w:rsid w:val="1A4C1518"/>
    <w:rsid w:val="1D9629D5"/>
    <w:rsid w:val="21F8428A"/>
    <w:rsid w:val="26DD4287"/>
    <w:rsid w:val="2CB114B4"/>
    <w:rsid w:val="2CB8008F"/>
    <w:rsid w:val="2F316BC9"/>
    <w:rsid w:val="3242564A"/>
    <w:rsid w:val="32675B67"/>
    <w:rsid w:val="352E7D40"/>
    <w:rsid w:val="362B2522"/>
    <w:rsid w:val="3A78307D"/>
    <w:rsid w:val="3B9D177C"/>
    <w:rsid w:val="3BDF1600"/>
    <w:rsid w:val="3C0246C7"/>
    <w:rsid w:val="3D56754F"/>
    <w:rsid w:val="3E962A72"/>
    <w:rsid w:val="3F9E528E"/>
    <w:rsid w:val="3FF86918"/>
    <w:rsid w:val="411117CF"/>
    <w:rsid w:val="4123273F"/>
    <w:rsid w:val="43F06012"/>
    <w:rsid w:val="44DC0B83"/>
    <w:rsid w:val="45481B5B"/>
    <w:rsid w:val="45DC1377"/>
    <w:rsid w:val="47086643"/>
    <w:rsid w:val="48C35205"/>
    <w:rsid w:val="49397EDB"/>
    <w:rsid w:val="499D0009"/>
    <w:rsid w:val="49EE2E0C"/>
    <w:rsid w:val="4C2C57DE"/>
    <w:rsid w:val="4CAA019C"/>
    <w:rsid w:val="4EF37883"/>
    <w:rsid w:val="4EF522B1"/>
    <w:rsid w:val="4F40491E"/>
    <w:rsid w:val="4F6173D5"/>
    <w:rsid w:val="50863BA3"/>
    <w:rsid w:val="55F940F1"/>
    <w:rsid w:val="563322F6"/>
    <w:rsid w:val="56DE239B"/>
    <w:rsid w:val="576B012D"/>
    <w:rsid w:val="57831D16"/>
    <w:rsid w:val="57B12B5E"/>
    <w:rsid w:val="57BB4615"/>
    <w:rsid w:val="586B0003"/>
    <w:rsid w:val="58801DB1"/>
    <w:rsid w:val="5A4E6F7C"/>
    <w:rsid w:val="5AAA42D2"/>
    <w:rsid w:val="5B081542"/>
    <w:rsid w:val="5C0D68B3"/>
    <w:rsid w:val="5D6D0B56"/>
    <w:rsid w:val="5E530FC6"/>
    <w:rsid w:val="61461762"/>
    <w:rsid w:val="618B5A4F"/>
    <w:rsid w:val="637F7835"/>
    <w:rsid w:val="64CE229F"/>
    <w:rsid w:val="65085558"/>
    <w:rsid w:val="650A5F27"/>
    <w:rsid w:val="65BF660F"/>
    <w:rsid w:val="677B1F86"/>
    <w:rsid w:val="67C24194"/>
    <w:rsid w:val="6807260B"/>
    <w:rsid w:val="681E5AC7"/>
    <w:rsid w:val="68BE670A"/>
    <w:rsid w:val="6AF24883"/>
    <w:rsid w:val="6CC24BA2"/>
    <w:rsid w:val="6CDC1854"/>
    <w:rsid w:val="70615880"/>
    <w:rsid w:val="73777B6B"/>
    <w:rsid w:val="743374FB"/>
    <w:rsid w:val="749F3AB6"/>
    <w:rsid w:val="7B074BD9"/>
    <w:rsid w:val="7C4F4BD6"/>
    <w:rsid w:val="7DD6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6667</Words>
  <Characters>7239</Characters>
  <Lines>0</Lines>
  <Paragraphs>0</Paragraphs>
  <TotalTime>26</TotalTime>
  <ScaleCrop>false</ScaleCrop>
  <LinksUpToDate>false</LinksUpToDate>
  <CharactersWithSpaces>7627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2024-03-06T11:09:00Z</dcterms:created>
  <dc:creator>Lenovo</dc:creator>
  <cp:lastModifiedBy>WPS_1620374670</cp:lastModifiedBy>
  <dcterms:modified xsi:type="dcterms:W3CDTF">2025-05-06T13:08:18Z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852244194CBE4B19BC4F3D2BF23CD645_13</vt:lpwstr>
  </property>
  <property fmtid="{D5CDD505-2E9C-101B-9397-08002B2CF9AE}" pid="4" name="KSOTemplateDocerSaveRecord">
    <vt:lpwstr>eyJoZGlkIjoiYjk2YmRmOGVlZTQyOTU5YjExNmIzN2UyNTFkNTUzNDEiLCJ1c2VySWQiOiIxMjA5MTEzMzQ0In0=</vt:lpwstr>
  </property>
</Properties>
</file>