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26B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bookmarkStart w:id="0" w:name="_GoBack"/>
      <w:bookmarkEnd w:id="0"/>
    </w:p>
    <w:p w14:paraId="1FEB7C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_GBK" w:hAnsi="方正小标宋_GBK" w:eastAsia="方正小标宋_GBK" w:cs="方正小标宋_GBK"/>
          <w:sz w:val="44"/>
          <w:szCs w:val="44"/>
          <w:lang w:eastAsia="zh-CN"/>
        </w:rPr>
        <w:t>自治区卫</w:t>
      </w:r>
      <w:r>
        <w:rPr>
          <w:rFonts w:hint="eastAsia" w:ascii="方正小标宋简体" w:hAnsi="方正小标宋简体" w:eastAsia="方正小标宋简体" w:cs="方正小标宋简体"/>
          <w:sz w:val="44"/>
          <w:szCs w:val="44"/>
          <w:lang w:eastAsia="zh-CN"/>
        </w:rPr>
        <w:t>生健康委</w:t>
      </w:r>
      <w:r>
        <w:rPr>
          <w:rFonts w:hint="eastAsia" w:ascii="方正小标宋简体" w:hAnsi="方正小标宋简体" w:eastAsia="方正小标宋简体" w:cs="方正小标宋简体"/>
          <w:sz w:val="44"/>
          <w:szCs w:val="44"/>
          <w:lang w:val="en-US" w:eastAsia="zh-CN"/>
        </w:rPr>
        <w:t>自治区保健中心采购</w:t>
      </w:r>
    </w:p>
    <w:p w14:paraId="20A4B1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简体" w:hAnsi="方正小标宋简体" w:eastAsia="方正小标宋简体" w:cs="方正小标宋简体"/>
          <w:sz w:val="44"/>
          <w:szCs w:val="44"/>
          <w:lang w:val="en-US" w:eastAsia="zh-CN"/>
        </w:rPr>
        <w:t>会议室大屏显示器</w:t>
      </w:r>
      <w:r>
        <w:rPr>
          <w:rFonts w:hint="eastAsia" w:ascii="方正小标宋_GBK" w:hAnsi="方正小标宋_GBK" w:eastAsia="方正小标宋_GBK" w:cs="方正小标宋_GBK"/>
          <w:sz w:val="44"/>
          <w:szCs w:val="44"/>
          <w:lang w:eastAsia="zh-CN"/>
        </w:rPr>
        <w:t>服务要求</w:t>
      </w:r>
    </w:p>
    <w:p w14:paraId="2EF992B3">
      <w:pPr>
        <w:adjustRightInd w:val="0"/>
        <w:snapToGrid w:val="0"/>
        <w:spacing w:line="360" w:lineRule="auto"/>
        <w:ind w:firstLine="482" w:firstLineChars="200"/>
        <w:rPr>
          <w:rFonts w:hint="eastAsia" w:ascii="仿宋" w:hAnsi="仿宋" w:eastAsia="仿宋" w:cs="仿宋"/>
          <w:b/>
          <w:bCs w:val="0"/>
          <w:color w:val="auto"/>
          <w:sz w:val="24"/>
          <w:szCs w:val="24"/>
          <w:highlight w:val="none"/>
          <w:lang w:val="en-US" w:eastAsia="zh-CN"/>
        </w:rPr>
      </w:pPr>
    </w:p>
    <w:p w14:paraId="434354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一、基本服务要求</w:t>
      </w:r>
    </w:p>
    <w:p w14:paraId="2BCF3C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因该项目需安装施工，请新疆供应商报价</w:t>
      </w:r>
      <w:r>
        <w:rPr>
          <w:rFonts w:hint="eastAsia" w:eastAsia="仿宋_GB2312" w:cs="Times New Roman"/>
          <w:sz w:val="32"/>
          <w:szCs w:val="32"/>
          <w:lang w:val="en-US" w:eastAsia="zh-CN"/>
        </w:rPr>
        <w:t>。</w:t>
      </w:r>
    </w:p>
    <w:p w14:paraId="03BCB8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在报价结束后，中标单位必须在3个工作日内进行供货，5个工作日内完成施工</w:t>
      </w:r>
      <w:r>
        <w:rPr>
          <w:rFonts w:hint="eastAsia" w:eastAsia="仿宋_GB2312" w:cs="Times New Roman"/>
          <w:sz w:val="32"/>
          <w:szCs w:val="32"/>
          <w:lang w:val="en-US" w:eastAsia="zh-CN"/>
        </w:rPr>
        <w:t>。</w:t>
      </w:r>
    </w:p>
    <w:p w14:paraId="3BBEC6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公示期间提前沟通本单位现有相关配套设备情况，未进行摸底或摸底不清楚，一律按无效标处理。</w:t>
      </w:r>
    </w:p>
    <w:p w14:paraId="054478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提供7*24小时售后服务，故障响应为2小时，2小时内中标方安排技术人员到现场排除故障。</w:t>
      </w:r>
    </w:p>
    <w:p w14:paraId="3C7E08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以上所有设备必须和本单位现有主机兼容，无缝对接</w:t>
      </w:r>
    </w:p>
    <w:p w14:paraId="3069C1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为了避免低价低质恶性竞争，请实事求是报价，如有违反市场价格规律超低价恶意谋取中标后，又不能按照招标人要求提供合格产品的，一律按无效标处理并记录在案，以后不再选取。</w:t>
      </w:r>
    </w:p>
    <w:p w14:paraId="280E7A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由于单位特殊的工作要求，施工需按照单位的要求进场设备安装。</w:t>
      </w:r>
    </w:p>
    <w:p w14:paraId="58DB21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任何以没有看清竞价文件或不符合竞价询价要求的产品参与报价的供应商均视为恶意报价，并上报监管部门严肃处理。</w:t>
      </w:r>
    </w:p>
    <w:p w14:paraId="0D894C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核心产品出具相关产品要求证明文件及服务承诺。</w:t>
      </w:r>
    </w:p>
    <w:p w14:paraId="69276D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报价应含税金、运输费、安装调试费等所有费用。为了避免低价低质恶性竞争，请实事求是报价，如有违反市场价格规律超低价恶意谋取中标后，又不能按照招标人要求提供合格产品的，一律按无效标处理并记录在案，以后不再选取。</w:t>
      </w:r>
    </w:p>
    <w:p w14:paraId="2C6E2B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项目实施及技术服务：包含不限于以下内容：包含所有材料的运输、安装、测试、培训及售后服务费；包含设备安装、线缆标识、施工等；机柜、配电等。会议室系统建设：包含大屏安装及装饰方案的确定；包含所有设备的运输、安装、调试、培训及售后服务费。</w:t>
      </w:r>
    </w:p>
    <w:p w14:paraId="66355F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eastAsia" w:ascii="Times New Roman" w:hAnsi="Times New Roman" w:eastAsia="黑体" w:cs="Times New Roman"/>
          <w:sz w:val="32"/>
          <w:szCs w:val="32"/>
          <w:lang w:val="en-US" w:eastAsia="zh-CN"/>
        </w:rPr>
        <w:t>二、基础参数要求</w:t>
      </w:r>
    </w:p>
    <w:tbl>
      <w:tblPr>
        <w:tblStyle w:val="6"/>
        <w:tblpPr w:leftFromText="180" w:rightFromText="180" w:vertAnchor="text" w:horzAnchor="page" w:tblpX="1009" w:tblpY="538"/>
        <w:tblOverlap w:val="never"/>
        <w:tblW w:w="10567" w:type="dxa"/>
        <w:tblInd w:w="0" w:type="dxa"/>
        <w:tblLayout w:type="fixed"/>
        <w:tblCellMar>
          <w:top w:w="0" w:type="dxa"/>
          <w:left w:w="108" w:type="dxa"/>
          <w:bottom w:w="0" w:type="dxa"/>
          <w:right w:w="108" w:type="dxa"/>
        </w:tblCellMar>
      </w:tblPr>
      <w:tblGrid>
        <w:gridCol w:w="708"/>
        <w:gridCol w:w="936"/>
        <w:gridCol w:w="7483"/>
        <w:gridCol w:w="852"/>
        <w:gridCol w:w="588"/>
      </w:tblGrid>
      <w:tr w14:paraId="794B710F">
        <w:tblPrEx>
          <w:tblCellMar>
            <w:top w:w="0" w:type="dxa"/>
            <w:left w:w="108" w:type="dxa"/>
            <w:bottom w:w="0" w:type="dxa"/>
            <w:right w:w="108" w:type="dxa"/>
          </w:tblCellMar>
        </w:tblPrEx>
        <w:trPr>
          <w:trHeight w:val="619" w:hRule="atLeast"/>
        </w:trPr>
        <w:tc>
          <w:tcPr>
            <w:tcW w:w="708" w:type="dxa"/>
            <w:tcBorders>
              <w:top w:val="single" w:color="auto" w:sz="4" w:space="0"/>
              <w:left w:val="single" w:color="auto" w:sz="4" w:space="0"/>
              <w:bottom w:val="single" w:color="auto" w:sz="4" w:space="0"/>
              <w:right w:val="single" w:color="auto" w:sz="4" w:space="0"/>
            </w:tcBorders>
            <w:noWrap/>
            <w:vAlign w:val="center"/>
          </w:tcPr>
          <w:p w14:paraId="64269922">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936" w:type="dxa"/>
            <w:tcBorders>
              <w:top w:val="single" w:color="auto" w:sz="4" w:space="0"/>
              <w:left w:val="nil"/>
              <w:bottom w:val="single" w:color="auto" w:sz="4" w:space="0"/>
              <w:right w:val="single" w:color="auto" w:sz="4" w:space="0"/>
            </w:tcBorders>
            <w:noWrap w:val="0"/>
            <w:vAlign w:val="center"/>
          </w:tcPr>
          <w:p w14:paraId="5A13A369">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名称</w:t>
            </w:r>
          </w:p>
        </w:tc>
        <w:tc>
          <w:tcPr>
            <w:tcW w:w="7483" w:type="dxa"/>
            <w:tcBorders>
              <w:top w:val="single" w:color="auto" w:sz="4" w:space="0"/>
              <w:left w:val="nil"/>
              <w:bottom w:val="single" w:color="auto" w:sz="4" w:space="0"/>
              <w:right w:val="single" w:color="auto" w:sz="4" w:space="0"/>
            </w:tcBorders>
            <w:noWrap/>
            <w:vAlign w:val="center"/>
          </w:tcPr>
          <w:p w14:paraId="0DF2CD3C">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招标参数</w:t>
            </w:r>
          </w:p>
        </w:tc>
        <w:tc>
          <w:tcPr>
            <w:tcW w:w="852" w:type="dxa"/>
            <w:tcBorders>
              <w:top w:val="single" w:color="auto" w:sz="4" w:space="0"/>
              <w:left w:val="nil"/>
              <w:bottom w:val="single" w:color="auto" w:sz="4" w:space="0"/>
              <w:right w:val="single" w:color="auto" w:sz="4" w:space="0"/>
            </w:tcBorders>
            <w:noWrap w:val="0"/>
            <w:vAlign w:val="center"/>
          </w:tcPr>
          <w:p w14:paraId="4335A369">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588" w:type="dxa"/>
            <w:tcBorders>
              <w:top w:val="single" w:color="auto" w:sz="4" w:space="0"/>
              <w:left w:val="nil"/>
              <w:bottom w:val="single" w:color="auto" w:sz="4" w:space="0"/>
              <w:right w:val="single" w:color="auto" w:sz="4" w:space="0"/>
            </w:tcBorders>
            <w:noWrap w:val="0"/>
            <w:vAlign w:val="center"/>
          </w:tcPr>
          <w:p w14:paraId="4B425B98">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备注</w:t>
            </w:r>
          </w:p>
        </w:tc>
      </w:tr>
      <w:tr w14:paraId="015D5F21">
        <w:tblPrEx>
          <w:tblCellMar>
            <w:top w:w="0" w:type="dxa"/>
            <w:left w:w="108" w:type="dxa"/>
            <w:bottom w:w="0" w:type="dxa"/>
            <w:right w:w="108" w:type="dxa"/>
          </w:tblCellMar>
        </w:tblPrEx>
        <w:trPr>
          <w:trHeight w:val="499" w:hRule="atLeast"/>
        </w:trPr>
        <w:tc>
          <w:tcPr>
            <w:tcW w:w="10567" w:type="dxa"/>
            <w:gridSpan w:val="5"/>
            <w:tcBorders>
              <w:top w:val="single" w:color="auto" w:sz="4" w:space="0"/>
              <w:left w:val="single" w:color="auto" w:sz="4" w:space="0"/>
              <w:bottom w:val="single" w:color="auto" w:sz="4" w:space="0"/>
              <w:right w:val="single" w:color="auto" w:sz="4" w:space="0"/>
            </w:tcBorders>
            <w:shd w:val="clear" w:color="000000" w:fill="D5DCE4"/>
            <w:noWrap w:val="0"/>
            <w:vAlign w:val="center"/>
          </w:tcPr>
          <w:p w14:paraId="753B0C7A">
            <w:pPr>
              <w:widowControl/>
              <w:jc w:val="left"/>
              <w:rPr>
                <w:rFonts w:hint="eastAsia" w:ascii="仿宋" w:hAnsi="仿宋" w:eastAsia="仿宋" w:cs="宋体"/>
                <w:b/>
                <w:bCs/>
                <w:color w:val="000000"/>
                <w:kern w:val="0"/>
                <w:sz w:val="24"/>
              </w:rPr>
            </w:pPr>
            <w:r>
              <w:rPr>
                <w:rFonts w:hint="eastAsia" w:ascii="仿宋" w:hAnsi="仿宋" w:eastAsia="仿宋" w:cs="宋体"/>
                <w:b/>
                <w:bCs/>
                <w:color w:val="000000"/>
                <w:kern w:val="0"/>
                <w:sz w:val="24"/>
              </w:rPr>
              <w:t>一、显示系统</w:t>
            </w:r>
          </w:p>
        </w:tc>
      </w:tr>
      <w:tr w14:paraId="56FB52B2">
        <w:tblPrEx>
          <w:tblCellMar>
            <w:top w:w="0" w:type="dxa"/>
            <w:left w:w="108" w:type="dxa"/>
            <w:bottom w:w="0" w:type="dxa"/>
            <w:right w:w="108" w:type="dxa"/>
          </w:tblCellMar>
        </w:tblPrEx>
        <w:trPr>
          <w:trHeight w:val="1320" w:hRule="atLeast"/>
        </w:trPr>
        <w:tc>
          <w:tcPr>
            <w:tcW w:w="708" w:type="dxa"/>
            <w:tcBorders>
              <w:top w:val="nil"/>
              <w:left w:val="single" w:color="auto" w:sz="4" w:space="0"/>
              <w:bottom w:val="single" w:color="auto" w:sz="4" w:space="0"/>
              <w:right w:val="single" w:color="auto" w:sz="4" w:space="0"/>
            </w:tcBorders>
            <w:noWrap/>
            <w:vAlign w:val="center"/>
          </w:tcPr>
          <w:p w14:paraId="4EE5283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936" w:type="dxa"/>
            <w:tcBorders>
              <w:top w:val="nil"/>
              <w:left w:val="nil"/>
              <w:bottom w:val="single" w:color="auto" w:sz="4" w:space="0"/>
              <w:right w:val="single" w:color="auto" w:sz="4" w:space="0"/>
            </w:tcBorders>
            <w:noWrap w:val="0"/>
            <w:vAlign w:val="center"/>
          </w:tcPr>
          <w:p w14:paraId="51449E7B">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LED显示大屏</w:t>
            </w:r>
          </w:p>
          <w:p w14:paraId="70434BA9">
            <w:pPr>
              <w:widowControl/>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核心产品</w:t>
            </w:r>
            <w:r>
              <w:rPr>
                <w:rFonts w:hint="eastAsia" w:ascii="仿宋" w:hAnsi="仿宋" w:eastAsia="仿宋" w:cs="宋体"/>
                <w:color w:val="000000"/>
                <w:kern w:val="0"/>
                <w:sz w:val="24"/>
                <w:lang w:eastAsia="zh-CN"/>
              </w:rPr>
              <w:t>）</w:t>
            </w:r>
          </w:p>
        </w:tc>
        <w:tc>
          <w:tcPr>
            <w:tcW w:w="7483" w:type="dxa"/>
            <w:tcBorders>
              <w:top w:val="nil"/>
              <w:left w:val="nil"/>
              <w:bottom w:val="single" w:color="auto" w:sz="4" w:space="0"/>
              <w:right w:val="single" w:color="auto" w:sz="4" w:space="0"/>
            </w:tcBorders>
            <w:noWrap w:val="0"/>
            <w:vAlign w:val="center"/>
          </w:tcPr>
          <w:p w14:paraId="43732983">
            <w:pPr>
              <w:widowControl/>
              <w:jc w:val="left"/>
              <w:rPr>
                <w:rFonts w:hint="default" w:ascii="仿宋" w:hAnsi="仿宋" w:eastAsia="仿宋" w:cs="宋体"/>
                <w:b/>
                <w:bCs/>
                <w:color w:val="000000"/>
                <w:kern w:val="0"/>
                <w:sz w:val="24"/>
                <w:lang w:val="en-US" w:eastAsia="zh-CN"/>
              </w:rPr>
            </w:pPr>
            <w:r>
              <w:rPr>
                <w:rFonts w:hint="eastAsia" w:ascii="仿宋" w:hAnsi="仿宋" w:eastAsia="仿宋" w:cs="宋体"/>
                <w:color w:val="000000"/>
                <w:kern w:val="0"/>
                <w:sz w:val="24"/>
              </w:rPr>
              <w:t>★</w:t>
            </w:r>
            <w:r>
              <w:rPr>
                <w:rFonts w:hint="eastAsia" w:ascii="仿宋" w:hAnsi="仿宋" w:eastAsia="仿宋" w:cs="宋体"/>
                <w:b/>
                <w:bCs/>
                <w:color w:val="000000"/>
                <w:kern w:val="0"/>
                <w:sz w:val="24"/>
                <w:lang w:val="en-US" w:eastAsia="zh-CN"/>
              </w:rPr>
              <w:t>核心参数：</w:t>
            </w:r>
          </w:p>
          <w:p w14:paraId="038EFB17">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1.LED全彩显示屏，点间距：≤ 1.25mm。封装方式：COB共阴、前维护，长*宽:≥3000*1.688 专业显示大屏；</w:t>
            </w:r>
          </w:p>
          <w:p w14:paraId="5C9C9008">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2、显示屏基本功能：PWM恒流驱动设计，采用RGB晶片全倒装技术，无焊线，散热好；</w:t>
            </w:r>
            <w:r>
              <w:rPr>
                <w:rFonts w:hint="eastAsia" w:ascii="仿宋" w:hAnsi="仿宋" w:eastAsia="仿宋" w:cs="宋体"/>
                <w:color w:val="000000"/>
                <w:kern w:val="0"/>
                <w:sz w:val="24"/>
                <w:highlight w:val="none"/>
              </w:rPr>
              <w:t>防护功能：具有防尘防水IP65、防反光、耐黄变等功能特点。</w:t>
            </w:r>
            <w:r>
              <w:rPr>
                <w:rFonts w:hint="eastAsia" w:ascii="仿宋" w:hAnsi="仿宋" w:eastAsia="仿宋" w:cs="宋体"/>
                <w:color w:val="000000"/>
                <w:kern w:val="0"/>
                <w:sz w:val="24"/>
              </w:rPr>
              <w:t>防静电、抗震动、防电磁干扰、抗雷击等功能，具有电源过压、过流、断电保护，具有实时监控温度、故障报警功能；支持电源、信号双备份；使用寿命（h）：≥10万；工作温度： -10°</w:t>
            </w:r>
            <w:r>
              <w:rPr>
                <w:rFonts w:hint="eastAsia" w:ascii="仿宋" w:hAnsi="仿宋" w:eastAsia="仿宋" w:cs="仿宋"/>
                <w:color w:val="000000"/>
                <w:kern w:val="0"/>
                <w:sz w:val="24"/>
              </w:rPr>
              <w:t>–</w:t>
            </w:r>
            <w:r>
              <w:rPr>
                <w:rFonts w:hint="eastAsia" w:ascii="仿宋" w:hAnsi="仿宋" w:eastAsia="仿宋" w:cs="宋体"/>
                <w:color w:val="000000"/>
                <w:kern w:val="0"/>
                <w:sz w:val="24"/>
              </w:rPr>
              <w:t>45°；工作时间：7×24小时连续工作。色温：2000K-20000K可调；水平视角：≥170° ；垂直视角：≥160°；发光点中心距偏差：＜0.8%；亮度：0~800可选；亮度均匀性：≥97%；刷新率≥3840HZ；对比度：≥10000:1；平整度：≤0.1mm。</w:t>
            </w:r>
          </w:p>
          <w:p w14:paraId="227EA24C">
            <w:pPr>
              <w:widowControl/>
              <w:jc w:val="left"/>
              <w:rPr>
                <w:rFonts w:hint="eastAsia" w:ascii="仿宋" w:hAnsi="仿宋" w:eastAsia="仿宋" w:cs="宋体"/>
                <w:b/>
                <w:bCs/>
                <w:color w:val="000000"/>
                <w:kern w:val="0"/>
                <w:sz w:val="24"/>
              </w:rPr>
            </w:pPr>
            <w:r>
              <w:rPr>
                <w:rFonts w:hint="eastAsia" w:ascii="仿宋" w:hAnsi="仿宋" w:eastAsia="仿宋" w:cs="宋体"/>
                <w:b/>
                <w:bCs/>
                <w:color w:val="000000"/>
                <w:kern w:val="0"/>
                <w:sz w:val="24"/>
              </w:rPr>
              <w:t>关键技术要求：</w:t>
            </w:r>
          </w:p>
          <w:p w14:paraId="1BE420B0">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1.采用最新技术，屏体哑面处理，提高屏体的黑色水平，增强屏体对比度，对比度≥10000:1；</w:t>
            </w:r>
          </w:p>
          <w:p w14:paraId="6E01DD6A">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功耗：峰值功耗≤260W/㎡，平均功耗≤150W/㎡；具备智能节电功能，开启时节能80%以上，环境温度在25℃时，屏体在600nits白屏状态下，运行3小时，屏体表面温升≤15℃；</w:t>
            </w:r>
          </w:p>
          <w:p w14:paraId="534E5376">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2.表面工艺：发光面采用多层光学结构设计，提升对比度，解决黑屏一致性问题。过滤蓝光，健康护眼。表面平面封装，无像素独立、二次封装。屏体表面光滑、无凹凸感；发光面光泽度≤10GU，洛氏硬度≥HRC8级；箱体平整度：≤0.1mm，模块拼接间隙：≤0.1mm，模组间相对错位值：＜1%；NTSC色域覆盖率≥120%；彩色信号处理位数≥16bit；</w:t>
            </w:r>
          </w:p>
          <w:p w14:paraId="05D4F4EE">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3.数据安全：采用网线传导加干扰技术，使用时无需配置，接上电源后即可实现各端口的网线传导加扰，防止传输信息的失泄密及防止劫持相关设备；</w:t>
            </w:r>
          </w:p>
          <w:p w14:paraId="3F087C54">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4.支持高集成三合一板卡设计，电源、接收卡、HUB板一体化，板内无线连接；</w:t>
            </w:r>
            <w:r>
              <w:rPr>
                <w:rFonts w:hint="eastAsia" w:ascii="仿宋" w:hAnsi="仿宋" w:eastAsia="仿宋" w:cs="宋体"/>
                <w:color w:val="000000"/>
                <w:kern w:val="0"/>
                <w:sz w:val="24"/>
                <w:highlight w:val="none"/>
              </w:rPr>
              <w:t>整机防尘IP6X、防水IPX5，</w:t>
            </w:r>
            <w:r>
              <w:rPr>
                <w:rFonts w:hint="eastAsia" w:ascii="仿宋" w:hAnsi="仿宋" w:eastAsia="仿宋" w:cs="宋体"/>
                <w:color w:val="000000"/>
                <w:kern w:val="0"/>
                <w:sz w:val="24"/>
              </w:rPr>
              <w:t>具有盐雾、防静电、抗UV、防腐蚀、电源过压、过流、断电保护等措施，防碰撞符合IK10测试；</w:t>
            </w:r>
          </w:p>
          <w:p w14:paraId="15864CE7">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5.模组与单元箱体之间采用磁吸固定方式，磁吸固定点≥8个；箱体结构:箱体压铸铝合金材质，全金属自然散热结构，无风扇、无孔、防尘、静音设计，抗拉强度＞200Mpa；</w:t>
            </w:r>
          </w:p>
          <w:p w14:paraId="0EF9AF91">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6.具备亮度均匀性修复技术，以RGB三原色的校正系数为基础，利用算法对区域内的像素点灰度值进行处理运算，从而确保亮度均匀性；</w:t>
            </w:r>
          </w:p>
          <w:p w14:paraId="75EADFE0">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7.箱体间网线连接支持箱体内或箱体背部连接；支持箱体网线背部连接时，更换网线无需拆模组；</w:t>
            </w:r>
          </w:p>
          <w:p w14:paraId="03C3018D">
            <w:pPr>
              <w:widowControl/>
              <w:jc w:val="left"/>
              <w:rPr>
                <w:rFonts w:hint="eastAsia" w:ascii="仿宋" w:hAnsi="仿宋" w:eastAsia="仿宋" w:cs="宋体"/>
                <w:color w:val="000000"/>
                <w:kern w:val="0"/>
                <w:sz w:val="24"/>
                <w:highlight w:val="none"/>
              </w:rPr>
            </w:pPr>
            <w:r>
              <w:rPr>
                <w:rFonts w:hint="eastAsia" w:ascii="仿宋" w:hAnsi="仿宋" w:eastAsia="仿宋" w:cs="宋体"/>
                <w:color w:val="000000"/>
                <w:kern w:val="0"/>
                <w:sz w:val="24"/>
                <w:highlight w:val="none"/>
                <w:lang w:val="en-US" w:eastAsia="zh-CN"/>
              </w:rPr>
              <w:t>8</w:t>
            </w:r>
            <w:r>
              <w:rPr>
                <w:rFonts w:hint="eastAsia" w:ascii="仿宋" w:hAnsi="仿宋" w:eastAsia="仿宋" w:cs="宋体"/>
                <w:color w:val="000000"/>
                <w:kern w:val="0"/>
                <w:sz w:val="24"/>
                <w:highlight w:val="none"/>
              </w:rPr>
              <w:t>.为保证显示系统兼容性及稳定性，LED显示屏生产企业需达到软件成熟度</w:t>
            </w:r>
            <w:r>
              <w:rPr>
                <w:rFonts w:hint="eastAsia" w:ascii="仿宋" w:hAnsi="仿宋" w:eastAsia="仿宋" w:cs="宋体"/>
                <w:color w:val="000000"/>
                <w:kern w:val="0"/>
                <w:sz w:val="24"/>
                <w:highlight w:val="none"/>
                <w:lang w:val="en-US" w:eastAsia="zh-CN"/>
              </w:rPr>
              <w:t>≥三</w:t>
            </w:r>
            <w:r>
              <w:rPr>
                <w:rFonts w:hint="eastAsia" w:ascii="仿宋" w:hAnsi="仿宋" w:eastAsia="仿宋" w:cs="宋体"/>
                <w:color w:val="000000"/>
                <w:kern w:val="0"/>
                <w:sz w:val="24"/>
                <w:highlight w:val="none"/>
              </w:rPr>
              <w:t>级CMMI</w:t>
            </w:r>
            <w:r>
              <w:rPr>
                <w:rFonts w:hint="eastAsia" w:ascii="仿宋" w:hAnsi="仿宋" w:eastAsia="仿宋" w:cs="宋体"/>
                <w:color w:val="000000"/>
                <w:kern w:val="0"/>
                <w:sz w:val="24"/>
                <w:highlight w:val="none"/>
                <w:lang w:val="en-US" w:eastAsia="zh-CN"/>
              </w:rPr>
              <w:t>3</w:t>
            </w:r>
            <w:r>
              <w:rPr>
                <w:rFonts w:hint="eastAsia" w:ascii="仿宋" w:hAnsi="仿宋" w:eastAsia="仿宋" w:cs="宋体"/>
                <w:color w:val="000000"/>
                <w:kern w:val="0"/>
                <w:sz w:val="24"/>
                <w:highlight w:val="none"/>
              </w:rPr>
              <w:t>；（提供网页查询文件等证明材料）</w:t>
            </w:r>
          </w:p>
          <w:p w14:paraId="565E6E46">
            <w:pPr>
              <w:widowControl/>
              <w:jc w:val="left"/>
              <w:rPr>
                <w:rFonts w:hint="eastAsia" w:ascii="仿宋" w:hAnsi="仿宋" w:eastAsia="仿宋" w:cs="宋体"/>
                <w:color w:val="000000"/>
                <w:kern w:val="0"/>
                <w:sz w:val="24"/>
                <w:highlight w:val="none"/>
              </w:rPr>
            </w:pPr>
            <w:r>
              <w:rPr>
                <w:rFonts w:hint="eastAsia" w:ascii="仿宋" w:hAnsi="仿宋" w:eastAsia="仿宋" w:cs="宋体"/>
                <w:color w:val="000000"/>
                <w:kern w:val="0"/>
                <w:sz w:val="24"/>
                <w:highlight w:val="none"/>
                <w:lang w:val="en-US" w:eastAsia="zh-CN"/>
              </w:rPr>
              <w:t>9</w:t>
            </w:r>
            <w:r>
              <w:rPr>
                <w:rFonts w:hint="eastAsia" w:ascii="仿宋" w:hAnsi="仿宋" w:eastAsia="仿宋" w:cs="宋体"/>
                <w:color w:val="000000"/>
                <w:kern w:val="0"/>
                <w:sz w:val="24"/>
                <w:highlight w:val="none"/>
              </w:rPr>
              <w:t>.为了体现LED显示屏制造商智能制造能力，LED显示屏制造商应通过智能制造能力成熟度2级或以上认证；制造商生产企业通过信息化建设及数字化能力壹级认证；</w:t>
            </w:r>
          </w:p>
          <w:p w14:paraId="69E0C1DA">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所投LED显示产品须通过国家强制性CCC认证，符合中国CQC节能产品、中国环境标志II型产品认证；</w:t>
            </w:r>
          </w:p>
          <w:p w14:paraId="6DCAA842">
            <w:pPr>
              <w:widowControl/>
              <w:jc w:val="left"/>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上述关键技术要求，要求提供带有“CNAS、CMA”标识的检测机构出具的符合企业技术性能要求的检测报告，</w:t>
            </w:r>
            <w:r>
              <w:rPr>
                <w:rFonts w:hint="eastAsia" w:ascii="仿宋" w:hAnsi="仿宋" w:eastAsia="仿宋" w:cs="宋体"/>
                <w:color w:val="000000"/>
                <w:kern w:val="0"/>
                <w:sz w:val="24"/>
                <w:highlight w:val="none"/>
              </w:rPr>
              <w:t>需提证明文件复印件并加盖原厂公章。</w:t>
            </w:r>
          </w:p>
        </w:tc>
        <w:tc>
          <w:tcPr>
            <w:tcW w:w="852" w:type="dxa"/>
            <w:tcBorders>
              <w:top w:val="nil"/>
              <w:left w:val="nil"/>
              <w:bottom w:val="single" w:color="auto" w:sz="4" w:space="0"/>
              <w:right w:val="single" w:color="auto" w:sz="4" w:space="0"/>
            </w:tcBorders>
            <w:noWrap w:val="0"/>
            <w:vAlign w:val="center"/>
          </w:tcPr>
          <w:p w14:paraId="1FD697E7">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5.06</w:t>
            </w:r>
            <w:r>
              <w:rPr>
                <w:rFonts w:hint="eastAsia" w:ascii="仿宋" w:hAnsi="仿宋" w:eastAsia="仿宋" w:cs="宋体"/>
                <w:color w:val="000000"/>
                <w:kern w:val="0"/>
                <w:sz w:val="24"/>
              </w:rPr>
              <w:t>㎡</w:t>
            </w:r>
          </w:p>
        </w:tc>
        <w:tc>
          <w:tcPr>
            <w:tcW w:w="588" w:type="dxa"/>
            <w:tcBorders>
              <w:top w:val="nil"/>
              <w:left w:val="nil"/>
              <w:bottom w:val="single" w:color="auto" w:sz="4" w:space="0"/>
              <w:right w:val="single" w:color="auto" w:sz="4" w:space="0"/>
            </w:tcBorders>
            <w:noWrap w:val="0"/>
            <w:vAlign w:val="center"/>
          </w:tcPr>
          <w:p w14:paraId="4947E452">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　</w:t>
            </w:r>
          </w:p>
        </w:tc>
      </w:tr>
      <w:tr w14:paraId="7BE5A004">
        <w:tblPrEx>
          <w:tblCellMar>
            <w:top w:w="0" w:type="dxa"/>
            <w:left w:w="108" w:type="dxa"/>
            <w:bottom w:w="0" w:type="dxa"/>
            <w:right w:w="108" w:type="dxa"/>
          </w:tblCellMar>
        </w:tblPrEx>
        <w:trPr>
          <w:trHeight w:val="1833" w:hRule="atLeast"/>
        </w:trPr>
        <w:tc>
          <w:tcPr>
            <w:tcW w:w="708" w:type="dxa"/>
            <w:tcBorders>
              <w:top w:val="nil"/>
              <w:left w:val="single" w:color="auto" w:sz="4" w:space="0"/>
              <w:bottom w:val="single" w:color="auto" w:sz="4" w:space="0"/>
              <w:right w:val="single" w:color="auto" w:sz="4" w:space="0"/>
            </w:tcBorders>
            <w:noWrap/>
            <w:vAlign w:val="center"/>
          </w:tcPr>
          <w:p w14:paraId="2926C0C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936" w:type="dxa"/>
            <w:tcBorders>
              <w:top w:val="nil"/>
              <w:left w:val="nil"/>
              <w:bottom w:val="single" w:color="auto" w:sz="4" w:space="0"/>
              <w:right w:val="single" w:color="auto" w:sz="4" w:space="0"/>
            </w:tcBorders>
            <w:noWrap w:val="0"/>
            <w:vAlign w:val="center"/>
          </w:tcPr>
          <w:p w14:paraId="2F313A3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大屏控制器</w:t>
            </w:r>
          </w:p>
        </w:tc>
        <w:tc>
          <w:tcPr>
            <w:tcW w:w="7483" w:type="dxa"/>
            <w:tcBorders>
              <w:top w:val="nil"/>
              <w:left w:val="nil"/>
              <w:bottom w:val="single" w:color="auto" w:sz="4" w:space="0"/>
              <w:right w:val="single" w:color="auto" w:sz="4" w:space="0"/>
            </w:tcBorders>
            <w:noWrap w:val="0"/>
            <w:vAlign w:val="center"/>
          </w:tcPr>
          <w:p w14:paraId="1EDA324B">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1、支持 1 × DP 1.2， 1 × HDMI 2.0，4 × HDMI 1.3 ，1 × 3G-SDI（IN&amp;LOOP，选配） ，1 × USB 3.0（播放 U 盘内的图片或视频）支持 16 路千兆网口输出，2 路光纤口 ，带载高达 1040 万像素， 单台设备输出最大宽度 16384，高度 8192。1 路 3D 接口 ，1 路 HDMI 1.3</w:t>
            </w:r>
          </w:p>
          <w:p w14:paraId="7866A044">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最大支持 12 个 2K×1K 图层资源 ，可灵活创建 4K×2K、4K×1K 和 2K×1K 三种规格的图层。</w:t>
            </w:r>
          </w:p>
          <w:p w14:paraId="7655B4C6">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支持 U 盘播放，即插即播</w:t>
            </w:r>
          </w:p>
          <w:p w14:paraId="6FF1C35B">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为保证兼容性，所投产品和LED显示屏必须为同一品牌（须提供证明材料）</w:t>
            </w:r>
          </w:p>
        </w:tc>
        <w:tc>
          <w:tcPr>
            <w:tcW w:w="852" w:type="dxa"/>
            <w:tcBorders>
              <w:top w:val="nil"/>
              <w:left w:val="nil"/>
              <w:bottom w:val="single" w:color="auto" w:sz="4" w:space="0"/>
              <w:right w:val="single" w:color="auto" w:sz="4" w:space="0"/>
            </w:tcBorders>
            <w:noWrap w:val="0"/>
            <w:vAlign w:val="center"/>
          </w:tcPr>
          <w:p w14:paraId="3D96DFBE">
            <w:pPr>
              <w:widowControl/>
              <w:jc w:val="center"/>
              <w:rPr>
                <w:rFonts w:ascii="仿宋" w:hAnsi="仿宋" w:eastAsia="仿宋" w:cs="宋体"/>
                <w:color w:val="000000"/>
                <w:kern w:val="0"/>
                <w:sz w:val="24"/>
              </w:rPr>
            </w:pPr>
          </w:p>
        </w:tc>
        <w:tc>
          <w:tcPr>
            <w:tcW w:w="588" w:type="dxa"/>
            <w:tcBorders>
              <w:top w:val="nil"/>
              <w:left w:val="nil"/>
              <w:bottom w:val="single" w:color="auto" w:sz="4" w:space="0"/>
              <w:right w:val="single" w:color="auto" w:sz="4" w:space="0"/>
            </w:tcBorders>
            <w:noWrap w:val="0"/>
            <w:vAlign w:val="center"/>
          </w:tcPr>
          <w:p w14:paraId="13AFA58C">
            <w:pPr>
              <w:widowControl/>
              <w:jc w:val="center"/>
              <w:rPr>
                <w:rFonts w:hint="eastAsia" w:ascii="仿宋" w:hAnsi="仿宋" w:eastAsia="仿宋" w:cs="宋体"/>
                <w:color w:val="000000"/>
                <w:kern w:val="0"/>
                <w:sz w:val="24"/>
              </w:rPr>
            </w:pPr>
          </w:p>
        </w:tc>
      </w:tr>
      <w:tr w14:paraId="18645D22">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noWrap/>
            <w:vAlign w:val="center"/>
          </w:tcPr>
          <w:p w14:paraId="2944DEF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936" w:type="dxa"/>
            <w:tcBorders>
              <w:top w:val="nil"/>
              <w:left w:val="nil"/>
              <w:bottom w:val="single" w:color="auto" w:sz="4" w:space="0"/>
              <w:right w:val="single" w:color="auto" w:sz="4" w:space="0"/>
            </w:tcBorders>
            <w:noWrap w:val="0"/>
            <w:vAlign w:val="center"/>
          </w:tcPr>
          <w:p w14:paraId="4529383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显示屏结构</w:t>
            </w:r>
          </w:p>
        </w:tc>
        <w:tc>
          <w:tcPr>
            <w:tcW w:w="7483" w:type="dxa"/>
            <w:tcBorders>
              <w:top w:val="nil"/>
              <w:left w:val="nil"/>
              <w:bottom w:val="single" w:color="auto" w:sz="4" w:space="0"/>
              <w:right w:val="single" w:color="auto" w:sz="4" w:space="0"/>
            </w:tcBorders>
            <w:noWrap w:val="0"/>
            <w:vAlign w:val="center"/>
          </w:tcPr>
          <w:p w14:paraId="41C0D715">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包含大屏的安装型材支架，要求采用铝型材进行大屏安装，保障大屏的平整度及安装工艺。要求抗绣，抗腐蚀，稳定牢固，不允许存在安全隐患。</w:t>
            </w:r>
          </w:p>
        </w:tc>
        <w:tc>
          <w:tcPr>
            <w:tcW w:w="852" w:type="dxa"/>
            <w:tcBorders>
              <w:top w:val="nil"/>
              <w:left w:val="nil"/>
              <w:bottom w:val="single" w:color="auto" w:sz="4" w:space="0"/>
              <w:right w:val="single" w:color="auto" w:sz="4" w:space="0"/>
            </w:tcBorders>
            <w:noWrap w:val="0"/>
            <w:vAlign w:val="center"/>
          </w:tcPr>
          <w:p w14:paraId="26649FA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1项</w:t>
            </w:r>
          </w:p>
        </w:tc>
        <w:tc>
          <w:tcPr>
            <w:tcW w:w="588" w:type="dxa"/>
            <w:tcBorders>
              <w:top w:val="nil"/>
              <w:left w:val="nil"/>
              <w:bottom w:val="single" w:color="auto" w:sz="4" w:space="0"/>
              <w:right w:val="single" w:color="auto" w:sz="4" w:space="0"/>
            </w:tcBorders>
            <w:noWrap w:val="0"/>
            <w:vAlign w:val="center"/>
          </w:tcPr>
          <w:p w14:paraId="26E0A2B8">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　</w:t>
            </w:r>
          </w:p>
        </w:tc>
      </w:tr>
      <w:tr w14:paraId="4E22ACBD">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noWrap/>
            <w:vAlign w:val="center"/>
          </w:tcPr>
          <w:p w14:paraId="39F99F9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w:t>
            </w:r>
          </w:p>
        </w:tc>
        <w:tc>
          <w:tcPr>
            <w:tcW w:w="936" w:type="dxa"/>
            <w:tcBorders>
              <w:top w:val="nil"/>
              <w:left w:val="nil"/>
              <w:bottom w:val="single" w:color="auto" w:sz="4" w:space="0"/>
              <w:right w:val="single" w:color="auto" w:sz="4" w:space="0"/>
            </w:tcBorders>
            <w:noWrap w:val="0"/>
            <w:vAlign w:val="center"/>
          </w:tcPr>
          <w:p w14:paraId="7B9289F2">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大屏辅材</w:t>
            </w:r>
          </w:p>
        </w:tc>
        <w:tc>
          <w:tcPr>
            <w:tcW w:w="7483" w:type="dxa"/>
            <w:tcBorders>
              <w:top w:val="nil"/>
              <w:left w:val="nil"/>
              <w:bottom w:val="single" w:color="auto" w:sz="4" w:space="0"/>
              <w:right w:val="single" w:color="auto" w:sz="4" w:space="0"/>
            </w:tcBorders>
            <w:noWrap w:val="0"/>
            <w:vAlign w:val="center"/>
          </w:tcPr>
          <w:p w14:paraId="778E67E9">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包含不限于以下：</w:t>
            </w:r>
          </w:p>
          <w:p w14:paraId="10AFF506">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大屏的配电电缆，阻燃材料；</w:t>
            </w:r>
          </w:p>
          <w:p w14:paraId="3BF22547">
            <w:pPr>
              <w:widowControl/>
              <w:jc w:val="left"/>
              <w:rPr>
                <w:rFonts w:ascii="仿宋" w:hAnsi="仿宋" w:eastAsia="仿宋" w:cs="宋体"/>
                <w:color w:val="000000"/>
                <w:kern w:val="0"/>
                <w:sz w:val="24"/>
              </w:rPr>
            </w:pPr>
            <w:r>
              <w:rPr>
                <w:rFonts w:hint="eastAsia" w:ascii="仿宋" w:hAnsi="仿宋" w:eastAsia="仿宋" w:cs="宋体"/>
                <w:color w:val="000000"/>
                <w:kern w:val="0"/>
                <w:sz w:val="24"/>
              </w:rPr>
              <w:t>P</w:t>
            </w:r>
            <w:r>
              <w:rPr>
                <w:rFonts w:ascii="仿宋" w:hAnsi="仿宋" w:eastAsia="仿宋" w:cs="宋体"/>
                <w:color w:val="000000"/>
                <w:kern w:val="0"/>
                <w:sz w:val="24"/>
              </w:rPr>
              <w:t>LC</w:t>
            </w:r>
            <w:r>
              <w:rPr>
                <w:rFonts w:hint="eastAsia" w:ascii="仿宋" w:hAnsi="仿宋" w:eastAsia="仿宋" w:cs="宋体"/>
                <w:color w:val="000000"/>
                <w:kern w:val="0"/>
                <w:sz w:val="24"/>
              </w:rPr>
              <w:t>配电箱，可以与分布式系统对接，支持分布式系统软件开屏。</w:t>
            </w:r>
          </w:p>
          <w:p w14:paraId="3CF35D21">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网线：成品网线。</w:t>
            </w:r>
          </w:p>
          <w:p w14:paraId="32FBBE75">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大屏维修工具1套（真空吸盘、维修工具等）</w:t>
            </w:r>
          </w:p>
        </w:tc>
        <w:tc>
          <w:tcPr>
            <w:tcW w:w="852" w:type="dxa"/>
            <w:tcBorders>
              <w:top w:val="nil"/>
              <w:left w:val="nil"/>
              <w:bottom w:val="single" w:color="auto" w:sz="4" w:space="0"/>
              <w:right w:val="single" w:color="auto" w:sz="4" w:space="0"/>
            </w:tcBorders>
            <w:noWrap w:val="0"/>
            <w:vAlign w:val="center"/>
          </w:tcPr>
          <w:p w14:paraId="57200747">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1项</w:t>
            </w:r>
          </w:p>
        </w:tc>
        <w:tc>
          <w:tcPr>
            <w:tcW w:w="588" w:type="dxa"/>
            <w:tcBorders>
              <w:top w:val="nil"/>
              <w:left w:val="nil"/>
              <w:bottom w:val="single" w:color="auto" w:sz="4" w:space="0"/>
              <w:right w:val="single" w:color="auto" w:sz="4" w:space="0"/>
            </w:tcBorders>
            <w:noWrap w:val="0"/>
            <w:vAlign w:val="center"/>
          </w:tcPr>
          <w:p w14:paraId="4E4FD50E">
            <w:pPr>
              <w:widowControl/>
              <w:jc w:val="center"/>
              <w:rPr>
                <w:rFonts w:hint="eastAsia" w:ascii="仿宋" w:hAnsi="仿宋" w:eastAsia="仿宋" w:cs="宋体"/>
                <w:color w:val="000000"/>
                <w:kern w:val="0"/>
                <w:sz w:val="24"/>
              </w:rPr>
            </w:pPr>
          </w:p>
        </w:tc>
      </w:tr>
      <w:tr w14:paraId="5C14822C">
        <w:tblPrEx>
          <w:tblCellMar>
            <w:top w:w="0" w:type="dxa"/>
            <w:left w:w="108" w:type="dxa"/>
            <w:bottom w:w="0" w:type="dxa"/>
            <w:right w:w="108" w:type="dxa"/>
          </w:tblCellMar>
        </w:tblPrEx>
        <w:trPr>
          <w:trHeight w:val="197" w:hRule="atLeast"/>
        </w:trPr>
        <w:tc>
          <w:tcPr>
            <w:tcW w:w="10567" w:type="dxa"/>
            <w:gridSpan w:val="5"/>
            <w:tcBorders>
              <w:top w:val="nil"/>
              <w:left w:val="single" w:color="auto" w:sz="4" w:space="0"/>
              <w:bottom w:val="single" w:color="auto" w:sz="4" w:space="0"/>
              <w:right w:val="single" w:color="auto" w:sz="4" w:space="0"/>
            </w:tcBorders>
            <w:shd w:val="clear" w:color="000000" w:fill="D5DCE4"/>
            <w:noWrap w:val="0"/>
            <w:vAlign w:val="center"/>
          </w:tcPr>
          <w:p w14:paraId="761187CB">
            <w:pPr>
              <w:widowControl/>
              <w:jc w:val="left"/>
              <w:rPr>
                <w:rFonts w:hint="eastAsia" w:ascii="仿宋" w:hAnsi="仿宋" w:eastAsia="仿宋" w:cs="宋体"/>
                <w:b/>
                <w:bCs/>
                <w:color w:val="000000"/>
                <w:kern w:val="0"/>
                <w:sz w:val="24"/>
              </w:rPr>
            </w:pPr>
            <w:r>
              <w:rPr>
                <w:rFonts w:hint="eastAsia" w:ascii="仿宋" w:hAnsi="仿宋" w:eastAsia="仿宋" w:cs="宋体"/>
                <w:b/>
                <w:bCs/>
                <w:color w:val="000000"/>
                <w:kern w:val="0"/>
                <w:sz w:val="24"/>
              </w:rPr>
              <w:t>二、发言扩声系统</w:t>
            </w:r>
          </w:p>
        </w:tc>
      </w:tr>
      <w:tr w14:paraId="4A1010A3">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noWrap/>
            <w:vAlign w:val="center"/>
          </w:tcPr>
          <w:p w14:paraId="420D5AD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936" w:type="dxa"/>
            <w:tcBorders>
              <w:top w:val="nil"/>
              <w:left w:val="nil"/>
              <w:bottom w:val="single" w:color="auto" w:sz="4" w:space="0"/>
              <w:right w:val="single" w:color="auto" w:sz="4" w:space="0"/>
            </w:tcBorders>
            <w:noWrap w:val="0"/>
            <w:vAlign w:val="center"/>
          </w:tcPr>
          <w:p w14:paraId="73109BC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会议主扩音箱</w:t>
            </w:r>
          </w:p>
        </w:tc>
        <w:tc>
          <w:tcPr>
            <w:tcW w:w="7483" w:type="dxa"/>
            <w:tcBorders>
              <w:top w:val="nil"/>
              <w:left w:val="nil"/>
              <w:bottom w:val="single" w:color="auto" w:sz="4" w:space="0"/>
              <w:right w:val="single" w:color="auto" w:sz="4" w:space="0"/>
            </w:tcBorders>
            <w:noWrap w:val="0"/>
            <w:vAlign w:val="center"/>
          </w:tcPr>
          <w:p w14:paraId="7709DF45">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两分频单驱动全音域音柱，采用科学的木质箱体结构设计,拥有4×4"中音单元和12×0.75"高音单元，一带三同轴结构，拥有更好的离轴响应，中音单元采用复合碳纤维振膜，高音单元采用纳米碳纤维振膜，40°固定垂直覆盖角(+15°/-25°)，100°水平指向，宽广的覆盖范围，能够优化声场均匀度；</w:t>
            </w:r>
          </w:p>
          <w:p w14:paraId="4186CD07">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2、频率响应：≥80Hz-20kHz（±3dB）/60Hz-25kHz(-10dB)，灵敏度：≥98dB，标称阻抗：8 Ohm ，额定功率：≤200W(AES)</w:t>
            </w:r>
          </w:p>
          <w:p w14:paraId="6D6D42CA">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3，中音单元：不少于4个4〞中音单元（单元结构不大于4〞），高音单元：不少于12个0.75〞高音单元（单元结构不大于0.75〞）</w:t>
            </w:r>
          </w:p>
          <w:p w14:paraId="3764DBC8">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4、标称覆盖角：≥100°(H)×40°(V)(+15°/-25°)，最大声压级：≥121dB SPL，127 dB SPLpeak；</w:t>
            </w:r>
          </w:p>
        </w:tc>
        <w:tc>
          <w:tcPr>
            <w:tcW w:w="852" w:type="dxa"/>
            <w:tcBorders>
              <w:top w:val="nil"/>
              <w:left w:val="nil"/>
              <w:bottom w:val="single" w:color="auto" w:sz="4" w:space="0"/>
              <w:right w:val="single" w:color="auto" w:sz="4" w:space="0"/>
            </w:tcBorders>
            <w:noWrap w:val="0"/>
            <w:vAlign w:val="center"/>
          </w:tcPr>
          <w:p w14:paraId="302D68E2">
            <w:pPr>
              <w:widowControl/>
              <w:jc w:val="center"/>
              <w:rPr>
                <w:rFonts w:ascii="仿宋" w:hAnsi="仿宋" w:eastAsia="仿宋" w:cs="宋体"/>
                <w:color w:val="000000"/>
                <w:kern w:val="0"/>
                <w:sz w:val="24"/>
              </w:rPr>
            </w:pPr>
            <w:r>
              <w:rPr>
                <w:rFonts w:ascii="仿宋" w:hAnsi="仿宋" w:eastAsia="仿宋" w:cs="宋体"/>
                <w:color w:val="000000"/>
                <w:kern w:val="0"/>
                <w:sz w:val="24"/>
              </w:rPr>
              <w:t>2</w:t>
            </w:r>
            <w:r>
              <w:rPr>
                <w:rFonts w:hint="eastAsia" w:ascii="仿宋" w:hAnsi="仿宋" w:eastAsia="仿宋" w:cs="宋体"/>
                <w:color w:val="000000"/>
                <w:kern w:val="0"/>
                <w:sz w:val="24"/>
              </w:rPr>
              <w:t>只</w:t>
            </w:r>
          </w:p>
        </w:tc>
        <w:tc>
          <w:tcPr>
            <w:tcW w:w="588" w:type="dxa"/>
            <w:tcBorders>
              <w:top w:val="nil"/>
              <w:left w:val="nil"/>
              <w:bottom w:val="single" w:color="auto" w:sz="4" w:space="0"/>
              <w:right w:val="single" w:color="auto" w:sz="4" w:space="0"/>
            </w:tcBorders>
            <w:noWrap w:val="0"/>
            <w:vAlign w:val="center"/>
          </w:tcPr>
          <w:p w14:paraId="38960448">
            <w:pPr>
              <w:widowControl/>
              <w:jc w:val="center"/>
              <w:rPr>
                <w:rFonts w:hint="eastAsia" w:ascii="仿宋" w:hAnsi="仿宋" w:eastAsia="仿宋" w:cs="宋体"/>
                <w:color w:val="000000"/>
                <w:kern w:val="0"/>
                <w:sz w:val="24"/>
              </w:rPr>
            </w:pPr>
          </w:p>
        </w:tc>
      </w:tr>
      <w:tr w14:paraId="690069E9">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noWrap/>
            <w:vAlign w:val="center"/>
          </w:tcPr>
          <w:p w14:paraId="1A3A796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936" w:type="dxa"/>
            <w:tcBorders>
              <w:top w:val="nil"/>
              <w:left w:val="nil"/>
              <w:bottom w:val="single" w:color="auto" w:sz="4" w:space="0"/>
              <w:right w:val="single" w:color="auto" w:sz="4" w:space="0"/>
            </w:tcBorders>
            <w:noWrap w:val="0"/>
            <w:vAlign w:val="center"/>
          </w:tcPr>
          <w:p w14:paraId="501BCC2D">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安装支架</w:t>
            </w:r>
          </w:p>
        </w:tc>
        <w:tc>
          <w:tcPr>
            <w:tcW w:w="7483" w:type="dxa"/>
            <w:tcBorders>
              <w:top w:val="nil"/>
              <w:left w:val="nil"/>
              <w:bottom w:val="single" w:color="auto" w:sz="4" w:space="0"/>
              <w:right w:val="single" w:color="auto" w:sz="4" w:space="0"/>
            </w:tcBorders>
            <w:noWrap w:val="0"/>
            <w:vAlign w:val="center"/>
          </w:tcPr>
          <w:p w14:paraId="6C9F7A43">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可旋转/倾斜壁挂安装支架</w:t>
            </w:r>
          </w:p>
        </w:tc>
        <w:tc>
          <w:tcPr>
            <w:tcW w:w="852" w:type="dxa"/>
            <w:tcBorders>
              <w:top w:val="nil"/>
              <w:left w:val="nil"/>
              <w:bottom w:val="single" w:color="auto" w:sz="4" w:space="0"/>
              <w:right w:val="single" w:color="auto" w:sz="4" w:space="0"/>
            </w:tcBorders>
            <w:noWrap w:val="0"/>
            <w:vAlign w:val="center"/>
          </w:tcPr>
          <w:p w14:paraId="5396E164">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2</w:t>
            </w:r>
            <w:r>
              <w:rPr>
                <w:rFonts w:hint="eastAsia" w:ascii="仿宋" w:hAnsi="仿宋" w:eastAsia="仿宋" w:cs="宋体"/>
                <w:color w:val="000000"/>
                <w:kern w:val="0"/>
                <w:sz w:val="24"/>
              </w:rPr>
              <w:t>个</w:t>
            </w:r>
          </w:p>
        </w:tc>
        <w:tc>
          <w:tcPr>
            <w:tcW w:w="588" w:type="dxa"/>
            <w:tcBorders>
              <w:top w:val="nil"/>
              <w:left w:val="nil"/>
              <w:bottom w:val="single" w:color="auto" w:sz="4" w:space="0"/>
              <w:right w:val="single" w:color="auto" w:sz="4" w:space="0"/>
            </w:tcBorders>
            <w:noWrap w:val="0"/>
            <w:vAlign w:val="center"/>
          </w:tcPr>
          <w:p w14:paraId="41B212AC">
            <w:pPr>
              <w:widowControl/>
              <w:jc w:val="center"/>
              <w:rPr>
                <w:rFonts w:hint="eastAsia" w:ascii="仿宋" w:hAnsi="仿宋" w:eastAsia="仿宋" w:cs="宋体"/>
                <w:color w:val="000000"/>
                <w:kern w:val="0"/>
                <w:sz w:val="24"/>
              </w:rPr>
            </w:pPr>
          </w:p>
        </w:tc>
      </w:tr>
      <w:tr w14:paraId="48792A04">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noWrap/>
            <w:vAlign w:val="center"/>
          </w:tcPr>
          <w:p w14:paraId="12FB7E0D">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936" w:type="dxa"/>
            <w:tcBorders>
              <w:top w:val="nil"/>
              <w:left w:val="nil"/>
              <w:bottom w:val="single" w:color="auto" w:sz="4" w:space="0"/>
              <w:right w:val="single" w:color="auto" w:sz="4" w:space="0"/>
            </w:tcBorders>
            <w:noWrap w:val="0"/>
            <w:vAlign w:val="center"/>
          </w:tcPr>
          <w:p w14:paraId="6C917A4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功率放大器</w:t>
            </w:r>
          </w:p>
        </w:tc>
        <w:tc>
          <w:tcPr>
            <w:tcW w:w="7483" w:type="dxa"/>
            <w:tcBorders>
              <w:top w:val="nil"/>
              <w:left w:val="nil"/>
              <w:bottom w:val="single" w:color="auto" w:sz="4" w:space="0"/>
              <w:right w:val="single" w:color="auto" w:sz="4" w:space="0"/>
            </w:tcBorders>
            <w:noWrap w:val="0"/>
            <w:vAlign w:val="center"/>
          </w:tcPr>
          <w:p w14:paraId="4559A6D6">
            <w:pPr>
              <w:widowControl/>
              <w:spacing w:line="36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1、采用高能效的D类功放技术和开关电源技术，常规使用下的效率超过80%，通过背面板开关切换工作模式，具有多种工作模式：立体声、单声道、桥接模式，放大器增益可选，配有卡侬头音频输入接口和Speakon音频输出接口，输入信号通过卡农公座可环出到下一台功放，削波限幅器：放置功放输出削波损坏喇叭，功放输出直流保护：放置输出端输出次声信号，短路保护机制，提供不间断声音输出，温度功率控制，过温保护，电源欠压保护；</w:t>
            </w:r>
          </w:p>
          <w:p w14:paraId="2CF29C1E">
            <w:pPr>
              <w:widowControl/>
              <w:spacing w:line="36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2、额定功率（THD=1%，1 kHz）：2×450 W （8 Ω/立体声）；2×675 W （4 Ω/立体声）；2×1010 W （2 Ω/立体声）1×900 W （16 Ω/桥接）；1×1350 W （8 Ω/桥接）；1×2020 W （4 Ω/桥接)，RMS输出电压（THD=1%，1 kHz）：60 V；</w:t>
            </w:r>
          </w:p>
          <w:p w14:paraId="196EE4A2">
            <w:pPr>
              <w:widowControl/>
              <w:spacing w:line="36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3、频率响应（10%额定输出功率，8 Ω，20 Hz - 20 kHz）： ±0.2 dB，阻尼系数（8 Ω，20 Hz - 200 Hz）： ≥1000，信噪比（A计权，20 Hz – 20 kHz）： ≥105 dB；</w:t>
            </w:r>
          </w:p>
        </w:tc>
        <w:tc>
          <w:tcPr>
            <w:tcW w:w="852" w:type="dxa"/>
            <w:tcBorders>
              <w:top w:val="nil"/>
              <w:left w:val="nil"/>
              <w:bottom w:val="single" w:color="auto" w:sz="4" w:space="0"/>
              <w:right w:val="single" w:color="auto" w:sz="4" w:space="0"/>
            </w:tcBorders>
            <w:noWrap w:val="0"/>
            <w:vAlign w:val="center"/>
          </w:tcPr>
          <w:p w14:paraId="477644CB">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台</w:t>
            </w:r>
          </w:p>
        </w:tc>
        <w:tc>
          <w:tcPr>
            <w:tcW w:w="588" w:type="dxa"/>
            <w:tcBorders>
              <w:top w:val="nil"/>
              <w:left w:val="nil"/>
              <w:bottom w:val="single" w:color="auto" w:sz="4" w:space="0"/>
              <w:right w:val="single" w:color="auto" w:sz="4" w:space="0"/>
            </w:tcBorders>
            <w:noWrap w:val="0"/>
            <w:vAlign w:val="center"/>
          </w:tcPr>
          <w:p w14:paraId="74780D60">
            <w:pPr>
              <w:widowControl/>
              <w:jc w:val="center"/>
              <w:rPr>
                <w:rFonts w:hint="eastAsia" w:ascii="仿宋" w:hAnsi="仿宋" w:eastAsia="仿宋" w:cs="宋体"/>
                <w:color w:val="000000"/>
                <w:kern w:val="0"/>
                <w:sz w:val="24"/>
              </w:rPr>
            </w:pPr>
          </w:p>
        </w:tc>
      </w:tr>
      <w:tr w14:paraId="198A4E41">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noWrap/>
            <w:vAlign w:val="center"/>
          </w:tcPr>
          <w:p w14:paraId="514EE26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4</w:t>
            </w:r>
          </w:p>
        </w:tc>
        <w:tc>
          <w:tcPr>
            <w:tcW w:w="936" w:type="dxa"/>
            <w:tcBorders>
              <w:top w:val="nil"/>
              <w:left w:val="nil"/>
              <w:bottom w:val="single" w:color="auto" w:sz="4" w:space="0"/>
              <w:right w:val="single" w:color="auto" w:sz="4" w:space="0"/>
            </w:tcBorders>
            <w:noWrap w:val="0"/>
            <w:vAlign w:val="center"/>
          </w:tcPr>
          <w:p w14:paraId="35F8AE0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机架式调音台</w:t>
            </w:r>
          </w:p>
        </w:tc>
        <w:tc>
          <w:tcPr>
            <w:tcW w:w="7483" w:type="dxa"/>
            <w:tcBorders>
              <w:top w:val="nil"/>
              <w:left w:val="nil"/>
              <w:bottom w:val="single" w:color="auto" w:sz="4" w:space="0"/>
              <w:right w:val="single" w:color="auto" w:sz="4" w:space="0"/>
            </w:tcBorders>
            <w:noWrap w:val="0"/>
            <w:vAlign w:val="center"/>
          </w:tcPr>
          <w:p w14:paraId="6CD21F24">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1、6路单声道，4路辅助输出，4路立体声通道带2段均衡器的；</w:t>
            </w:r>
          </w:p>
          <w:p w14:paraId="733D442D">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2、带输入DuoPreTM 麦克风前级放大器，反应灵敏的3段均衡器，MusiQ中频扫频功能，Neutrik麦克风XLR，Neutrik 1/4英寸插座</w:t>
            </w:r>
          </w:p>
          <w:p w14:paraId="64CC07A2">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通道断点插入端口，超宽增益范围的“DuoPre”麦克风线路输入，静音、声像调节，PFL&amp;峰值预警指示；</w:t>
            </w:r>
          </w:p>
          <w:p w14:paraId="2B664D1F">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3、ALPS 100mm推子，立体声返回&amp;回放，所有输入带电平控制，12个条状电平表，辅助输出1&amp;2有单声道/立体声功能</w:t>
            </w:r>
          </w:p>
        </w:tc>
        <w:tc>
          <w:tcPr>
            <w:tcW w:w="852" w:type="dxa"/>
            <w:tcBorders>
              <w:top w:val="nil"/>
              <w:left w:val="nil"/>
              <w:bottom w:val="single" w:color="auto" w:sz="4" w:space="0"/>
              <w:right w:val="single" w:color="auto" w:sz="4" w:space="0"/>
            </w:tcBorders>
            <w:noWrap w:val="0"/>
            <w:vAlign w:val="center"/>
          </w:tcPr>
          <w:p w14:paraId="2FACE553">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台</w:t>
            </w:r>
          </w:p>
        </w:tc>
        <w:tc>
          <w:tcPr>
            <w:tcW w:w="588" w:type="dxa"/>
            <w:tcBorders>
              <w:top w:val="nil"/>
              <w:left w:val="nil"/>
              <w:bottom w:val="single" w:color="auto" w:sz="4" w:space="0"/>
              <w:right w:val="single" w:color="auto" w:sz="4" w:space="0"/>
            </w:tcBorders>
            <w:noWrap w:val="0"/>
            <w:vAlign w:val="center"/>
          </w:tcPr>
          <w:p w14:paraId="731DA02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　</w:t>
            </w:r>
          </w:p>
        </w:tc>
      </w:tr>
      <w:tr w14:paraId="7AD25857">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noWrap/>
            <w:vAlign w:val="center"/>
          </w:tcPr>
          <w:p w14:paraId="0CB8ADE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w:t>
            </w:r>
          </w:p>
        </w:tc>
        <w:tc>
          <w:tcPr>
            <w:tcW w:w="936" w:type="dxa"/>
            <w:tcBorders>
              <w:top w:val="nil"/>
              <w:left w:val="nil"/>
              <w:bottom w:val="single" w:color="auto" w:sz="4" w:space="0"/>
              <w:right w:val="single" w:color="auto" w:sz="4" w:space="0"/>
            </w:tcBorders>
            <w:noWrap w:val="0"/>
            <w:vAlign w:val="center"/>
          </w:tcPr>
          <w:p w14:paraId="26ACF33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反馈抑制器</w:t>
            </w:r>
          </w:p>
        </w:tc>
        <w:tc>
          <w:tcPr>
            <w:tcW w:w="7483" w:type="dxa"/>
            <w:tcBorders>
              <w:top w:val="nil"/>
              <w:left w:val="nil"/>
              <w:bottom w:val="single" w:color="auto" w:sz="4" w:space="0"/>
              <w:right w:val="single" w:color="auto" w:sz="4" w:space="0"/>
            </w:tcBorders>
            <w:noWrap w:val="0"/>
            <w:vAlign w:val="center"/>
          </w:tcPr>
          <w:p w14:paraId="428EC9DC">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内置自适应反馈抑制（AFC）和自动回声消除（AEC）开关，适用于本地和远程会议系统的专用音频处理器，采用AI算法，极强的自学习能力，有效滤除房间混响，实现消除声学反馈的目的，改善了直通和反馈处理后的音色差异，采用高性能DSP处理器，处理速度更快，采用自适应全双工全频段回声消除算法，提高通讯音频频率响应，改善通信质量，自适应滤波器根据环境自动收敛，无需调试，即接即用，自适应噪音消除算法，可滤除背景噪音；</w:t>
            </w:r>
          </w:p>
          <w:p w14:paraId="43ECE8DA">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2、频率响应:80 ~ 20 kHz，回声消除能力:不小于65 dB，噪音消除量:≤15 dB，信号延时:≤11 ms；</w:t>
            </w:r>
          </w:p>
          <w:p w14:paraId="6A24CECC">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3、反馈抑制时间:≤400 ms，总谐波失真:≤0.1%，信噪比:≥90 dBA，采样频率:24~48 kHz</w:t>
            </w:r>
          </w:p>
        </w:tc>
        <w:tc>
          <w:tcPr>
            <w:tcW w:w="852" w:type="dxa"/>
            <w:tcBorders>
              <w:top w:val="nil"/>
              <w:left w:val="nil"/>
              <w:bottom w:val="single" w:color="auto" w:sz="4" w:space="0"/>
              <w:right w:val="single" w:color="auto" w:sz="4" w:space="0"/>
            </w:tcBorders>
            <w:noWrap w:val="0"/>
            <w:vAlign w:val="center"/>
          </w:tcPr>
          <w:p w14:paraId="7F7D2E24">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1台</w:t>
            </w:r>
          </w:p>
        </w:tc>
        <w:tc>
          <w:tcPr>
            <w:tcW w:w="588" w:type="dxa"/>
            <w:tcBorders>
              <w:top w:val="nil"/>
              <w:left w:val="nil"/>
              <w:bottom w:val="single" w:color="auto" w:sz="4" w:space="0"/>
              <w:right w:val="single" w:color="auto" w:sz="4" w:space="0"/>
            </w:tcBorders>
            <w:noWrap w:val="0"/>
            <w:vAlign w:val="center"/>
          </w:tcPr>
          <w:p w14:paraId="39D105C4">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　</w:t>
            </w:r>
          </w:p>
        </w:tc>
      </w:tr>
      <w:tr w14:paraId="36F5FA27">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noWrap/>
            <w:vAlign w:val="center"/>
          </w:tcPr>
          <w:p w14:paraId="63A31E3B">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6</w:t>
            </w:r>
          </w:p>
        </w:tc>
        <w:tc>
          <w:tcPr>
            <w:tcW w:w="936" w:type="dxa"/>
            <w:tcBorders>
              <w:top w:val="nil"/>
              <w:left w:val="nil"/>
              <w:bottom w:val="single" w:color="auto" w:sz="4" w:space="0"/>
              <w:right w:val="single" w:color="auto" w:sz="4" w:space="0"/>
            </w:tcBorders>
            <w:noWrap w:val="0"/>
            <w:vAlign w:val="center"/>
          </w:tcPr>
          <w:p w14:paraId="1C386AC9">
            <w:pPr>
              <w:widowControl/>
              <w:rPr>
                <w:rFonts w:ascii="仿宋" w:hAnsi="仿宋" w:eastAsia="仿宋" w:cs="宋体"/>
                <w:color w:val="000000"/>
                <w:kern w:val="0"/>
                <w:sz w:val="24"/>
              </w:rPr>
            </w:pPr>
            <w:r>
              <w:rPr>
                <w:rFonts w:hint="eastAsia" w:ascii="仿宋" w:hAnsi="仿宋" w:eastAsia="仿宋" w:cs="宋体"/>
                <w:color w:val="000000"/>
                <w:kern w:val="0"/>
                <w:sz w:val="24"/>
              </w:rPr>
              <w:t>时序电源</w:t>
            </w:r>
          </w:p>
        </w:tc>
        <w:tc>
          <w:tcPr>
            <w:tcW w:w="7483" w:type="dxa"/>
            <w:tcBorders>
              <w:top w:val="nil"/>
              <w:left w:val="nil"/>
              <w:bottom w:val="single" w:color="auto" w:sz="4" w:space="0"/>
              <w:right w:val="single" w:color="auto" w:sz="4" w:space="0"/>
            </w:tcBorders>
            <w:noWrap w:val="0"/>
            <w:vAlign w:val="center"/>
          </w:tcPr>
          <w:p w14:paraId="559F1C52">
            <w:pPr>
              <w:widowControl/>
              <w:jc w:val="left"/>
              <w:rPr>
                <w:rFonts w:hint="eastAsia" w:ascii="仿宋" w:hAnsi="仿宋" w:eastAsia="仿宋" w:cs="宋体"/>
                <w:color w:val="auto"/>
                <w:kern w:val="0"/>
                <w:sz w:val="24"/>
              </w:rPr>
            </w:pPr>
            <w:r>
              <w:rPr>
                <w:rFonts w:hint="eastAsia" w:ascii="仿宋" w:hAnsi="仿宋" w:eastAsia="仿宋" w:cs="宋体"/>
                <w:color w:val="auto"/>
                <w:kern w:val="0"/>
                <w:sz w:val="24"/>
              </w:rPr>
              <w:t>1、受控电源输出不劣于8路,8路通道总承受功率≥8.8KW电源，最大承受单路功率不劣于2000W；</w:t>
            </w:r>
          </w:p>
          <w:p w14:paraId="5EB8196E">
            <w:pPr>
              <w:widowControl/>
              <w:jc w:val="left"/>
              <w:rPr>
                <w:rFonts w:hint="eastAsia" w:ascii="仿宋" w:hAnsi="仿宋" w:eastAsia="仿宋" w:cs="宋体"/>
                <w:color w:val="auto"/>
                <w:kern w:val="0"/>
                <w:sz w:val="24"/>
              </w:rPr>
            </w:pPr>
            <w:r>
              <w:rPr>
                <w:rFonts w:hint="eastAsia" w:ascii="仿宋" w:hAnsi="仿宋" w:eastAsia="仿宋" w:cs="宋体"/>
                <w:color w:val="auto"/>
                <w:kern w:val="0"/>
                <w:sz w:val="24"/>
              </w:rPr>
              <w:t>2.输出电源插座为标准万用插座；</w:t>
            </w:r>
          </w:p>
          <w:p w14:paraId="77AFC418">
            <w:pPr>
              <w:widowControl/>
              <w:jc w:val="left"/>
              <w:rPr>
                <w:rFonts w:hint="eastAsia" w:ascii="仿宋" w:hAnsi="仿宋" w:eastAsia="仿宋" w:cs="宋体"/>
                <w:color w:val="auto"/>
                <w:kern w:val="0"/>
                <w:sz w:val="24"/>
              </w:rPr>
            </w:pPr>
            <w:r>
              <w:rPr>
                <w:rFonts w:hint="eastAsia" w:ascii="仿宋" w:hAnsi="仿宋" w:eastAsia="仿宋" w:cs="宋体"/>
                <w:color w:val="auto"/>
                <w:kern w:val="0"/>
                <w:sz w:val="24"/>
              </w:rPr>
              <w:t>3.顺序开启逆序关闭；可全通道同时打开；</w:t>
            </w:r>
          </w:p>
          <w:p w14:paraId="43C9213C">
            <w:pPr>
              <w:widowControl/>
              <w:jc w:val="left"/>
              <w:rPr>
                <w:rFonts w:hint="eastAsia" w:ascii="仿宋" w:hAnsi="仿宋" w:eastAsia="仿宋" w:cs="宋体"/>
                <w:color w:val="auto"/>
                <w:kern w:val="0"/>
                <w:sz w:val="24"/>
              </w:rPr>
            </w:pPr>
            <w:r>
              <w:rPr>
                <w:rFonts w:hint="eastAsia" w:ascii="仿宋" w:hAnsi="仿宋" w:eastAsia="仿宋" w:cs="宋体"/>
                <w:color w:val="auto"/>
                <w:kern w:val="0"/>
                <w:sz w:val="24"/>
              </w:rPr>
              <w:t>4.外接控制开关接口：RS232 COM接口。</w:t>
            </w:r>
          </w:p>
          <w:p w14:paraId="0C8B1E2D">
            <w:pPr>
              <w:widowControl/>
              <w:jc w:val="left"/>
              <w:rPr>
                <w:rFonts w:hint="eastAsia" w:ascii="仿宋" w:hAnsi="仿宋" w:eastAsia="仿宋" w:cs="宋体"/>
                <w:color w:val="000000"/>
                <w:kern w:val="0"/>
                <w:sz w:val="24"/>
              </w:rPr>
            </w:pPr>
            <w:r>
              <w:rPr>
                <w:rFonts w:hint="eastAsia" w:ascii="仿宋" w:hAnsi="仿宋" w:eastAsia="仿宋" w:cs="宋体"/>
                <w:color w:val="auto"/>
                <w:kern w:val="0"/>
                <w:sz w:val="24"/>
                <w:lang w:val="en-US" w:eastAsia="zh-CN"/>
              </w:rPr>
              <w:t>5</w:t>
            </w:r>
            <w:r>
              <w:rPr>
                <w:rFonts w:hint="eastAsia" w:ascii="仿宋" w:hAnsi="仿宋" w:eastAsia="仿宋" w:cs="宋体"/>
                <w:color w:val="auto"/>
                <w:kern w:val="0"/>
                <w:sz w:val="24"/>
              </w:rPr>
              <w:t>、外接控制开关接口：RS232 COM接口。</w:t>
            </w:r>
          </w:p>
        </w:tc>
        <w:tc>
          <w:tcPr>
            <w:tcW w:w="852" w:type="dxa"/>
            <w:tcBorders>
              <w:top w:val="nil"/>
              <w:left w:val="nil"/>
              <w:bottom w:val="single" w:color="auto" w:sz="4" w:space="0"/>
              <w:right w:val="single" w:color="auto" w:sz="4" w:space="0"/>
            </w:tcBorders>
            <w:noWrap w:val="0"/>
            <w:vAlign w:val="center"/>
          </w:tcPr>
          <w:p w14:paraId="0D28B92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1套</w:t>
            </w:r>
          </w:p>
        </w:tc>
        <w:tc>
          <w:tcPr>
            <w:tcW w:w="588" w:type="dxa"/>
            <w:tcBorders>
              <w:top w:val="nil"/>
              <w:left w:val="nil"/>
              <w:bottom w:val="single" w:color="auto" w:sz="4" w:space="0"/>
              <w:right w:val="single" w:color="auto" w:sz="4" w:space="0"/>
            </w:tcBorders>
            <w:noWrap w:val="0"/>
            <w:vAlign w:val="center"/>
          </w:tcPr>
          <w:p w14:paraId="36B74B9F">
            <w:pPr>
              <w:widowControl/>
              <w:jc w:val="center"/>
              <w:rPr>
                <w:rFonts w:hint="eastAsia" w:ascii="仿宋" w:hAnsi="仿宋" w:eastAsia="仿宋" w:cs="宋体"/>
                <w:color w:val="000000"/>
                <w:kern w:val="0"/>
                <w:sz w:val="24"/>
              </w:rPr>
            </w:pPr>
          </w:p>
        </w:tc>
      </w:tr>
      <w:tr w14:paraId="273F080C">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noWrap/>
            <w:vAlign w:val="center"/>
          </w:tcPr>
          <w:p w14:paraId="09CB8D6D">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7</w:t>
            </w:r>
          </w:p>
        </w:tc>
        <w:tc>
          <w:tcPr>
            <w:tcW w:w="936" w:type="dxa"/>
            <w:tcBorders>
              <w:top w:val="nil"/>
              <w:left w:val="nil"/>
              <w:bottom w:val="single" w:color="auto" w:sz="4" w:space="0"/>
              <w:right w:val="single" w:color="auto" w:sz="4" w:space="0"/>
            </w:tcBorders>
            <w:noWrap w:val="0"/>
            <w:vAlign w:val="center"/>
          </w:tcPr>
          <w:p w14:paraId="53275EA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无线话筒</w:t>
            </w:r>
          </w:p>
        </w:tc>
        <w:tc>
          <w:tcPr>
            <w:tcW w:w="7483" w:type="dxa"/>
            <w:tcBorders>
              <w:top w:val="nil"/>
              <w:left w:val="nil"/>
              <w:bottom w:val="single" w:color="auto" w:sz="4" w:space="0"/>
              <w:right w:val="single" w:color="auto" w:sz="4" w:space="0"/>
            </w:tcBorders>
            <w:noWrap w:val="0"/>
            <w:vAlign w:val="center"/>
          </w:tcPr>
          <w:p w14:paraId="49F8F079">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1、无线鹅颈话筒，抗干扰、</w:t>
            </w:r>
          </w:p>
          <w:p w14:paraId="1338B403">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2、1拖4</w:t>
            </w:r>
          </w:p>
        </w:tc>
        <w:tc>
          <w:tcPr>
            <w:tcW w:w="852" w:type="dxa"/>
            <w:tcBorders>
              <w:top w:val="nil"/>
              <w:left w:val="nil"/>
              <w:bottom w:val="single" w:color="auto" w:sz="4" w:space="0"/>
              <w:right w:val="single" w:color="auto" w:sz="4" w:space="0"/>
            </w:tcBorders>
            <w:noWrap w:val="0"/>
            <w:vAlign w:val="center"/>
          </w:tcPr>
          <w:p w14:paraId="3900EFDE">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套</w:t>
            </w:r>
          </w:p>
        </w:tc>
        <w:tc>
          <w:tcPr>
            <w:tcW w:w="588" w:type="dxa"/>
            <w:tcBorders>
              <w:top w:val="nil"/>
              <w:left w:val="nil"/>
              <w:bottom w:val="single" w:color="auto" w:sz="4" w:space="0"/>
              <w:right w:val="single" w:color="auto" w:sz="4" w:space="0"/>
            </w:tcBorders>
            <w:noWrap w:val="0"/>
            <w:vAlign w:val="center"/>
          </w:tcPr>
          <w:p w14:paraId="39CD4610">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　</w:t>
            </w:r>
          </w:p>
        </w:tc>
      </w:tr>
      <w:tr w14:paraId="3FC7983A">
        <w:tblPrEx>
          <w:tblCellMar>
            <w:top w:w="0" w:type="dxa"/>
            <w:left w:w="108" w:type="dxa"/>
            <w:bottom w:w="0" w:type="dxa"/>
            <w:right w:w="108" w:type="dxa"/>
          </w:tblCellMar>
        </w:tblPrEx>
        <w:trPr>
          <w:trHeight w:val="499" w:hRule="atLeast"/>
        </w:trPr>
        <w:tc>
          <w:tcPr>
            <w:tcW w:w="708" w:type="dxa"/>
            <w:tcBorders>
              <w:top w:val="single" w:color="auto" w:sz="4" w:space="0"/>
              <w:left w:val="single" w:color="auto" w:sz="4" w:space="0"/>
              <w:bottom w:val="single" w:color="auto" w:sz="4" w:space="0"/>
              <w:right w:val="single" w:color="auto" w:sz="4" w:space="0"/>
            </w:tcBorders>
            <w:noWrap/>
            <w:vAlign w:val="center"/>
          </w:tcPr>
          <w:p w14:paraId="25B07447">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8</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70C08590">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话筒天线放大器</w:t>
            </w:r>
          </w:p>
        </w:tc>
        <w:tc>
          <w:tcPr>
            <w:tcW w:w="7483" w:type="dxa"/>
            <w:tcBorders>
              <w:top w:val="single" w:color="auto" w:sz="4" w:space="0"/>
              <w:left w:val="single" w:color="auto" w:sz="4" w:space="0"/>
              <w:bottom w:val="single" w:color="auto" w:sz="4" w:space="0"/>
              <w:right w:val="single" w:color="auto" w:sz="4" w:space="0"/>
            </w:tcBorders>
            <w:noWrap w:val="0"/>
            <w:vAlign w:val="center"/>
          </w:tcPr>
          <w:p w14:paraId="3FA1D429">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1、作为分集式无线麦克风系统的单一天线信号处理，每部分包括一路天线输入、一路级联输出和4路的独立输出，所有射频端子使用BNC接口</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4A76FFDB">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套</w:t>
            </w:r>
          </w:p>
        </w:tc>
        <w:tc>
          <w:tcPr>
            <w:tcW w:w="588" w:type="dxa"/>
            <w:tcBorders>
              <w:top w:val="single" w:color="auto" w:sz="4" w:space="0"/>
              <w:left w:val="single" w:color="auto" w:sz="4" w:space="0"/>
              <w:bottom w:val="single" w:color="auto" w:sz="4" w:space="0"/>
              <w:right w:val="single" w:color="auto" w:sz="4" w:space="0"/>
            </w:tcBorders>
            <w:noWrap w:val="0"/>
            <w:vAlign w:val="center"/>
          </w:tcPr>
          <w:p w14:paraId="0232F6A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　</w:t>
            </w:r>
          </w:p>
        </w:tc>
      </w:tr>
      <w:tr w14:paraId="1BA035F9">
        <w:tblPrEx>
          <w:tblCellMar>
            <w:top w:w="0" w:type="dxa"/>
            <w:left w:w="108" w:type="dxa"/>
            <w:bottom w:w="0" w:type="dxa"/>
            <w:right w:w="108" w:type="dxa"/>
          </w:tblCellMar>
        </w:tblPrEx>
        <w:trPr>
          <w:trHeight w:val="165" w:hRule="atLeast"/>
        </w:trPr>
        <w:tc>
          <w:tcPr>
            <w:tcW w:w="708" w:type="dxa"/>
            <w:tcBorders>
              <w:top w:val="single" w:color="auto" w:sz="4" w:space="0"/>
              <w:left w:val="single" w:color="auto" w:sz="4" w:space="0"/>
              <w:bottom w:val="single" w:color="auto" w:sz="4" w:space="0"/>
              <w:right w:val="single" w:color="auto" w:sz="4" w:space="0"/>
            </w:tcBorders>
            <w:noWrap/>
            <w:vAlign w:val="center"/>
          </w:tcPr>
          <w:p w14:paraId="329D9F6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9</w:t>
            </w:r>
          </w:p>
        </w:tc>
        <w:tc>
          <w:tcPr>
            <w:tcW w:w="936" w:type="dxa"/>
            <w:tcBorders>
              <w:top w:val="single" w:color="auto" w:sz="4" w:space="0"/>
              <w:left w:val="nil"/>
              <w:bottom w:val="single" w:color="auto" w:sz="4" w:space="0"/>
              <w:right w:val="single" w:color="auto" w:sz="4" w:space="0"/>
            </w:tcBorders>
            <w:noWrap w:val="0"/>
            <w:vAlign w:val="center"/>
          </w:tcPr>
          <w:p w14:paraId="3AA670F7">
            <w:pPr>
              <w:widowControl/>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按键控制面板★</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核心控制</w:t>
            </w:r>
            <w:r>
              <w:rPr>
                <w:rFonts w:hint="eastAsia" w:ascii="仿宋" w:hAnsi="仿宋" w:eastAsia="仿宋" w:cs="宋体"/>
                <w:color w:val="000000"/>
                <w:kern w:val="0"/>
                <w:sz w:val="24"/>
                <w:lang w:eastAsia="zh-CN"/>
              </w:rPr>
              <w:t>）</w:t>
            </w:r>
          </w:p>
        </w:tc>
        <w:tc>
          <w:tcPr>
            <w:tcW w:w="7483" w:type="dxa"/>
            <w:tcBorders>
              <w:top w:val="single" w:color="auto" w:sz="4" w:space="0"/>
              <w:left w:val="nil"/>
              <w:bottom w:val="single" w:color="auto" w:sz="4" w:space="0"/>
              <w:right w:val="single" w:color="auto" w:sz="4" w:space="0"/>
            </w:tcBorders>
            <w:noWrap w:val="0"/>
            <w:vAlign w:val="center"/>
          </w:tcPr>
          <w:p w14:paraId="48165F04">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1、≥8个可编程自定义按键；</w:t>
            </w:r>
          </w:p>
          <w:p w14:paraId="5C0DFAD7">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2、1路LAN网络通讯接口；</w:t>
            </w:r>
          </w:p>
          <w:p w14:paraId="37B8115C">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3、2路双向RS-232接口；2组数字输入/输出接口，输入0-5V/1mA，输出5V/1mA；3组继电器接口，最大操作电压：AC 220V，最大功率：电阻性负载60W，电感性负载30W；</w:t>
            </w:r>
          </w:p>
          <w:p w14:paraId="136237B9">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4组独立单向红外控制接口，最远布线距离≤150m，单端口最多可并联控制设备数量≤3台；</w:t>
            </w:r>
          </w:p>
          <w:p w14:paraId="2EBABD48">
            <w:pPr>
              <w:widowControl/>
              <w:jc w:val="left"/>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上述关键技术要求，要求提供</w:t>
            </w:r>
            <w:r>
              <w:rPr>
                <w:rFonts w:hint="eastAsia" w:ascii="仿宋" w:hAnsi="仿宋" w:eastAsia="仿宋" w:cs="宋体"/>
                <w:color w:val="000000"/>
                <w:kern w:val="0"/>
                <w:sz w:val="24"/>
                <w:lang w:val="en-US" w:eastAsia="zh-CN"/>
              </w:rPr>
              <w:t>彩页或</w:t>
            </w:r>
            <w:r>
              <w:rPr>
                <w:rFonts w:hint="eastAsia" w:ascii="仿宋" w:hAnsi="仿宋" w:eastAsia="仿宋" w:cs="宋体"/>
                <w:color w:val="000000"/>
                <w:kern w:val="0"/>
                <w:sz w:val="24"/>
              </w:rPr>
              <w:t>带有“CNAS、CMA”标识的检测机构出具的符合企业技术性能要求的检测报告，</w:t>
            </w:r>
            <w:r>
              <w:rPr>
                <w:rFonts w:hint="eastAsia" w:ascii="仿宋" w:hAnsi="仿宋" w:eastAsia="仿宋" w:cs="宋体"/>
                <w:color w:val="000000"/>
                <w:kern w:val="0"/>
                <w:sz w:val="24"/>
                <w:highlight w:val="none"/>
              </w:rPr>
              <w:t>提证明文件复印件并加盖原厂公章。</w:t>
            </w:r>
          </w:p>
        </w:tc>
        <w:tc>
          <w:tcPr>
            <w:tcW w:w="852" w:type="dxa"/>
            <w:tcBorders>
              <w:top w:val="single" w:color="auto" w:sz="4" w:space="0"/>
              <w:left w:val="nil"/>
              <w:bottom w:val="single" w:color="auto" w:sz="4" w:space="0"/>
              <w:right w:val="single" w:color="auto" w:sz="4" w:space="0"/>
            </w:tcBorders>
            <w:noWrap w:val="0"/>
            <w:vAlign w:val="center"/>
          </w:tcPr>
          <w:p w14:paraId="26DA28D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1台</w:t>
            </w:r>
          </w:p>
        </w:tc>
        <w:tc>
          <w:tcPr>
            <w:tcW w:w="588" w:type="dxa"/>
            <w:tcBorders>
              <w:top w:val="single" w:color="auto" w:sz="4" w:space="0"/>
              <w:left w:val="nil"/>
              <w:bottom w:val="single" w:color="auto" w:sz="4" w:space="0"/>
              <w:right w:val="single" w:color="auto" w:sz="4" w:space="0"/>
            </w:tcBorders>
            <w:noWrap w:val="0"/>
            <w:vAlign w:val="center"/>
          </w:tcPr>
          <w:p w14:paraId="21A713B9">
            <w:pPr>
              <w:widowControl/>
              <w:jc w:val="center"/>
              <w:rPr>
                <w:rFonts w:hint="eastAsia" w:ascii="仿宋" w:hAnsi="仿宋" w:eastAsia="仿宋" w:cs="宋体"/>
                <w:color w:val="000000"/>
                <w:kern w:val="0"/>
                <w:sz w:val="24"/>
              </w:rPr>
            </w:pPr>
          </w:p>
        </w:tc>
      </w:tr>
      <w:tr w14:paraId="7E4CFCBC">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noWrap/>
            <w:vAlign w:val="center"/>
          </w:tcPr>
          <w:p w14:paraId="17312764">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10</w:t>
            </w:r>
          </w:p>
        </w:tc>
        <w:tc>
          <w:tcPr>
            <w:tcW w:w="936" w:type="dxa"/>
            <w:tcBorders>
              <w:top w:val="nil"/>
              <w:left w:val="nil"/>
              <w:bottom w:val="single" w:color="auto" w:sz="4" w:space="0"/>
              <w:right w:val="single" w:color="auto" w:sz="4" w:space="0"/>
            </w:tcBorders>
            <w:noWrap w:val="0"/>
            <w:vAlign w:val="center"/>
          </w:tcPr>
          <w:p w14:paraId="26BC4BA8">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无线投屏（1拖2）</w:t>
            </w:r>
          </w:p>
        </w:tc>
        <w:tc>
          <w:tcPr>
            <w:tcW w:w="7483" w:type="dxa"/>
            <w:tcBorders>
              <w:top w:val="nil"/>
              <w:left w:val="nil"/>
              <w:bottom w:val="single" w:color="auto" w:sz="4" w:space="0"/>
              <w:right w:val="single" w:color="auto" w:sz="4" w:space="0"/>
            </w:tcBorders>
            <w:noWrap w:val="0"/>
            <w:vAlign w:val="center"/>
          </w:tcPr>
          <w:p w14:paraId="7E67A865">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1、硬件要求：2G 内存 + 8G 闪存</w:t>
            </w:r>
          </w:p>
          <w:p w14:paraId="79D3AD3E">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2、硬件接口：USB2.0 X 2、HDMI2.0 X 1、千兆网口 X 1、3.5mm模拟音频口 X 1；</w:t>
            </w:r>
          </w:p>
          <w:p w14:paraId="24716703">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3、输入最大分辨率：3840x2160</w:t>
            </w:r>
          </w:p>
          <w:p w14:paraId="11B52146">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4、视频输出分辨率：3840x2160、1920x1080</w:t>
            </w:r>
          </w:p>
          <w:p w14:paraId="6BAC1CA2">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5、同时显示源端数量：最大6路</w:t>
            </w:r>
          </w:p>
          <w:p w14:paraId="00E985B1">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6、无线热点：IEEE 802.11ac/802.11n，2TX2R，2.4G/5GHz，可达867Mbps，有20个信道可配置，默认5GHz（36信道）</w:t>
            </w:r>
          </w:p>
          <w:p w14:paraId="78915DA8">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7、距离可达30米视距；</w:t>
            </w:r>
          </w:p>
          <w:p w14:paraId="4402C3E9">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8、按键投屏方式：支持USB按键、HDMI按键和TYPEC按键、插入按键自动连接，自动运行，一键分享、无需在PC上安装软件，无需占用电脑Wi-Fi</w:t>
            </w:r>
          </w:p>
        </w:tc>
        <w:tc>
          <w:tcPr>
            <w:tcW w:w="852" w:type="dxa"/>
            <w:tcBorders>
              <w:top w:val="nil"/>
              <w:left w:val="nil"/>
              <w:bottom w:val="single" w:color="auto" w:sz="4" w:space="0"/>
              <w:right w:val="single" w:color="auto" w:sz="4" w:space="0"/>
            </w:tcBorders>
            <w:noWrap w:val="0"/>
            <w:vAlign w:val="center"/>
          </w:tcPr>
          <w:p w14:paraId="3BA044EB">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1套</w:t>
            </w:r>
          </w:p>
        </w:tc>
        <w:tc>
          <w:tcPr>
            <w:tcW w:w="588" w:type="dxa"/>
            <w:tcBorders>
              <w:top w:val="nil"/>
              <w:left w:val="nil"/>
              <w:bottom w:val="single" w:color="auto" w:sz="4" w:space="0"/>
              <w:right w:val="single" w:color="auto" w:sz="4" w:space="0"/>
            </w:tcBorders>
            <w:noWrap w:val="0"/>
            <w:vAlign w:val="center"/>
          </w:tcPr>
          <w:p w14:paraId="2D92AC27">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　</w:t>
            </w:r>
          </w:p>
        </w:tc>
      </w:tr>
      <w:tr w14:paraId="530788F1">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noWrap/>
            <w:vAlign w:val="center"/>
          </w:tcPr>
          <w:p w14:paraId="17F24A3E">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11</w:t>
            </w:r>
          </w:p>
        </w:tc>
        <w:tc>
          <w:tcPr>
            <w:tcW w:w="936" w:type="dxa"/>
            <w:tcBorders>
              <w:top w:val="nil"/>
              <w:left w:val="nil"/>
              <w:bottom w:val="single" w:color="auto" w:sz="4" w:space="0"/>
              <w:right w:val="single" w:color="auto" w:sz="4" w:space="0"/>
            </w:tcBorders>
            <w:noWrap w:val="0"/>
            <w:vAlign w:val="center"/>
          </w:tcPr>
          <w:p w14:paraId="0B2DC0A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POE交换机</w:t>
            </w:r>
          </w:p>
        </w:tc>
        <w:tc>
          <w:tcPr>
            <w:tcW w:w="7483" w:type="dxa"/>
            <w:tcBorders>
              <w:top w:val="nil"/>
              <w:left w:val="nil"/>
              <w:bottom w:val="single" w:color="auto" w:sz="4" w:space="0"/>
              <w:right w:val="single" w:color="auto" w:sz="4" w:space="0"/>
            </w:tcBorders>
            <w:noWrap w:val="0"/>
            <w:vAlign w:val="center"/>
          </w:tcPr>
          <w:p w14:paraId="39B7882A">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1、≥8口音频交换机，光口≥2个；</w:t>
            </w:r>
          </w:p>
          <w:p w14:paraId="6D68CE68">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2、10/100/1000BASE-T PoE+电口，2个1000BASE-X SFP光口；</w:t>
            </w:r>
          </w:p>
          <w:p w14:paraId="6E935D6B">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3、交换容量336Gbps，包转发率72Mpps，整机POE最大输出功率125W（AC）</w:t>
            </w:r>
          </w:p>
        </w:tc>
        <w:tc>
          <w:tcPr>
            <w:tcW w:w="852" w:type="dxa"/>
            <w:tcBorders>
              <w:top w:val="nil"/>
              <w:left w:val="nil"/>
              <w:bottom w:val="single" w:color="auto" w:sz="4" w:space="0"/>
              <w:right w:val="single" w:color="auto" w:sz="4" w:space="0"/>
            </w:tcBorders>
            <w:noWrap w:val="0"/>
            <w:vAlign w:val="center"/>
          </w:tcPr>
          <w:p w14:paraId="7F97E664">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台</w:t>
            </w:r>
          </w:p>
        </w:tc>
        <w:tc>
          <w:tcPr>
            <w:tcW w:w="588" w:type="dxa"/>
            <w:tcBorders>
              <w:top w:val="nil"/>
              <w:left w:val="nil"/>
              <w:bottom w:val="single" w:color="auto" w:sz="4" w:space="0"/>
              <w:right w:val="single" w:color="auto" w:sz="4" w:space="0"/>
            </w:tcBorders>
            <w:noWrap w:val="0"/>
            <w:vAlign w:val="center"/>
          </w:tcPr>
          <w:p w14:paraId="2A447A7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　</w:t>
            </w:r>
          </w:p>
        </w:tc>
      </w:tr>
      <w:tr w14:paraId="7A0FA92B">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noWrap/>
            <w:vAlign w:val="center"/>
          </w:tcPr>
          <w:p w14:paraId="3BF95125">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12</w:t>
            </w:r>
          </w:p>
        </w:tc>
        <w:tc>
          <w:tcPr>
            <w:tcW w:w="936" w:type="dxa"/>
            <w:tcBorders>
              <w:top w:val="nil"/>
              <w:left w:val="nil"/>
              <w:bottom w:val="single" w:color="auto" w:sz="4" w:space="0"/>
              <w:right w:val="single" w:color="auto" w:sz="4" w:space="0"/>
            </w:tcBorders>
            <w:noWrap w:val="0"/>
            <w:vAlign w:val="center"/>
          </w:tcPr>
          <w:p w14:paraId="6DE65B0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施工辅材</w:t>
            </w:r>
          </w:p>
        </w:tc>
        <w:tc>
          <w:tcPr>
            <w:tcW w:w="7483" w:type="dxa"/>
            <w:tcBorders>
              <w:top w:val="nil"/>
              <w:left w:val="nil"/>
              <w:bottom w:val="single" w:color="auto" w:sz="4" w:space="0"/>
              <w:right w:val="single" w:color="auto" w:sz="4" w:space="0"/>
            </w:tcBorders>
            <w:noWrap w:val="0"/>
            <w:vAlign w:val="center"/>
          </w:tcPr>
          <w:p w14:paraId="2302AE29">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辅材包含不限于以下内容：</w:t>
            </w:r>
          </w:p>
          <w:p w14:paraId="65A0EB9A">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1、大屏配电电缆；</w:t>
            </w:r>
          </w:p>
          <w:p w14:paraId="6D30D321">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2、通讯网络线缆；</w:t>
            </w:r>
          </w:p>
          <w:p w14:paraId="3AC1D631">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3、音频线、音箱线、莲花头、大三芯、小三芯、卡农公、卡农母、扎带、标签、水晶头、墙面插座及其他安装辅材</w:t>
            </w:r>
          </w:p>
          <w:p w14:paraId="4315D3D7">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4、线管及其它辅材</w:t>
            </w:r>
          </w:p>
        </w:tc>
        <w:tc>
          <w:tcPr>
            <w:tcW w:w="852" w:type="dxa"/>
            <w:tcBorders>
              <w:top w:val="nil"/>
              <w:left w:val="nil"/>
              <w:bottom w:val="single" w:color="auto" w:sz="4" w:space="0"/>
              <w:right w:val="single" w:color="auto" w:sz="4" w:space="0"/>
            </w:tcBorders>
            <w:noWrap w:val="0"/>
            <w:vAlign w:val="center"/>
          </w:tcPr>
          <w:p w14:paraId="36D4DB4E">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张</w:t>
            </w:r>
          </w:p>
        </w:tc>
        <w:tc>
          <w:tcPr>
            <w:tcW w:w="588" w:type="dxa"/>
            <w:tcBorders>
              <w:top w:val="nil"/>
              <w:left w:val="nil"/>
              <w:bottom w:val="single" w:color="auto" w:sz="4" w:space="0"/>
              <w:right w:val="single" w:color="auto" w:sz="4" w:space="0"/>
            </w:tcBorders>
            <w:noWrap w:val="0"/>
            <w:vAlign w:val="center"/>
          </w:tcPr>
          <w:p w14:paraId="0D30AE7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　</w:t>
            </w:r>
          </w:p>
        </w:tc>
      </w:tr>
      <w:tr w14:paraId="55350880">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noWrap/>
            <w:vAlign w:val="center"/>
          </w:tcPr>
          <w:p w14:paraId="3C9E07E5">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13</w:t>
            </w:r>
          </w:p>
        </w:tc>
        <w:tc>
          <w:tcPr>
            <w:tcW w:w="936" w:type="dxa"/>
            <w:tcBorders>
              <w:top w:val="nil"/>
              <w:left w:val="nil"/>
              <w:bottom w:val="single" w:color="auto" w:sz="4" w:space="0"/>
              <w:right w:val="single" w:color="auto" w:sz="4" w:space="0"/>
            </w:tcBorders>
            <w:noWrap w:val="0"/>
            <w:vAlign w:val="center"/>
          </w:tcPr>
          <w:p w14:paraId="795B9048">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大屏装饰面</w:t>
            </w:r>
          </w:p>
        </w:tc>
        <w:tc>
          <w:tcPr>
            <w:tcW w:w="7483" w:type="dxa"/>
            <w:tcBorders>
              <w:top w:val="nil"/>
              <w:left w:val="nil"/>
              <w:bottom w:val="single" w:color="auto" w:sz="4" w:space="0"/>
              <w:right w:val="single" w:color="auto" w:sz="4" w:space="0"/>
            </w:tcBorders>
            <w:noWrap w:val="0"/>
            <w:vAlign w:val="center"/>
          </w:tcPr>
          <w:p w14:paraId="11448D18">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1、颜色参考会议室的原始装修进行商定；</w:t>
            </w:r>
          </w:p>
          <w:p w14:paraId="1C1DD461">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2、大屏装饰面配合大屏进行收边进行处理；</w:t>
            </w:r>
          </w:p>
          <w:p w14:paraId="01F50EDF">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3、大屏装饰面安装墙面插座、控制面板及现有的插座；</w:t>
            </w:r>
          </w:p>
        </w:tc>
        <w:tc>
          <w:tcPr>
            <w:tcW w:w="852" w:type="dxa"/>
            <w:tcBorders>
              <w:top w:val="nil"/>
              <w:left w:val="nil"/>
              <w:bottom w:val="single" w:color="auto" w:sz="4" w:space="0"/>
              <w:right w:val="single" w:color="auto" w:sz="4" w:space="0"/>
            </w:tcBorders>
            <w:noWrap w:val="0"/>
            <w:vAlign w:val="center"/>
          </w:tcPr>
          <w:p w14:paraId="4CEF332A">
            <w:pPr>
              <w:widowControl/>
              <w:jc w:val="center"/>
              <w:rPr>
                <w:rFonts w:hint="eastAsia" w:ascii="仿宋" w:hAnsi="仿宋" w:eastAsia="仿宋" w:cs="宋体"/>
                <w:color w:val="000000"/>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台</w:t>
            </w:r>
          </w:p>
        </w:tc>
        <w:tc>
          <w:tcPr>
            <w:tcW w:w="588" w:type="dxa"/>
            <w:tcBorders>
              <w:top w:val="nil"/>
              <w:left w:val="nil"/>
              <w:bottom w:val="single" w:color="auto" w:sz="4" w:space="0"/>
              <w:right w:val="single" w:color="auto" w:sz="4" w:space="0"/>
            </w:tcBorders>
            <w:noWrap w:val="0"/>
            <w:vAlign w:val="center"/>
          </w:tcPr>
          <w:p w14:paraId="198DA927">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　</w:t>
            </w:r>
          </w:p>
        </w:tc>
      </w:tr>
      <w:tr w14:paraId="265D01D9">
        <w:tblPrEx>
          <w:tblCellMar>
            <w:top w:w="0" w:type="dxa"/>
            <w:left w:w="108" w:type="dxa"/>
            <w:bottom w:w="0" w:type="dxa"/>
            <w:right w:w="108" w:type="dxa"/>
          </w:tblCellMar>
        </w:tblPrEx>
        <w:trPr>
          <w:trHeight w:val="499" w:hRule="atLeast"/>
        </w:trPr>
        <w:tc>
          <w:tcPr>
            <w:tcW w:w="10567" w:type="dxa"/>
            <w:gridSpan w:val="5"/>
            <w:tcBorders>
              <w:top w:val="single" w:color="auto" w:sz="4" w:space="0"/>
              <w:left w:val="single" w:color="auto" w:sz="4" w:space="0"/>
              <w:bottom w:val="single" w:color="auto" w:sz="4" w:space="0"/>
              <w:right w:val="single" w:color="auto" w:sz="4" w:space="0"/>
            </w:tcBorders>
            <w:shd w:val="clear" w:color="000000" w:fill="BFC4D7"/>
            <w:noWrap/>
            <w:vAlign w:val="center"/>
          </w:tcPr>
          <w:p w14:paraId="2058C17F">
            <w:pPr>
              <w:widowControl/>
              <w:rPr>
                <w:rFonts w:hint="eastAsia" w:ascii="仿宋" w:hAnsi="仿宋" w:eastAsia="仿宋" w:cs="宋体"/>
                <w:b/>
                <w:bCs/>
                <w:color w:val="000000"/>
                <w:kern w:val="0"/>
                <w:sz w:val="24"/>
              </w:rPr>
            </w:pPr>
            <w:r>
              <w:rPr>
                <w:rFonts w:hint="eastAsia" w:ascii="仿宋" w:hAnsi="仿宋" w:eastAsia="仿宋" w:cs="宋体"/>
                <w:b/>
                <w:bCs/>
                <w:color w:val="000000"/>
                <w:kern w:val="0"/>
                <w:sz w:val="24"/>
              </w:rPr>
              <w:t>三、其他要求</w:t>
            </w:r>
          </w:p>
        </w:tc>
      </w:tr>
      <w:tr w14:paraId="74B9E130">
        <w:tblPrEx>
          <w:tblCellMar>
            <w:top w:w="0" w:type="dxa"/>
            <w:left w:w="108" w:type="dxa"/>
            <w:bottom w:w="0" w:type="dxa"/>
            <w:right w:w="108" w:type="dxa"/>
          </w:tblCellMar>
        </w:tblPrEx>
        <w:trPr>
          <w:trHeight w:val="1080" w:hRule="atLeast"/>
        </w:trPr>
        <w:tc>
          <w:tcPr>
            <w:tcW w:w="708" w:type="dxa"/>
            <w:tcBorders>
              <w:top w:val="nil"/>
              <w:left w:val="single" w:color="auto" w:sz="4" w:space="0"/>
              <w:bottom w:val="single" w:color="auto" w:sz="4" w:space="0"/>
              <w:right w:val="single" w:color="auto" w:sz="4" w:space="0"/>
            </w:tcBorders>
            <w:noWrap/>
            <w:vAlign w:val="center"/>
          </w:tcPr>
          <w:p w14:paraId="274A0A5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936" w:type="dxa"/>
            <w:tcBorders>
              <w:top w:val="nil"/>
              <w:left w:val="nil"/>
              <w:bottom w:val="single" w:color="auto" w:sz="4" w:space="0"/>
              <w:right w:val="single" w:color="auto" w:sz="4" w:space="0"/>
            </w:tcBorders>
            <w:noWrap w:val="0"/>
            <w:vAlign w:val="center"/>
          </w:tcPr>
          <w:p w14:paraId="47572C9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项目实施及技术服务</w:t>
            </w:r>
          </w:p>
        </w:tc>
        <w:tc>
          <w:tcPr>
            <w:tcW w:w="8923" w:type="dxa"/>
            <w:gridSpan w:val="3"/>
            <w:tcBorders>
              <w:top w:val="single" w:color="auto" w:sz="4" w:space="0"/>
              <w:left w:val="nil"/>
              <w:bottom w:val="single" w:color="auto" w:sz="4" w:space="0"/>
              <w:right w:val="single" w:color="auto" w:sz="4" w:space="0"/>
            </w:tcBorders>
            <w:noWrap w:val="0"/>
            <w:vAlign w:val="center"/>
          </w:tcPr>
          <w:p w14:paraId="06DEAA65">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包含不限于以下内容：</w:t>
            </w:r>
          </w:p>
          <w:p w14:paraId="26AF908B">
            <w:pPr>
              <w:widowControl/>
              <w:jc w:val="left"/>
              <w:rPr>
                <w:rFonts w:ascii="仿宋" w:hAnsi="仿宋" w:eastAsia="仿宋" w:cs="宋体"/>
                <w:bCs/>
                <w:color w:val="000000"/>
                <w:kern w:val="0"/>
                <w:sz w:val="24"/>
              </w:rPr>
            </w:pPr>
            <w:r>
              <w:rPr>
                <w:rFonts w:hint="eastAsia" w:ascii="仿宋" w:hAnsi="仿宋" w:eastAsia="仿宋" w:cs="宋体"/>
                <w:bCs/>
                <w:color w:val="000000"/>
                <w:kern w:val="0"/>
                <w:sz w:val="24"/>
              </w:rPr>
              <w:t>1、包含所有材料的运输、安装、测试、培训及售后服务费；</w:t>
            </w:r>
            <w:r>
              <w:rPr>
                <w:rFonts w:hint="eastAsia" w:ascii="仿宋" w:hAnsi="仿宋" w:eastAsia="仿宋" w:cs="宋体"/>
                <w:bCs/>
                <w:color w:val="000000"/>
                <w:kern w:val="0"/>
                <w:sz w:val="24"/>
              </w:rPr>
              <w:br w:type="textWrapping"/>
            </w:r>
            <w:r>
              <w:rPr>
                <w:rFonts w:hint="eastAsia" w:ascii="仿宋" w:hAnsi="仿宋" w:eastAsia="仿宋" w:cs="宋体"/>
                <w:bCs/>
                <w:color w:val="000000"/>
                <w:kern w:val="0"/>
                <w:sz w:val="24"/>
              </w:rPr>
              <w:t>2、包含设备安装、线缆标识、施工等；</w:t>
            </w:r>
            <w:r>
              <w:rPr>
                <w:rFonts w:hint="eastAsia" w:ascii="仿宋" w:hAnsi="仿宋" w:eastAsia="仿宋" w:cs="宋体"/>
                <w:bCs/>
                <w:color w:val="000000"/>
                <w:kern w:val="0"/>
                <w:sz w:val="24"/>
              </w:rPr>
              <w:br w:type="textWrapping"/>
            </w:r>
            <w:r>
              <w:rPr>
                <w:rFonts w:hint="eastAsia" w:ascii="仿宋" w:hAnsi="仿宋" w:eastAsia="仿宋" w:cs="宋体"/>
                <w:bCs/>
                <w:color w:val="000000"/>
                <w:kern w:val="0"/>
                <w:sz w:val="24"/>
              </w:rPr>
              <w:t>3、机柜、配电等；</w:t>
            </w:r>
            <w:r>
              <w:rPr>
                <w:rFonts w:hint="eastAsia" w:ascii="仿宋" w:hAnsi="仿宋" w:eastAsia="仿宋" w:cs="宋体"/>
                <w:bCs/>
                <w:color w:val="000000"/>
                <w:kern w:val="0"/>
                <w:sz w:val="24"/>
              </w:rPr>
              <w:br w:type="textWrapping"/>
            </w:r>
            <w:r>
              <w:rPr>
                <w:rFonts w:hint="eastAsia" w:ascii="仿宋" w:hAnsi="仿宋" w:eastAsia="仿宋" w:cs="宋体"/>
                <w:b/>
                <w:bCs/>
                <w:color w:val="000000"/>
                <w:kern w:val="0"/>
                <w:sz w:val="24"/>
              </w:rPr>
              <w:t>会议室系统建设：</w:t>
            </w:r>
            <w:r>
              <w:rPr>
                <w:rFonts w:hint="eastAsia" w:ascii="仿宋" w:hAnsi="仿宋" w:eastAsia="仿宋" w:cs="宋体"/>
                <w:bCs/>
                <w:color w:val="000000"/>
                <w:kern w:val="0"/>
                <w:sz w:val="24"/>
              </w:rPr>
              <w:t xml:space="preserve"> </w:t>
            </w:r>
            <w:r>
              <w:rPr>
                <w:rFonts w:hint="eastAsia" w:ascii="仿宋" w:hAnsi="仿宋" w:eastAsia="仿宋" w:cs="宋体"/>
                <w:bCs/>
                <w:color w:val="000000"/>
                <w:kern w:val="0"/>
                <w:sz w:val="24"/>
              </w:rPr>
              <w:br w:type="textWrapping"/>
            </w:r>
            <w:r>
              <w:rPr>
                <w:rFonts w:hint="eastAsia" w:ascii="仿宋" w:hAnsi="仿宋" w:eastAsia="仿宋" w:cs="宋体"/>
                <w:bCs/>
                <w:color w:val="000000"/>
                <w:kern w:val="0"/>
                <w:sz w:val="24"/>
              </w:rPr>
              <w:t>1、包含大屏安装及装饰方案的确定；</w:t>
            </w:r>
          </w:p>
          <w:p w14:paraId="75036996">
            <w:pPr>
              <w:widowControl/>
              <w:jc w:val="left"/>
              <w:rPr>
                <w:rFonts w:hint="eastAsia" w:ascii="仿宋" w:hAnsi="仿宋" w:eastAsia="仿宋" w:cs="宋体"/>
                <w:bCs/>
                <w:color w:val="000000"/>
                <w:kern w:val="0"/>
                <w:sz w:val="24"/>
              </w:rPr>
            </w:pPr>
            <w:r>
              <w:rPr>
                <w:rFonts w:ascii="仿宋" w:hAnsi="仿宋" w:eastAsia="仿宋" w:cs="宋体"/>
                <w:bCs/>
                <w:color w:val="000000"/>
                <w:kern w:val="0"/>
                <w:sz w:val="24"/>
              </w:rPr>
              <w:t>2</w:t>
            </w:r>
            <w:r>
              <w:rPr>
                <w:rFonts w:hint="eastAsia" w:ascii="仿宋" w:hAnsi="仿宋" w:eastAsia="仿宋" w:cs="宋体"/>
                <w:bCs/>
                <w:color w:val="000000"/>
                <w:kern w:val="0"/>
                <w:sz w:val="24"/>
              </w:rPr>
              <w:t>、包含所有设备的运输、安装、调试、培训及售后服务费；</w:t>
            </w:r>
          </w:p>
        </w:tc>
      </w:tr>
      <w:tr w14:paraId="62BD2CCD">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noWrap/>
            <w:vAlign w:val="center"/>
          </w:tcPr>
          <w:p w14:paraId="3F6AEC6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2</w:t>
            </w:r>
          </w:p>
        </w:tc>
        <w:tc>
          <w:tcPr>
            <w:tcW w:w="936" w:type="dxa"/>
            <w:tcBorders>
              <w:top w:val="nil"/>
              <w:left w:val="nil"/>
              <w:bottom w:val="single" w:color="auto" w:sz="4" w:space="0"/>
              <w:right w:val="single" w:color="auto" w:sz="4" w:space="0"/>
            </w:tcBorders>
            <w:noWrap w:val="0"/>
            <w:vAlign w:val="center"/>
          </w:tcPr>
          <w:p w14:paraId="4D3C38D1">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其他要求</w:t>
            </w:r>
          </w:p>
        </w:tc>
        <w:tc>
          <w:tcPr>
            <w:tcW w:w="8923" w:type="dxa"/>
            <w:gridSpan w:val="3"/>
            <w:tcBorders>
              <w:top w:val="single" w:color="auto" w:sz="4" w:space="0"/>
              <w:left w:val="nil"/>
              <w:bottom w:val="single" w:color="auto" w:sz="4" w:space="0"/>
              <w:right w:val="single" w:color="auto" w:sz="4" w:space="0"/>
            </w:tcBorders>
            <w:noWrap w:val="0"/>
            <w:vAlign w:val="center"/>
          </w:tcPr>
          <w:p w14:paraId="128B0B9A">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1、投标供应商中标后，成交人不得将中标项目分包或转包他人，否则采购人有权中止履约协议，成交人承担违约责任；</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2、成交人须严格落实消防措施。工地现场及时清除易燃、可燃物品，配置消防器材，落实专人监护，保证现场的消防安全。</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3、以上商务需求与技术需求投标供应商要仔细研究，如漏项所产生的额外费用增加均有中标人自行承担。</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4、中标人应负责在项目完成时将系统的全部有关技术文件、资料、及测试、验收报告等文档汇集成册交付采购人。</w:t>
            </w:r>
          </w:p>
        </w:tc>
      </w:tr>
    </w:tbl>
    <w:p w14:paraId="327CAB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eastAsia="zh-CN"/>
        </w:rPr>
      </w:pPr>
    </w:p>
    <w:p w14:paraId="29C9A1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eastAsia" w:eastAsia="黑体" w:cs="Times New Roman"/>
          <w:sz w:val="32"/>
          <w:szCs w:val="32"/>
          <w:lang w:val="en-US" w:eastAsia="zh-CN"/>
        </w:rPr>
        <w:t>三</w:t>
      </w:r>
      <w:r>
        <w:rPr>
          <w:rFonts w:hint="default" w:ascii="Times New Roman" w:hAnsi="Times New Roman" w:eastAsia="黑体" w:cs="Times New Roman"/>
          <w:sz w:val="32"/>
          <w:szCs w:val="32"/>
          <w:lang w:eastAsia="zh-CN"/>
        </w:rPr>
        <w:t>、资质要求</w:t>
      </w:r>
    </w:p>
    <w:p w14:paraId="1DBA27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1.满足《中华人民共和国政府采购法》第二十二条规定，并提供下列材料：</w:t>
      </w:r>
    </w:p>
    <w:p w14:paraId="28950F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1.1法人或者其他组织的营业执照等证明文件，自然人的身份证明；</w:t>
      </w:r>
    </w:p>
    <w:p w14:paraId="277AA6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1.2最近一个年度的财务状况报告（成立不满一年不需提供）；</w:t>
      </w:r>
    </w:p>
    <w:p w14:paraId="106CFE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1.3依法缴纳税收和社会保障资金的相关材料（提供提交投标文件截止时间前一年内至少一个月依法缴纳税收及缴纳社会保障资金的证明材料。投标人依法享受缓缴、免缴税收、社会保障资金的提供证明材料。）；</w:t>
      </w:r>
    </w:p>
    <w:p w14:paraId="7C9B96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1.4具备履行合同所必需的设备和专业技术能力的证明材料；</w:t>
      </w:r>
    </w:p>
    <w:p w14:paraId="15E418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1.5参加政府采购活动前3年内在经营活动中没有重大违法记录的书面声明；</w:t>
      </w:r>
    </w:p>
    <w:p w14:paraId="70071D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1.6未被“信用中国”网站（www.creditchina.gov.cn）、“中国政府采购网”(www.ccgp.gov.cn)列入失信被执行人、重大税收违法案件当事人名单、政府采购严重失信行为记录名单。（提供网页截图或承诺函）</w:t>
      </w:r>
    </w:p>
    <w:p w14:paraId="57419B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2.落实政府采购政策需满足的资格要求：本项目不专门面向中小企业预留采购份额</w:t>
      </w:r>
    </w:p>
    <w:p w14:paraId="4E2449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 xml:space="preserve"> 3.本项目的特定资格要求：施工人员需提供有效的低压电工证及高空作业证。（由中华人民共和国应急管理部）</w:t>
      </w:r>
    </w:p>
    <w:p w14:paraId="7197FAC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其他要求</w:t>
      </w:r>
    </w:p>
    <w:p w14:paraId="69021B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1.投标供应商中标后，成交人不得将中标项目分包或转包他人，否则采购人有权中止履约协议，成交人承担违约责任。</w:t>
      </w:r>
    </w:p>
    <w:p w14:paraId="4F3683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2.成交人须严格落实消防措施。工地现场及时清除易燃、可燃物品，配置消防器材，落实专人监护，保证现场的消防安全。</w:t>
      </w:r>
    </w:p>
    <w:p w14:paraId="174BB3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3.以上商务需求与技术需求投标供应商要仔细研究，如漏项所产生的额外费用增加均有中标人自行承担。</w:t>
      </w:r>
    </w:p>
    <w:p w14:paraId="112385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4.中标人应负责在项目完成时将系统的全部有关技术文件、资料、及测试、验收报告等文档汇集成册交付采购人。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DD363A-D3DE-484D-9600-DD8E852E5B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082D2E0-1F50-40D2-B467-230609147010}"/>
  </w:font>
  <w:font w:name="仿宋_GB2312">
    <w:panose1 w:val="02010609030101010101"/>
    <w:charset w:val="86"/>
    <w:family w:val="auto"/>
    <w:pitch w:val="default"/>
    <w:sig w:usb0="00000001" w:usb1="080E0000" w:usb2="00000000" w:usb3="00000000" w:csb0="00040000" w:csb1="00000000"/>
    <w:embedRegular r:id="rId3" w:fontKey="{F231FFE6-3AF2-4197-8F76-95A247ACF0BC}"/>
  </w:font>
  <w:font w:name="方正小标宋_GBK">
    <w:panose1 w:val="02000000000000000000"/>
    <w:charset w:val="86"/>
    <w:family w:val="auto"/>
    <w:pitch w:val="default"/>
    <w:sig w:usb0="A00002BF" w:usb1="38CF7CFA" w:usb2="00082016" w:usb3="00000000" w:csb0="00040001" w:csb1="00000000"/>
    <w:embedRegular r:id="rId4" w:fontKey="{837D0527-8CA3-47F6-BDBF-9A4B840CC5F7}"/>
  </w:font>
  <w:font w:name="方正小标宋简体">
    <w:panose1 w:val="03000509000000000000"/>
    <w:charset w:val="86"/>
    <w:family w:val="script"/>
    <w:pitch w:val="default"/>
    <w:sig w:usb0="00000001" w:usb1="080E0000" w:usb2="00000000" w:usb3="00000000" w:csb0="00040000" w:csb1="00000000"/>
    <w:embedRegular r:id="rId5" w:fontKey="{39B902FA-D951-40FB-911E-E62F70812607}"/>
  </w:font>
  <w:font w:name="仿宋">
    <w:panose1 w:val="02010609060101010101"/>
    <w:charset w:val="86"/>
    <w:family w:val="auto"/>
    <w:pitch w:val="default"/>
    <w:sig w:usb0="800002BF" w:usb1="38CF7CFA" w:usb2="00000016" w:usb3="00000000" w:csb0="00040001" w:csb1="00000000"/>
    <w:embedRegular r:id="rId6" w:fontKey="{E2AB6E06-2AA7-4EAF-BEF4-B6501668DD96}"/>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17C84"/>
    <w:multiLevelType w:val="singleLevel"/>
    <w:tmpl w:val="9D417C8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63943"/>
    <w:rsid w:val="04DA1FB5"/>
    <w:rsid w:val="07EB6947"/>
    <w:rsid w:val="0E363943"/>
    <w:rsid w:val="14524E33"/>
    <w:rsid w:val="198E60F1"/>
    <w:rsid w:val="1B1B26AB"/>
    <w:rsid w:val="1B882A24"/>
    <w:rsid w:val="2E8B246B"/>
    <w:rsid w:val="2F702D1D"/>
    <w:rsid w:val="3168491E"/>
    <w:rsid w:val="4508765F"/>
    <w:rsid w:val="4B0E0DA1"/>
    <w:rsid w:val="513065C3"/>
    <w:rsid w:val="56B43942"/>
    <w:rsid w:val="5A98540F"/>
    <w:rsid w:val="5F124E20"/>
    <w:rsid w:val="643673F8"/>
    <w:rsid w:val="690D5EEA"/>
    <w:rsid w:val="6FF46788"/>
    <w:rsid w:val="7B7A068C"/>
    <w:rsid w:val="7BB67714"/>
    <w:rsid w:val="7D3A1FC9"/>
    <w:rsid w:val="7DB777B1"/>
    <w:rsid w:val="7E1C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360" w:lineRule="auto"/>
      <w:ind w:firstLine="200" w:firstLineChars="200"/>
    </w:pPr>
    <w:rPr>
      <w:rFonts w:ascii="仿宋_GB2312" w:eastAsia="仿宋_GB2312"/>
      <w:sz w:val="30"/>
      <w:szCs w:val="30"/>
    </w:rPr>
  </w:style>
  <w:style w:type="paragraph" w:styleId="3">
    <w:name w:val="Body Text"/>
    <w:basedOn w:val="1"/>
    <w:next w:val="4"/>
    <w:qFormat/>
    <w:uiPriority w:val="0"/>
    <w:pPr>
      <w:spacing w:after="120"/>
    </w:pPr>
  </w:style>
  <w:style w:type="paragraph" w:customStyle="1" w:styleId="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index 6"/>
    <w:basedOn w:val="1"/>
    <w:next w:val="1"/>
    <w:qFormat/>
    <w:uiPriority w:val="99"/>
    <w:pPr>
      <w:ind w:left="2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5031</Words>
  <Characters>5791</Characters>
  <Lines>0</Lines>
  <Paragraphs>0</Paragraphs>
  <TotalTime>12</TotalTime>
  <ScaleCrop>false</ScaleCrop>
  <LinksUpToDate>false</LinksUpToDate>
  <CharactersWithSpaces>5929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2025-06-03T08:27:00Z</dcterms:created>
  <dc:creator>玻璃心 </dc:creator>
  <cp:lastModifiedBy>〆夏日微凉〃</cp:lastModifiedBy>
  <dcterms:modified xsi:type="dcterms:W3CDTF">2025-06-18T04:21:21Z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C352A6CF6B4C4073B0B8D2ABFE007DB6_13</vt:lpwstr>
  </property>
  <property fmtid="{D5CDD505-2E9C-101B-9397-08002B2CF9AE}" pid="4" name="KSOTemplateDocerSaveRecord">
    <vt:lpwstr>eyJoZGlkIjoiMzEwNTM5NzYwMDRjMzkwZTVkZjY2ODkwMGIxNGU0OTUiLCJ1c2VySWQiOiI0NzcwNzAyNjIifQ==</vt:lpwstr>
  </property>
</Properties>
</file>