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38AAF"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新疆维吾尔自治区广播电视局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八一0七</w:t>
      </w:r>
      <w:r>
        <w:rPr>
          <w:rFonts w:hint="eastAsia" w:ascii="宋体" w:hAnsi="宋体" w:eastAsia="宋体" w:cs="宋体"/>
          <w:b/>
          <w:sz w:val="30"/>
          <w:szCs w:val="30"/>
        </w:rPr>
        <w:t>台</w:t>
      </w:r>
    </w:p>
    <w:p w14:paraId="0E812086">
      <w:pPr>
        <w:jc w:val="center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采购UPS电源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技术要求</w:t>
      </w:r>
    </w:p>
    <w:p w14:paraId="7AC34423">
      <w:pPr>
        <w:pStyle w:val="4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sz w:val="28"/>
          <w:szCs w:val="18"/>
        </w:rPr>
      </w:pPr>
      <w:r>
        <w:rPr>
          <w:rFonts w:hint="eastAsia"/>
          <w:sz w:val="28"/>
          <w:szCs w:val="18"/>
          <w:lang w:val="en-US" w:eastAsia="zh-CN"/>
        </w:rPr>
        <w:t>技术部分</w:t>
      </w:r>
    </w:p>
    <w:p w14:paraId="7C7BBBEC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1、UPS主机的技术规范</w:t>
      </w:r>
    </w:p>
    <w:p w14:paraId="07301AC2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三进三出工频UPS，采用全数字DSP控制技术，智能双变换纯在线式，带输出隔离变压器。具备冗余并机功能，可达8台冗余并机，并机系统可以共用电池组，不同功率容量的UPS也能冗余并机。</w:t>
      </w:r>
    </w:p>
    <w:p w14:paraId="32C64D0E">
      <w:pPr>
        <w:spacing w:line="360" w:lineRule="auto"/>
        <w:ind w:firstLine="240" w:firstLineChars="1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4"/>
          <w:szCs w:val="24"/>
        </w:rPr>
        <w:t>.2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</w:rPr>
        <w:t>先进的整流技术和IGBT逆变控制技术，支持380/400/415VAC，50/60Hz电网体系；</w:t>
      </w:r>
    </w:p>
    <w:p w14:paraId="29B7BBF9">
      <w:pPr>
        <w:spacing w:line="360" w:lineRule="auto"/>
        <w:ind w:firstLine="240" w:firstLineChars="1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4"/>
          <w:szCs w:val="24"/>
        </w:rPr>
        <w:t>.3 DSP数字芯片、可编程逻辑芯片（CPLD）、高速微处理器（MCU）全数字控制，使控制精确、快速、稳定、可靠；</w:t>
      </w:r>
    </w:p>
    <w:p w14:paraId="3949B6F2">
      <w:pPr>
        <w:spacing w:line="360" w:lineRule="auto"/>
        <w:ind w:firstLine="240" w:firstLineChars="1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4"/>
          <w:szCs w:val="24"/>
        </w:rPr>
        <w:t>.4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</w:rPr>
        <w:t>逆变输出带隔离变压器，</w:t>
      </w:r>
      <w:r>
        <w:rPr>
          <w:rFonts w:hint="eastAsia" w:ascii="宋体" w:hAnsi="宋体" w:eastAsia="宋体" w:cs="宋体"/>
          <w:sz w:val="24"/>
          <w:szCs w:val="24"/>
          <w:lang w:bidi="en-US"/>
        </w:rPr>
        <w:t>控制电路板采用工业“三防”技术</w:t>
      </w:r>
      <w:r>
        <w:rPr>
          <w:rFonts w:hint="eastAsia" w:ascii="宋体" w:hAnsi="宋体" w:eastAsia="宋体" w:cs="宋体"/>
          <w:bCs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bidi="en-US"/>
        </w:rPr>
        <w:t>具有防尘、防潮、防腐蚀等功能；</w:t>
      </w:r>
    </w:p>
    <w:p w14:paraId="6F14B282">
      <w:pPr>
        <w:spacing w:line="360" w:lineRule="auto"/>
        <w:ind w:firstLine="240" w:firstLineChars="1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4"/>
          <w:szCs w:val="24"/>
        </w:rPr>
        <w:t>.5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</w:rPr>
        <w:t>辅助电源冗余备份设计理念，更能确保主机系统运行的稳定性和可靠性；</w:t>
      </w:r>
    </w:p>
    <w:p w14:paraId="6D368380">
      <w:pPr>
        <w:spacing w:line="360" w:lineRule="auto"/>
        <w:ind w:firstLine="240" w:firstLineChars="1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4"/>
          <w:szCs w:val="24"/>
        </w:rPr>
        <w:t>.6 智能的人机界面，LCD液晶显示器，可以选配7寸中英文触摸大屏面板，LCD+LED面板,显示输入电压、频率，输出电压、频率，负载大小，电池可待机时间、当前状态、历史记录、故障告警等UPS运行指标，界面友好，方便客户使用。</w:t>
      </w:r>
    </w:p>
    <w:p w14:paraId="30BA7868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整流器软启动开机，并能在5-300秒内设置延时启动，可大大减少对电网或油机的冲击；</w:t>
      </w:r>
    </w:p>
    <w:p w14:paraId="34B8FB8D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标配手动维修开关，实现不断电在线维护及保养；</w:t>
      </w:r>
    </w:p>
    <w:p w14:paraId="6EDC8D91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关键器件选用国际知名品牌，以确保系统长时间运行稳定可靠。</w:t>
      </w:r>
    </w:p>
    <w:p w14:paraId="798CE1F6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冗余风机设计，任何一只风机故障，系统依然正常工作。</w:t>
      </w:r>
    </w:p>
    <w:p w14:paraId="3349CFB2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1.11</w:t>
      </w:r>
      <w:r>
        <w:rPr>
          <w:rFonts w:hint="eastAsia" w:ascii="宋体" w:hAnsi="宋体" w:eastAsia="宋体" w:cs="宋体"/>
          <w:sz w:val="24"/>
          <w:szCs w:val="24"/>
        </w:rPr>
        <w:t xml:space="preserve"> 具有定期对电池组进行自动浮充、均充转换及电池组放电记录功能</w:t>
      </w:r>
    </w:p>
    <w:p w14:paraId="2D4B0C80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1.12 </w:t>
      </w:r>
      <w:r>
        <w:rPr>
          <w:rFonts w:hint="eastAsia" w:ascii="宋体" w:hAnsi="宋体" w:eastAsia="宋体" w:cs="宋体"/>
          <w:sz w:val="24"/>
          <w:szCs w:val="24"/>
        </w:rPr>
        <w:t>能通过RS232接口送出以下遥测和遥信：</w:t>
      </w:r>
    </w:p>
    <w:p w14:paraId="13D25FA3">
      <w:pPr>
        <w:spacing w:line="360" w:lineRule="auto"/>
        <w:ind w:left="1478" w:leftChars="0" w:hanging="1478" w:hangingChars="61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遥测：输入电压，直流电压，电池电压，输出电压，输出电流，输出频率，输出负载，工作方式等；</w:t>
      </w:r>
    </w:p>
    <w:p w14:paraId="75552443">
      <w:pPr>
        <w:spacing w:line="360" w:lineRule="auto"/>
        <w:ind w:left="1478" w:leftChars="0" w:hanging="1478" w:hangingChars="61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遥信：输入电源故障，整流器故障，逆变器故障，旁路故障，过载、电池故障、过温故障等信息。</w:t>
      </w:r>
    </w:p>
    <w:p w14:paraId="44D6ADF9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1.13</w:t>
      </w:r>
      <w:r>
        <w:rPr>
          <w:rFonts w:hint="eastAsia" w:ascii="宋体" w:hAnsi="宋体" w:eastAsia="宋体" w:cs="宋体"/>
          <w:sz w:val="24"/>
          <w:szCs w:val="24"/>
        </w:rPr>
        <w:t xml:space="preserve"> 标准配置RS232通信接口，可选配SNMP网络适配器、备有SNMP插槽，以实现UPS远程监控功能 </w:t>
      </w:r>
    </w:p>
    <w:p w14:paraId="2A1FFC76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1.14 </w:t>
      </w:r>
      <w:r>
        <w:rPr>
          <w:rFonts w:hint="eastAsia" w:ascii="宋体" w:hAnsi="宋体" w:eastAsia="宋体" w:cs="宋体"/>
          <w:sz w:val="24"/>
          <w:szCs w:val="24"/>
        </w:rPr>
        <w:t>主机采用DSP全数字控制设计，提高整个系统的集成率及可靠度。</w:t>
      </w:r>
    </w:p>
    <w:p w14:paraId="48BF6B0E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1.15 </w:t>
      </w:r>
      <w:r>
        <w:rPr>
          <w:rFonts w:hint="eastAsia" w:ascii="宋体" w:hAnsi="宋体" w:eastAsia="宋体" w:cs="宋体"/>
          <w:sz w:val="24"/>
          <w:szCs w:val="24"/>
        </w:rPr>
        <w:t>输入端（包括旁路）具备D级雷击浪涌保护装置。</w:t>
      </w:r>
    </w:p>
    <w:p w14:paraId="789B61DA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1.16</w:t>
      </w:r>
      <w:r>
        <w:rPr>
          <w:rFonts w:hint="eastAsia" w:ascii="宋体" w:hAnsi="宋体" w:eastAsia="宋体" w:cs="宋体"/>
          <w:sz w:val="24"/>
          <w:szCs w:val="24"/>
        </w:rPr>
        <w:t xml:space="preserve"> 环境条件</w:t>
      </w:r>
    </w:p>
    <w:p w14:paraId="4C22EA93">
      <w:pPr>
        <w:spacing w:line="360" w:lineRule="auto"/>
        <w:ind w:firstLine="960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UPS能在下述条件下连续工作，并满足其所有性能指标。</w:t>
      </w:r>
    </w:p>
    <w:p w14:paraId="17FEDA5B">
      <w:pPr>
        <w:spacing w:line="360" w:lineRule="auto"/>
        <w:ind w:firstLine="960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环境温度：0～+40℃</w:t>
      </w:r>
    </w:p>
    <w:p w14:paraId="222EC12B">
      <w:pPr>
        <w:spacing w:line="360" w:lineRule="auto"/>
        <w:ind w:firstLine="960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相对湿度：0~95%（无冷凝）</w:t>
      </w:r>
    </w:p>
    <w:p w14:paraId="5CE3D397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1.17 </w:t>
      </w:r>
      <w:r>
        <w:rPr>
          <w:rFonts w:hint="eastAsia" w:ascii="宋体" w:hAnsi="宋体" w:eastAsia="宋体" w:cs="宋体"/>
          <w:sz w:val="24"/>
          <w:szCs w:val="24"/>
        </w:rPr>
        <w:t>在正常使用环境下，UPS主机平均无故障时间MTBF大于20万小时。</w:t>
      </w:r>
    </w:p>
    <w:p w14:paraId="71D30B68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1.18 </w:t>
      </w:r>
      <w:r>
        <w:rPr>
          <w:rFonts w:hint="eastAsia" w:ascii="宋体" w:hAnsi="宋体" w:eastAsia="宋体" w:cs="宋体"/>
          <w:sz w:val="24"/>
          <w:szCs w:val="24"/>
        </w:rPr>
        <w:t>人机界面提供LED显示和LCD液晶菜单显示（可以选配7寸LCD触摸大屏），通过面板可以轻松设置中英文显示界面。可存储事件记录大于1000条；具备电脑辅助诊断功能并能正确判断，提高维护实效。</w:t>
      </w:r>
    </w:p>
    <w:p w14:paraId="2CD1CDC6">
      <w:pPr>
        <w:spacing w:line="360" w:lineRule="auto"/>
        <w:ind w:firstLine="241" w:firstLineChars="100"/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</w:pPr>
      <w:r>
        <w:rPr>
          <w:rFonts w:hint="eastAsia" w:ascii="宋体" w:hAnsi="宋体" w:cs="宋体"/>
          <w:b/>
          <w:bCs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★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.19 投标人需提供投标产品的CE认证、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国家广播电视总局指定的检测机构出具的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不间断电源入网检测报告。</w:t>
      </w:r>
    </w:p>
    <w:p w14:paraId="10CCA884">
      <w:pPr>
        <w:spacing w:line="360" w:lineRule="auto"/>
        <w:ind w:firstLine="241" w:firstLineChars="100"/>
        <w:rPr>
          <w:rFonts w:hint="default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★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1.20提供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投标产品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生产厂家的ISO9001，ISO14001，ISO45001体系认证证书。</w:t>
      </w:r>
    </w:p>
    <w:p w14:paraId="2E975EBC">
      <w:pPr>
        <w:pStyle w:val="9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3B5E92B1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UPS主机技术指标</w:t>
      </w:r>
    </w:p>
    <w:p w14:paraId="64DDE9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2.1 额定容量：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30KVA</w:t>
      </w:r>
    </w:p>
    <w:p w14:paraId="186D35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2.2 额定输入电压：380VAC，</w:t>
      </w:r>
      <w:r>
        <w:rPr>
          <w:rFonts w:hint="eastAsia" w:ascii="宋体" w:hAnsi="宋体" w:eastAsia="宋体" w:cs="宋体"/>
          <w:sz w:val="24"/>
          <w:szCs w:val="24"/>
        </w:rPr>
        <w:t>三相五线制</w:t>
      </w:r>
    </w:p>
    <w:p w14:paraId="7308B3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2.3 输入电压范围：380V±25%</w:t>
      </w:r>
    </w:p>
    <w:p w14:paraId="1E7BF3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2.4 输入频率：50/60Hz(±10%),自动侦测并适应输入频率制式</w:t>
      </w:r>
    </w:p>
    <w:p w14:paraId="211873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2.5 输入功率因素：≥0.90</w:t>
      </w:r>
    </w:p>
    <w:p w14:paraId="4D0C78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2.6 输出电压：380V±1%（逆变模式下）</w:t>
      </w:r>
    </w:p>
    <w:p w14:paraId="59B639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2.7 输出频率：50Hz±0.5%</w:t>
      </w:r>
    </w:p>
    <w:p w14:paraId="019AA2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2.8 输出波形：纯净正弦波</w:t>
      </w:r>
    </w:p>
    <w:p w14:paraId="4DC3F2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2.9 波形失真：线性负载＜3%；非线性负载＜5%</w:t>
      </w:r>
    </w:p>
    <w:p w14:paraId="4D13F2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2.10 输出功率因数：0.9</w:t>
      </w:r>
    </w:p>
    <w:p w14:paraId="6A2247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2.11 电源效率：≥92% （满负载逆变时）</w:t>
      </w:r>
    </w:p>
    <w:p w14:paraId="7C84C8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2.12 噪声：＜65dB（距离1m处）满负载时</w:t>
      </w:r>
    </w:p>
    <w:p w14:paraId="62F167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2.13 动态电压瞬变范围：±10%</w:t>
      </w:r>
    </w:p>
    <w:p w14:paraId="07A625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2.14 瞬变响应恢复时间：≤60ms</w:t>
      </w:r>
    </w:p>
    <w:p w14:paraId="07BF79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2.15 切换时间：</w:t>
      </w:r>
      <w:r>
        <w:rPr>
          <w:rFonts w:hint="eastAsia" w:ascii="宋体" w:hAnsi="宋体" w:eastAsia="宋体" w:cs="宋体"/>
          <w:sz w:val="24"/>
          <w:szCs w:val="24"/>
        </w:rPr>
        <w:t>旁路到逆变，逆变到旁路的切换时间0ms</w:t>
      </w:r>
    </w:p>
    <w:p w14:paraId="0FB757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2.16 保护功能：①.电子式短路保护; ②.限流为额定电流的1.3倍</w:t>
      </w:r>
    </w:p>
    <w:p w14:paraId="471F26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2.17 承受过载能力：125% 可持续10min； 150%可持续1min；</w:t>
      </w:r>
    </w:p>
    <w:p w14:paraId="2BEC17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2.18 峰值因数：3:1</w:t>
      </w:r>
    </w:p>
    <w:p w14:paraId="74A77A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2.19 抗电子干扰：符合国标 GB9254-1998</w:t>
      </w:r>
    </w:p>
    <w:p w14:paraId="0D8875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2.20 绝缘等级：符合国标 GB4943-1995</w:t>
      </w:r>
    </w:p>
    <w:p w14:paraId="774522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2.21 LED状态指示：市电状态、市电供电、旁路供电、电池供电、电池低压、故障</w:t>
      </w:r>
    </w:p>
    <w:p w14:paraId="23CCB4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2.22 LCD显示：输入/输出、旁路、逆变、频率、负载容量和电池电压、故障信息等</w:t>
      </w:r>
    </w:p>
    <w:p w14:paraId="101331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2.23 通讯界面：RS232通讯，SNMP卡支持网络远程监控(选件)</w:t>
      </w:r>
    </w:p>
    <w:p w14:paraId="5B2079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2.24 所有电路板均需要采用三防工艺（安装时需验证）</w:t>
      </w:r>
    </w:p>
    <w:p w14:paraId="13D507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2.25 保护功能：系统需具备如下保护功能：</w:t>
      </w:r>
    </w:p>
    <w:p w14:paraId="04BABB0F">
      <w:pPr>
        <w:adjustRightInd w:val="0"/>
        <w:snapToGrid w:val="0"/>
        <w:spacing w:line="360" w:lineRule="auto"/>
        <w:ind w:left="1260" w:left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1）过电压和低电压保护，并维持系统正常运行</w:t>
      </w:r>
    </w:p>
    <w:p w14:paraId="2A2033F1">
      <w:pPr>
        <w:adjustRightInd w:val="0"/>
        <w:snapToGrid w:val="0"/>
        <w:spacing w:line="360" w:lineRule="auto"/>
        <w:ind w:left="1260" w:left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2）带负载操作</w:t>
      </w:r>
    </w:p>
    <w:p w14:paraId="241D547A">
      <w:pPr>
        <w:adjustRightInd w:val="0"/>
        <w:snapToGrid w:val="0"/>
        <w:spacing w:line="360" w:lineRule="auto"/>
        <w:ind w:left="1260" w:left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3）负荷突变，不影响系统的稳定运行</w:t>
      </w:r>
    </w:p>
    <w:p w14:paraId="00C57DB0">
      <w:pPr>
        <w:adjustRightInd w:val="0"/>
        <w:snapToGrid w:val="0"/>
        <w:spacing w:line="360" w:lineRule="auto"/>
        <w:ind w:left="1260" w:left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4）过载保护，可按现场调试稳定</w:t>
      </w:r>
    </w:p>
    <w:p w14:paraId="5D7C4C92">
      <w:pPr>
        <w:adjustRightInd w:val="0"/>
        <w:snapToGrid w:val="0"/>
        <w:spacing w:line="360" w:lineRule="auto"/>
        <w:ind w:left="1260" w:left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5）逆变限注，设备内部有多重限制逆变电流的措施</w:t>
      </w:r>
    </w:p>
    <w:p w14:paraId="1B7F21C5">
      <w:pPr>
        <w:adjustRightInd w:val="0"/>
        <w:snapToGrid w:val="0"/>
        <w:spacing w:line="360" w:lineRule="auto"/>
        <w:ind w:left="1260" w:left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6）短路保护，按额定电流的2.2倍，10毫秒稳定</w:t>
      </w:r>
    </w:p>
    <w:p w14:paraId="02FDCCEB">
      <w:pPr>
        <w:adjustRightInd w:val="0"/>
        <w:snapToGrid w:val="0"/>
        <w:spacing w:line="360" w:lineRule="auto"/>
        <w:ind w:left="1260" w:left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7）浪涌和雷击保护，设多重防浪涌和雷击的措施</w:t>
      </w:r>
    </w:p>
    <w:p w14:paraId="1DEE72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2.26 电池：</w:t>
      </w:r>
      <w:r>
        <w:rPr>
          <w:rFonts w:hint="eastAsia" w:ascii="宋体" w:hAnsi="宋体" w:eastAsia="宋体" w:cs="宋体"/>
          <w:sz w:val="24"/>
          <w:szCs w:val="24"/>
        </w:rPr>
        <w:t>通过LCD面板可以设置电池节数30-34节</w:t>
      </w:r>
    </w:p>
    <w:p w14:paraId="5D618966">
      <w:pPr>
        <w:numPr>
          <w:ilvl w:val="0"/>
          <w:numId w:val="0"/>
        </w:numPr>
        <w:spacing w:line="360" w:lineRule="auto"/>
        <w:ind w:left="140" w:leftChars="0"/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 w14:paraId="760DFE20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3、电池技术参数</w:t>
      </w:r>
    </w:p>
    <w:p w14:paraId="7044C192">
      <w:pPr>
        <w:pStyle w:val="2"/>
        <w:numPr>
          <w:ilvl w:val="0"/>
          <w:numId w:val="0"/>
        </w:numPr>
        <w:tabs>
          <w:tab w:val="left" w:pos="312"/>
        </w:tabs>
        <w:spacing w:after="0" w:line="360" w:lineRule="auto"/>
        <w:ind w:leftChars="0" w:firstLine="248" w:firstLineChars="10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蓄电池温度要求</w:t>
      </w:r>
    </w:p>
    <w:p w14:paraId="0F084377">
      <w:pPr>
        <w:widowControl/>
        <w:spacing w:line="360" w:lineRule="auto"/>
        <w:ind w:firstLine="936" w:firstLineChars="39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工作温度0℃～+40℃；</w:t>
      </w:r>
    </w:p>
    <w:p w14:paraId="0B078EE4">
      <w:pPr>
        <w:widowControl/>
        <w:spacing w:line="360" w:lineRule="auto"/>
        <w:ind w:firstLine="936" w:firstLineChars="39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储运温度-25℃～+55℃；</w:t>
      </w:r>
    </w:p>
    <w:p w14:paraId="5D2B78ED">
      <w:pPr>
        <w:pStyle w:val="2"/>
        <w:spacing w:line="360" w:lineRule="auto"/>
        <w:ind w:firstLine="967" w:firstLineChars="39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环境温度20℃～25℃,浮充运行寿命不低于6-10年</w:t>
      </w:r>
    </w:p>
    <w:p w14:paraId="761C0495">
      <w:pPr>
        <w:pStyle w:val="2"/>
        <w:numPr>
          <w:ilvl w:val="0"/>
          <w:numId w:val="0"/>
        </w:numPr>
        <w:tabs>
          <w:tab w:val="left" w:pos="312"/>
        </w:tabs>
        <w:spacing w:after="0" w:line="360" w:lineRule="auto"/>
        <w:ind w:leftChars="0" w:firstLine="248" w:firstLineChars="10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浮/均充充电：</w:t>
      </w:r>
    </w:p>
    <w:p w14:paraId="35AF64A6"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浮充电压值及范围：13.50V～13.80V</w:t>
      </w:r>
    </w:p>
    <w:p w14:paraId="4E1A89FC"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均充电电压值及范围：14.10V～14.40V</w:t>
      </w:r>
    </w:p>
    <w:p w14:paraId="60575D89">
      <w:pPr>
        <w:pStyle w:val="2"/>
        <w:numPr>
          <w:ilvl w:val="0"/>
          <w:numId w:val="0"/>
        </w:numPr>
        <w:tabs>
          <w:tab w:val="left" w:pos="312"/>
        </w:tabs>
        <w:spacing w:after="0" w:line="360" w:lineRule="auto"/>
        <w:ind w:leftChars="0" w:firstLine="248" w:firstLineChars="10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自放电</w:t>
      </w:r>
    </w:p>
    <w:p w14:paraId="404FD465"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自放电率每月不大于3%；</w:t>
      </w:r>
    </w:p>
    <w:p w14:paraId="2123F7E4">
      <w:pPr>
        <w:pStyle w:val="2"/>
        <w:spacing w:line="360" w:lineRule="auto"/>
        <w:ind w:firstLine="992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完全充电的蓄电池，在25±5℃环境下静置28天后，容量保持率≥97%</w:t>
      </w:r>
    </w:p>
    <w:p w14:paraId="5115B2E9">
      <w:pPr>
        <w:pStyle w:val="2"/>
        <w:numPr>
          <w:ilvl w:val="0"/>
          <w:numId w:val="0"/>
        </w:numPr>
        <w:tabs>
          <w:tab w:val="left" w:pos="312"/>
        </w:tabs>
        <w:spacing w:after="0" w:line="360" w:lineRule="auto"/>
        <w:ind w:leftChars="0" w:firstLine="248" w:firstLineChars="10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循环寿命：</w:t>
      </w:r>
    </w:p>
    <w:p w14:paraId="64B684CC"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80%放电深度时≥600次；</w:t>
      </w:r>
    </w:p>
    <w:p w14:paraId="0255004A"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30%放电深度时≥1100次；</w:t>
      </w:r>
    </w:p>
    <w:p w14:paraId="47ECD921">
      <w:pPr>
        <w:pStyle w:val="2"/>
        <w:spacing w:line="360" w:lineRule="auto"/>
        <w:ind w:firstLine="992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15min恒功率循环，前20次不能低于15min，循环寿命大于60次；</w:t>
      </w:r>
    </w:p>
    <w:p w14:paraId="282E1E4B">
      <w:pPr>
        <w:pStyle w:val="2"/>
        <w:numPr>
          <w:ilvl w:val="0"/>
          <w:numId w:val="0"/>
        </w:numPr>
        <w:tabs>
          <w:tab w:val="left" w:pos="312"/>
        </w:tabs>
        <w:spacing w:after="0" w:line="360" w:lineRule="auto"/>
        <w:ind w:leftChars="0" w:firstLine="248" w:firstLineChars="10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密封反应效率：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蓄电池密封反应效率应≥98.8%,提供同系列产品泰尔检测报告证明。</w:t>
      </w:r>
    </w:p>
    <w:p w14:paraId="33217711">
      <w:pPr>
        <w:pStyle w:val="2"/>
        <w:numPr>
          <w:ilvl w:val="0"/>
          <w:numId w:val="0"/>
        </w:numPr>
        <w:tabs>
          <w:tab w:val="left" w:pos="312"/>
        </w:tabs>
        <w:spacing w:after="0" w:line="360" w:lineRule="auto"/>
        <w:ind w:leftChars="0" w:firstLine="248" w:firstLineChars="10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涂板技术：</w:t>
      </w:r>
      <w:r>
        <w:rPr>
          <w:rFonts w:hint="eastAsia" w:ascii="宋体" w:hAnsi="宋体" w:eastAsia="宋体" w:cs="宋体"/>
          <w:sz w:val="24"/>
          <w:szCs w:val="24"/>
        </w:rPr>
        <w:t>铅板双面涂膏；板栅应采用计算机辅助设计</w:t>
      </w:r>
    </w:p>
    <w:p w14:paraId="3EF7C873">
      <w:pPr>
        <w:pStyle w:val="2"/>
        <w:numPr>
          <w:ilvl w:val="0"/>
          <w:numId w:val="0"/>
        </w:numPr>
        <w:tabs>
          <w:tab w:val="left" w:pos="312"/>
        </w:tabs>
        <w:spacing w:after="0" w:line="360" w:lineRule="auto"/>
        <w:ind w:leftChars="0" w:firstLine="248" w:firstLineChars="10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压力载荷：</w:t>
      </w:r>
      <w:r>
        <w:rPr>
          <w:rFonts w:hint="eastAsia" w:ascii="宋体" w:hAnsi="宋体" w:eastAsia="宋体" w:cs="宋体"/>
          <w:sz w:val="24"/>
          <w:szCs w:val="24"/>
        </w:rPr>
        <w:t>电池壳体能承受≥50kPa的正压或负压；压力释放后壳体无变形</w:t>
      </w:r>
    </w:p>
    <w:p w14:paraId="6FCD8638">
      <w:pPr>
        <w:pStyle w:val="2"/>
        <w:numPr>
          <w:ilvl w:val="0"/>
          <w:numId w:val="0"/>
        </w:numPr>
        <w:tabs>
          <w:tab w:val="left" w:pos="285"/>
          <w:tab w:val="left" w:pos="312"/>
        </w:tabs>
        <w:spacing w:after="0" w:line="360" w:lineRule="auto"/>
        <w:ind w:leftChars="0" w:firstLine="248" w:firstLineChars="10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壳体材料：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应</w:t>
      </w:r>
      <w:r>
        <w:rPr>
          <w:rFonts w:hint="eastAsia" w:ascii="宋体" w:hAnsi="宋体" w:eastAsia="宋体" w:cs="宋体"/>
          <w:sz w:val="24"/>
          <w:szCs w:val="24"/>
        </w:rPr>
        <w:t>采用ABS阻燃材料，符合UL94V-0标准</w:t>
      </w:r>
    </w:p>
    <w:p w14:paraId="6A06CC9F">
      <w:pPr>
        <w:pStyle w:val="2"/>
        <w:numPr>
          <w:ilvl w:val="0"/>
          <w:numId w:val="0"/>
        </w:numPr>
        <w:tabs>
          <w:tab w:val="left" w:pos="312"/>
        </w:tabs>
        <w:spacing w:after="0" w:line="360" w:lineRule="auto"/>
        <w:ind w:leftChars="0" w:firstLine="248" w:firstLineChars="100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安全阀：</w:t>
      </w:r>
      <w:r>
        <w:rPr>
          <w:rFonts w:hint="eastAsia" w:cs="宋体"/>
          <w:sz w:val="24"/>
          <w:szCs w:val="24"/>
          <w:lang w:eastAsia="zh-CN"/>
        </w:rPr>
        <w:t>蓄电池安全阀应具有自动开启和自动关闭的功能，其开阀压力应是15-20kpa，闭阀压应是10-15kpa,提供同系列产品泰尔检测报告证明。</w:t>
      </w:r>
    </w:p>
    <w:p w14:paraId="4F43AE4A">
      <w:pPr>
        <w:numPr>
          <w:ilvl w:val="0"/>
          <w:numId w:val="0"/>
        </w:numPr>
        <w:spacing w:line="360" w:lineRule="auto"/>
        <w:ind w:leftChars="0" w:firstLine="248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"/>
          <w:kern w:val="2"/>
          <w:sz w:val="24"/>
          <w:szCs w:val="24"/>
          <w:lang w:val="en-US" w:eastAsia="zh-CN" w:bidi="ar-SA"/>
        </w:rPr>
        <w:t xml:space="preserve">3.10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其它：</w:t>
      </w:r>
      <w:r>
        <w:rPr>
          <w:rFonts w:hint="eastAsia" w:ascii="宋体" w:hAnsi="宋体" w:eastAsia="宋体" w:cs="宋体"/>
          <w:sz w:val="24"/>
          <w:szCs w:val="24"/>
        </w:rPr>
        <w:t>蓄电池间连接电压降△U≤10mV；蓄电池工作过程中，无酸雾逸出，无漏液、渗液、爬液和膨胀现象；极性正确，正负极性及端子有明显标识</w:t>
      </w:r>
    </w:p>
    <w:p w14:paraId="3368E356">
      <w:pPr>
        <w:pStyle w:val="5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78F1A4"/>
    <w:multiLevelType w:val="singleLevel"/>
    <w:tmpl w:val="9478F1A4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D5AB2"/>
    <w:rsid w:val="02985DC6"/>
    <w:rsid w:val="06DB44D3"/>
    <w:rsid w:val="06E9549D"/>
    <w:rsid w:val="076745CB"/>
    <w:rsid w:val="07AF7E3A"/>
    <w:rsid w:val="07E07FF3"/>
    <w:rsid w:val="0BF314C8"/>
    <w:rsid w:val="10757746"/>
    <w:rsid w:val="1CBD5AB2"/>
    <w:rsid w:val="20C22534"/>
    <w:rsid w:val="228D26CE"/>
    <w:rsid w:val="23810484"/>
    <w:rsid w:val="24EA2059"/>
    <w:rsid w:val="31F462C5"/>
    <w:rsid w:val="32445586"/>
    <w:rsid w:val="34F8431E"/>
    <w:rsid w:val="37EE2017"/>
    <w:rsid w:val="395F496C"/>
    <w:rsid w:val="3A666016"/>
    <w:rsid w:val="42845443"/>
    <w:rsid w:val="46B5206F"/>
    <w:rsid w:val="471E2247"/>
    <w:rsid w:val="4A031344"/>
    <w:rsid w:val="4CF66F3E"/>
    <w:rsid w:val="4DC84990"/>
    <w:rsid w:val="4EFE2D73"/>
    <w:rsid w:val="51022355"/>
    <w:rsid w:val="544223C2"/>
    <w:rsid w:val="573C52C7"/>
    <w:rsid w:val="634B38FA"/>
    <w:rsid w:val="6FD42CB7"/>
    <w:rsid w:val="718D75C1"/>
    <w:rsid w:val="73026629"/>
    <w:rsid w:val="75D63FC2"/>
    <w:rsid w:val="77422BFC"/>
    <w:rsid w:val="779437BB"/>
    <w:rsid w:val="7C014E34"/>
    <w:rsid w:val="7F65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napToGrid w:val="0"/>
      <w:spacing w:line="300" w:lineRule="auto"/>
    </w:pPr>
    <w:rPr>
      <w:rFonts w:ascii="宋体" w:hAnsi="宋体"/>
      <w:spacing w:val="4"/>
      <w:sz w:val="24"/>
      <w:szCs w:val="20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5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6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customStyle="1" w:styleId="9">
    <w:name w:val="BodyText"/>
    <w:basedOn w:val="1"/>
    <w:qFormat/>
    <w:uiPriority w:val="0"/>
    <w:pPr>
      <w:jc w:val="both"/>
      <w:textAlignment w:val="baseline"/>
    </w:pPr>
    <w:rPr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2739</Words>
  <Characters>3199</Characters>
  <Lines>0</Lines>
  <Paragraphs>0</Paragraphs>
  <TotalTime>0</TotalTime>
  <ScaleCrop>false</ScaleCrop>
  <LinksUpToDate>false</LinksUpToDate>
  <CharactersWithSpaces>3298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2025-07-02T02:01:00Z</dcterms:created>
  <dc:creator>bigbig</dc:creator>
  <cp:lastModifiedBy>微信用户</cp:lastModifiedBy>
  <cp:lastPrinted>2025-07-02T03:28:00Z</cp:lastPrinted>
  <dcterms:modified xsi:type="dcterms:W3CDTF">2025-07-04T10:28:09Z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0B1061A1FA9F4C64A0497C851443DE16_13</vt:lpwstr>
  </property>
  <property fmtid="{D5CDD505-2E9C-101B-9397-08002B2CF9AE}" pid="4" name="KSOTemplateDocerSaveRecord">
    <vt:lpwstr>eyJoZGlkIjoiNjE2OGIzNjkyOGMwNzE2ZGY2MDQ4NzUwZWI2ZGI2NGYiLCJ1c2VySWQiOiIxMjEzODYwODY1In0=</vt:lpwstr>
  </property>
</Properties>
</file>