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UPS蓄电池采购需求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774" w:firstLineChars="2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本单位现在UPS主机均为华为系列产品，需要更换的蓄电池数量和规格以现场勘察为主，统一勘察时间为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2024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上午10点30分到12点30分，考虑到设备的稳定与安全运行，所提供产品必须与现有华为UPS不间断电源设备完全兼容,且为国内知名品牌；供应商需为华为指定代理机构，实施者必须持有华为原厂工程师资质（需上传相关证明文件）；在更换电池的过程中，对部分机头存在断电不启动现象需要一并处理解决，并对目前存在的各类报警事件、安全隐患做全部整改和完善（硬件故障除外）。</w:t>
      </w:r>
    </w:p>
    <w:p>
      <w:pPr>
        <w:ind w:firstLine="774" w:firstLineChars="24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制造商厂家授权书及质保函，并加盖公章，蓄电池质保期要求三年或以上，包含UPS主机系统问题（主机硬件故障除外），安装完成后需要至少有一人驻场服务和培训不少于3个工作日，期间费用自理；自质保服务开始，需连续五年确保每一年有一次现场巡检，并提交巡检报告，即时反馈隐患情况；质保期内发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电池故障，上门维修响应时间不超过4小时；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供应商对废旧蓄电池进行免费回收处理，并有相关处理资质；报价包含运输、安装调试费用。</w:t>
      </w:r>
    </w:p>
    <w:p>
      <w:pPr>
        <w:ind w:firstLine="774" w:firstLineChars="2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所需蓄电池需满足如下技术指标：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1、电池类型：阀控式铅酸蓄电池免维护的专业设计：阀控密封式设计，不用加酸、加水维护，不漏液、无酸雾、长寿命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、蓄电池生产企业必须建立完善的质量管理体系，应已获得ISO9001国际质量管理体系认证证书、ISO14001环境管理体系认证证书、ISO45001职业健康安全管理体系认证证书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、蓄电池生产企业应具有《排放污染物许可证》、《危险废物经营许可证》。蓄电池生产企业必须具备废旧电池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回收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、投标产品必须通过泰尔认证，并提供泰尔认证证书，和泰尔检验报告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5、投标产品必须通过泰尔抗震检测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8、9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烈度结构抗地震考核，并提供抗震检测报告及抗震证书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6、为保证产品质量，蓄电池生产企业必须具有产品检测实验室，且实验室须通过CNAS资格认证。（须提供加盖公章的证书扫描件）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生产蓄电池用的隔板需是蓄电池生产企业生产，并提供泰尔检测报告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、蓄电池生产企业所提供产品必须为该企业所生产的原厂产品，不接受OEM代加工生产的产品。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、所投标产品品牌，应是铅酸蓄电池行业知名品牌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、气密性：蓄电池应能承受50kpa的正压或负压而不破裂、不开胶，压力释放后壳体无残余变形。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、大电流放电：蓄电池以30I10(A)放电3min，极柱、内部汇流排不应熔断，其外观不得出现异常。（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、密封反应效率：蓄电池密封反应效率应≥97%。（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、防酸雾性能:蓄电池采用全密封防泄漏结构，外壳无异常变形、裂纹及污迹，上盖及端子无损伤，正常工作时无酸雾逸出。（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、安全阀要求：安全阀应具有自动开启和自动关闭的功能，其开阀压应是10～49kpa，闭阀压应是1～15kpa。（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、电池的浮充电压为2.23±0.02V/单体（+25℃），均充电压为2.35V/单体，最大电流≤0.02I10A。电池的开路电压每个单体之间相差在±10mV以内，浮充电压相差±40mV以内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、安全性：蓄电池槽、盖采用ABS材料制造，并具有阻燃性。蓄电池遇火时，内部应不引燃、不引爆。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、蓄电池极性正确，正负极性及端子有明显标志，便于连接。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、蓄电池应能适应在线状态检测装置的接入。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、容量保存率：蓄电池静置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天后其容量保存率≥9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需上传相关证明文件）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、蓄电池的外观不得有变形，裂纹及污迹，蓄电池在使用中应无渗液、漏液、爬液和膨胀的现象,无酸雾逸出。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供货周期：合同签订生效日起一个月内完成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2811" w:tblpY="8678"/>
        <w:tblOverlap w:val="never"/>
        <w:tblW w:w="6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4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电池规格</w:t>
            </w:r>
            <w:bookmarkStart w:id="0" w:name="_GoBack"/>
            <w:bookmarkEnd w:id="0"/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12V120AH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12V100AH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12V65AH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12V38AH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蓄电池参考规格数量：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ZjBhMjU0YjQ3Y2Q2YzY3ZjRhZmY2OTRkZTY3ZjMifQ=="/>
  </w:docVars>
  <w:rsids>
    <w:rsidRoot w:val="00A31197"/>
    <w:rsid w:val="003951B1"/>
    <w:rsid w:val="00891255"/>
    <w:rsid w:val="00A31197"/>
    <w:rsid w:val="00ED4A44"/>
    <w:rsid w:val="00F03F61"/>
    <w:rsid w:val="05CE7649"/>
    <w:rsid w:val="060E50D8"/>
    <w:rsid w:val="08B82682"/>
    <w:rsid w:val="0D511F69"/>
    <w:rsid w:val="16FD0F51"/>
    <w:rsid w:val="17D14664"/>
    <w:rsid w:val="1B9D07E6"/>
    <w:rsid w:val="1EBC065B"/>
    <w:rsid w:val="1FC570D2"/>
    <w:rsid w:val="22DF0E48"/>
    <w:rsid w:val="23A7746A"/>
    <w:rsid w:val="27881065"/>
    <w:rsid w:val="288E75E1"/>
    <w:rsid w:val="2B9D68F5"/>
    <w:rsid w:val="2D7E7EC6"/>
    <w:rsid w:val="2DB23820"/>
    <w:rsid w:val="2F24106B"/>
    <w:rsid w:val="306B5089"/>
    <w:rsid w:val="31BC5AEA"/>
    <w:rsid w:val="371F023B"/>
    <w:rsid w:val="3B9B03C8"/>
    <w:rsid w:val="3C7A325C"/>
    <w:rsid w:val="3CEB6EDD"/>
    <w:rsid w:val="3D1E3230"/>
    <w:rsid w:val="3E1D4DF6"/>
    <w:rsid w:val="40E47537"/>
    <w:rsid w:val="44DB4A5B"/>
    <w:rsid w:val="46BE276A"/>
    <w:rsid w:val="4799004C"/>
    <w:rsid w:val="48DE613F"/>
    <w:rsid w:val="499509E6"/>
    <w:rsid w:val="4D6907D4"/>
    <w:rsid w:val="4E870161"/>
    <w:rsid w:val="52210C73"/>
    <w:rsid w:val="5A6E0818"/>
    <w:rsid w:val="5DF778CE"/>
    <w:rsid w:val="6311026D"/>
    <w:rsid w:val="64E032C7"/>
    <w:rsid w:val="66C06B20"/>
    <w:rsid w:val="6AC6342B"/>
    <w:rsid w:val="6E0E50C0"/>
    <w:rsid w:val="6F567EA6"/>
    <w:rsid w:val="76F65B0D"/>
    <w:rsid w:val="7B3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</Words>
  <Characters>1767</Characters>
  <Lines>14</Lines>
  <Paragraphs>4</Paragraphs>
  <TotalTime>10</TotalTime>
  <ScaleCrop>false</ScaleCrop>
  <LinksUpToDate>false</LinksUpToDate>
  <CharactersWithSpaces>2072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2023-05-26T05:36:00Z</dcterms:created>
  <dc:creator>xhl</dc:creator>
  <cp:lastModifiedBy>MDF</cp:lastModifiedBy>
  <cp:lastPrinted>2024-04-09T02:29:00Z</cp:lastPrinted>
  <dcterms:modified xsi:type="dcterms:W3CDTF">2024-04-09T15:09:51Z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2A61400D5744464EB83AD779730B5C66_13</vt:lpwstr>
  </property>
</Properties>
</file>