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自治区人民政府办公厅</w:t>
      </w:r>
      <w:r>
        <w:rPr>
          <w:rFonts w:hint="eastAsia" w:ascii="方正小标宋简体" w:eastAsia="方正小标宋简体"/>
          <w:sz w:val="44"/>
          <w:szCs w:val="44"/>
          <w:lang w:eastAsia="zh-CN"/>
        </w:rPr>
        <w:t>自动旋转门、平开门</w:t>
      </w:r>
    </w:p>
    <w:p>
      <w:pPr>
        <w:spacing w:line="640" w:lineRule="exact"/>
        <w:jc w:val="center"/>
        <w:rPr>
          <w:rFonts w:hint="eastAsia" w:ascii="方正小标宋简体" w:eastAsia="方正小标宋简体"/>
          <w:sz w:val="44"/>
          <w:szCs w:val="44"/>
          <w:lang w:val="en" w:eastAsia="zh-CN"/>
        </w:rPr>
      </w:pPr>
      <w:r>
        <w:rPr>
          <w:rFonts w:hint="eastAsia" w:ascii="方正小标宋简体" w:eastAsia="方正小标宋简体"/>
          <w:sz w:val="44"/>
          <w:szCs w:val="44"/>
        </w:rPr>
        <w:t>维修保养技术</w:t>
      </w:r>
      <w:r>
        <w:rPr>
          <w:rFonts w:hint="eastAsia" w:ascii="方正小标宋简体" w:eastAsia="方正小标宋简体"/>
          <w:sz w:val="44"/>
          <w:szCs w:val="44"/>
          <w:lang w:eastAsia="zh-CN"/>
        </w:rPr>
        <w:t>需求</w:t>
      </w:r>
    </w:p>
    <w:p>
      <w:pPr>
        <w:rPr>
          <w:rFonts w:ascii="仿宋_GB2312" w:eastAsia="仿宋_GB2312"/>
          <w:sz w:val="32"/>
          <w:szCs w:val="32"/>
        </w:rPr>
      </w:pPr>
    </w:p>
    <w:p>
      <w:pPr>
        <w:ind w:firstLine="606" w:firstLineChars="200"/>
        <w:rPr>
          <w:rFonts w:ascii="仿宋_GB2312" w:eastAsia="仿宋_GB2312"/>
          <w:sz w:val="32"/>
          <w:szCs w:val="32"/>
        </w:rPr>
      </w:pPr>
      <w:r>
        <w:rPr>
          <w:rFonts w:hint="eastAsia" w:ascii="仿宋_GB2312" w:eastAsia="仿宋_GB2312"/>
          <w:sz w:val="32"/>
          <w:szCs w:val="32"/>
        </w:rPr>
        <w:t>自治区人民政府办公厅1号、2号、办公楼</w:t>
      </w:r>
      <w:r>
        <w:rPr>
          <w:rFonts w:hint="eastAsia" w:ascii="仿宋_GB2312" w:eastAsia="仿宋_GB2312"/>
          <w:sz w:val="32"/>
          <w:szCs w:val="32"/>
          <w:lang w:eastAsia="zh-CN"/>
        </w:rPr>
        <w:t>自动旋转门</w:t>
      </w:r>
      <w:r>
        <w:rPr>
          <w:rFonts w:hint="eastAsia" w:ascii="仿宋_GB2312" w:eastAsia="仿宋_GB2312"/>
          <w:sz w:val="32"/>
          <w:szCs w:val="32"/>
          <w:lang w:val="en-US" w:eastAsia="zh-CN"/>
        </w:rPr>
        <w:t>1部</w:t>
      </w:r>
      <w:r>
        <w:rPr>
          <w:rFonts w:hint="eastAsia" w:ascii="仿宋_GB2312" w:eastAsia="仿宋_GB2312"/>
          <w:sz w:val="32"/>
          <w:szCs w:val="32"/>
          <w:lang w:eastAsia="zh-CN"/>
        </w:rPr>
        <w:t>、自动平开门</w:t>
      </w:r>
      <w:r>
        <w:rPr>
          <w:rFonts w:hint="eastAsia" w:ascii="仿宋_GB2312" w:eastAsia="仿宋_GB2312"/>
          <w:sz w:val="32"/>
          <w:szCs w:val="32"/>
          <w:lang w:val="en-US" w:eastAsia="zh-CN"/>
        </w:rPr>
        <w:t>5部</w:t>
      </w:r>
      <w:r>
        <w:rPr>
          <w:rFonts w:hint="eastAsia" w:ascii="仿宋_GB2312" w:eastAsia="仿宋_GB2312"/>
          <w:sz w:val="32"/>
          <w:szCs w:val="32"/>
        </w:rPr>
        <w:t>维修保养。</w:t>
      </w:r>
    </w:p>
    <w:p>
      <w:pPr>
        <w:ind w:firstLine="606" w:firstLineChars="200"/>
        <w:rPr>
          <w:rFonts w:hint="eastAsia" w:ascii="仿宋_GB2312" w:eastAsia="仿宋_GB2312"/>
          <w:sz w:val="32"/>
          <w:szCs w:val="32"/>
          <w:lang w:eastAsia="zh-CN"/>
        </w:rPr>
      </w:pPr>
      <w:r>
        <w:rPr>
          <w:rFonts w:hint="eastAsia" w:ascii="黑体" w:hAnsi="黑体" w:eastAsia="黑体" w:cs="黑体"/>
          <w:sz w:val="32"/>
          <w:szCs w:val="32"/>
        </w:rPr>
        <w:t>一、名称：</w:t>
      </w:r>
      <w:r>
        <w:rPr>
          <w:rFonts w:hint="eastAsia" w:ascii="仿宋_GB2312" w:eastAsia="仿宋_GB2312"/>
          <w:sz w:val="32"/>
          <w:szCs w:val="32"/>
        </w:rPr>
        <w:t>新疆维吾尔自治区人民政府办公厅</w:t>
      </w:r>
      <w:r>
        <w:rPr>
          <w:rFonts w:hint="eastAsia" w:ascii="仿宋_GB2312" w:eastAsia="仿宋_GB2312"/>
          <w:sz w:val="32"/>
          <w:szCs w:val="32"/>
          <w:lang w:eastAsia="zh-CN"/>
        </w:rPr>
        <w:t>自动旋转门</w:t>
      </w:r>
      <w:r>
        <w:rPr>
          <w:rFonts w:hint="eastAsia" w:ascii="仿宋_GB2312" w:eastAsia="仿宋_GB2312"/>
          <w:sz w:val="32"/>
          <w:szCs w:val="32"/>
          <w:lang w:val="en-US" w:eastAsia="zh-CN"/>
        </w:rPr>
        <w:t>1部</w:t>
      </w:r>
      <w:r>
        <w:rPr>
          <w:rFonts w:hint="eastAsia" w:ascii="仿宋_GB2312" w:eastAsia="仿宋_GB2312"/>
          <w:sz w:val="32"/>
          <w:szCs w:val="32"/>
          <w:lang w:eastAsia="zh-CN"/>
        </w:rPr>
        <w:t>、自动平开门</w:t>
      </w:r>
      <w:r>
        <w:rPr>
          <w:rFonts w:hint="eastAsia" w:ascii="仿宋_GB2312" w:eastAsia="仿宋_GB2312"/>
          <w:sz w:val="32"/>
          <w:szCs w:val="32"/>
          <w:lang w:val="en-US" w:eastAsia="zh-CN"/>
        </w:rPr>
        <w:t>5部</w:t>
      </w:r>
      <w:r>
        <w:rPr>
          <w:rFonts w:hint="eastAsia" w:ascii="仿宋_GB2312" w:eastAsia="仿宋_GB2312"/>
          <w:sz w:val="32"/>
          <w:szCs w:val="32"/>
        </w:rPr>
        <w:t>维修保养</w:t>
      </w:r>
      <w:r>
        <w:rPr>
          <w:rFonts w:hint="eastAsia" w:ascii="仿宋_GB2312" w:eastAsia="仿宋_GB2312"/>
          <w:sz w:val="32"/>
          <w:szCs w:val="32"/>
          <w:lang w:eastAsia="zh-CN"/>
        </w:rPr>
        <w:t>项目</w:t>
      </w:r>
    </w:p>
    <w:p>
      <w:pPr>
        <w:ind w:firstLine="606" w:firstLineChars="200"/>
        <w:rPr>
          <w:rFonts w:ascii="仿宋_GB2312" w:eastAsia="仿宋_GB2312"/>
          <w:sz w:val="32"/>
          <w:szCs w:val="32"/>
        </w:rPr>
      </w:pPr>
      <w:r>
        <w:rPr>
          <w:rFonts w:hint="eastAsia" w:ascii="黑体" w:hAnsi="黑体" w:eastAsia="黑体" w:cs="黑体"/>
          <w:sz w:val="32"/>
          <w:szCs w:val="32"/>
        </w:rPr>
        <w:t>二、采购单位名称：</w:t>
      </w:r>
      <w:r>
        <w:rPr>
          <w:rFonts w:hint="eastAsia" w:ascii="仿宋_GB2312" w:eastAsia="仿宋_GB2312"/>
          <w:sz w:val="32"/>
          <w:szCs w:val="32"/>
        </w:rPr>
        <w:t>新疆维吾尔自治区人民政府办公厅</w:t>
      </w:r>
    </w:p>
    <w:p>
      <w:pPr>
        <w:ind w:firstLine="606" w:firstLineChars="200"/>
        <w:rPr>
          <w:rFonts w:ascii="仿宋_GB2312" w:eastAsia="仿宋_GB2312"/>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项目预算：</w:t>
      </w:r>
      <w:r>
        <w:rPr>
          <w:rFonts w:hint="eastAsia" w:ascii="仿宋_GB2312" w:eastAsia="仿宋_GB2312"/>
          <w:sz w:val="32"/>
          <w:szCs w:val="32"/>
          <w:lang w:eastAsia="zh-CN"/>
        </w:rPr>
        <w:t>自动旋转门、自动平开门维修</w:t>
      </w:r>
      <w:r>
        <w:rPr>
          <w:rFonts w:hint="eastAsia" w:ascii="仿宋_GB2312" w:eastAsia="仿宋_GB2312"/>
          <w:sz w:val="32"/>
          <w:szCs w:val="32"/>
        </w:rPr>
        <w:t>保养服务费预算金额</w:t>
      </w:r>
      <w:r>
        <w:rPr>
          <w:rFonts w:hint="eastAsia" w:ascii="仿宋_GB2312" w:eastAsia="仿宋_GB2312"/>
          <w:sz w:val="32"/>
          <w:szCs w:val="32"/>
          <w:lang w:val="en-US" w:eastAsia="zh-CN"/>
        </w:rPr>
        <w:t>22000</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包含劳务、技术、设备、税金、交通等费用</w:t>
      </w:r>
      <w:r>
        <w:rPr>
          <w:rFonts w:hint="eastAsia" w:ascii="仿宋_GB2312" w:eastAsia="仿宋_GB2312"/>
          <w:sz w:val="32"/>
          <w:szCs w:val="32"/>
          <w:lang w:eastAsia="zh-CN"/>
        </w:rPr>
        <w:t>。维修更换的</w:t>
      </w:r>
      <w:r>
        <w:rPr>
          <w:rFonts w:hint="eastAsia" w:ascii="仿宋_GB2312" w:eastAsia="仿宋_GB2312"/>
          <w:sz w:val="32"/>
          <w:szCs w:val="32"/>
        </w:rPr>
        <w:t>配件、材料费</w:t>
      </w:r>
      <w:r>
        <w:rPr>
          <w:rFonts w:hint="eastAsia" w:ascii="仿宋_GB2312" w:eastAsia="仿宋_GB2312"/>
          <w:sz w:val="32"/>
          <w:szCs w:val="32"/>
          <w:lang w:eastAsia="zh-CN"/>
        </w:rPr>
        <w:t>（每次</w:t>
      </w:r>
      <w:r>
        <w:rPr>
          <w:rFonts w:hint="eastAsia" w:ascii="仿宋_GB2312" w:eastAsia="仿宋_GB2312"/>
          <w:sz w:val="32"/>
          <w:szCs w:val="32"/>
          <w:lang w:val="en-US" w:eastAsia="zh-CN"/>
        </w:rPr>
        <w:t>3000元以下由维保单位承担</w:t>
      </w:r>
      <w:r>
        <w:rPr>
          <w:rFonts w:hint="eastAsia" w:ascii="仿宋_GB2312" w:eastAsia="仿宋_GB2312"/>
          <w:sz w:val="32"/>
          <w:szCs w:val="32"/>
          <w:lang w:eastAsia="zh-CN"/>
        </w:rPr>
        <w:t>）</w:t>
      </w:r>
      <w:r>
        <w:rPr>
          <w:rFonts w:hint="eastAsia" w:ascii="仿宋_GB2312" w:eastAsia="仿宋_GB2312"/>
          <w:sz w:val="32"/>
          <w:szCs w:val="32"/>
        </w:rPr>
        <w:t>。</w:t>
      </w:r>
    </w:p>
    <w:p>
      <w:pPr>
        <w:ind w:firstLine="606" w:firstLineChars="200"/>
        <w:rPr>
          <w:rFonts w:ascii="仿宋_GB2312" w:eastAsia="仿宋_GB2312"/>
          <w:sz w:val="32"/>
          <w:szCs w:val="32"/>
        </w:rPr>
      </w:pPr>
      <w:r>
        <w:rPr>
          <w:rFonts w:hint="eastAsia" w:ascii="黑体" w:hAnsi="黑体" w:eastAsia="黑体" w:cs="黑体"/>
          <w:sz w:val="32"/>
          <w:szCs w:val="32"/>
        </w:rPr>
        <w:t>四、符合《中华人民共和国政府采购法》第二十二条规定；供应商参加政府采购活动应当具备下列条件：</w:t>
      </w:r>
    </w:p>
    <w:p>
      <w:pPr>
        <w:ind w:firstLine="606" w:firstLineChars="200"/>
        <w:rPr>
          <w:rFonts w:ascii="仿宋_GB2312" w:eastAsia="仿宋_GB2312"/>
          <w:sz w:val="32"/>
          <w:szCs w:val="32"/>
        </w:rPr>
      </w:pPr>
      <w:r>
        <w:rPr>
          <w:rFonts w:hint="eastAsia" w:ascii="仿宋_GB2312" w:eastAsia="仿宋_GB2312"/>
          <w:sz w:val="32"/>
          <w:szCs w:val="32"/>
        </w:rPr>
        <w:t>1.具有独立</w:t>
      </w:r>
      <w:r>
        <w:rPr>
          <w:rFonts w:hint="default" w:ascii="仿宋_GB2312" w:eastAsia="仿宋_GB2312"/>
          <w:sz w:val="32"/>
          <w:szCs w:val="32"/>
          <w:lang w:val="en"/>
        </w:rPr>
        <w:t>法人资格，持有工商行政管理部门核发的有效营业执照</w:t>
      </w:r>
      <w:r>
        <w:rPr>
          <w:rFonts w:hint="eastAsia" w:ascii="仿宋_GB2312" w:eastAsia="仿宋_GB2312"/>
          <w:sz w:val="32"/>
          <w:szCs w:val="32"/>
        </w:rPr>
        <w:t>；</w:t>
      </w:r>
    </w:p>
    <w:p>
      <w:pPr>
        <w:ind w:firstLine="606" w:firstLineChars="200"/>
        <w:rPr>
          <w:rFonts w:hint="eastAsia" w:ascii="仿宋_GB2312" w:eastAsia="仿宋_GB2312"/>
          <w:sz w:val="32"/>
          <w:szCs w:val="32"/>
          <w:lang w:eastAsia="zh-CN"/>
        </w:rPr>
      </w:pPr>
      <w:r>
        <w:rPr>
          <w:rFonts w:hint="eastAsia" w:ascii="仿宋_GB2312" w:eastAsia="仿宋_GB2312"/>
          <w:sz w:val="32"/>
          <w:szCs w:val="32"/>
        </w:rPr>
        <w:t>2.在经营活动中没有重大违法记录</w:t>
      </w:r>
      <w:r>
        <w:rPr>
          <w:rFonts w:hint="eastAsia" w:ascii="仿宋_GB2312" w:eastAsia="仿宋_GB2312"/>
          <w:sz w:val="32"/>
          <w:szCs w:val="32"/>
          <w:lang w:eastAsia="zh-CN"/>
        </w:rPr>
        <w:t>。</w:t>
      </w:r>
    </w:p>
    <w:p>
      <w:pPr>
        <w:ind w:firstLine="606" w:firstLineChars="200"/>
        <w:rPr>
          <w:rFonts w:hint="eastAsia" w:ascii="仿宋_GB2312" w:hAnsi="黑体" w:eastAsia="仿宋_GB2312"/>
          <w:sz w:val="32"/>
          <w:szCs w:val="32"/>
        </w:rPr>
      </w:pPr>
      <w:r>
        <w:rPr>
          <w:rFonts w:hint="eastAsia" w:ascii="黑体" w:hAnsi="黑体" w:eastAsia="黑体" w:cs="黑体"/>
          <w:sz w:val="32"/>
          <w:szCs w:val="32"/>
        </w:rPr>
        <w:t>五、维修保养内容</w:t>
      </w:r>
    </w:p>
    <w:tbl>
      <w:tblPr>
        <w:tblStyle w:val="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42"/>
        <w:gridCol w:w="471"/>
        <w:gridCol w:w="832"/>
        <w:gridCol w:w="3141"/>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 w:hRule="atLeast"/>
          <w:jc w:val="center"/>
        </w:trPr>
        <w:tc>
          <w:tcPr>
            <w:tcW w:w="458" w:type="pct"/>
            <w:vAlign w:val="center"/>
          </w:tcPr>
          <w:p>
            <w:pPr>
              <w:jc w:val="center"/>
              <w:rPr>
                <w:rFonts w:hint="eastAsia" w:ascii="黑体" w:hAnsi="黑体" w:eastAsia="黑体" w:cs="黑体"/>
                <w:sz w:val="28"/>
                <w:szCs w:val="28"/>
                <w:vertAlign w:val="baseline"/>
              </w:rPr>
            </w:pPr>
            <w:r>
              <w:rPr>
                <w:rFonts w:hint="eastAsia" w:ascii="黑体" w:hAnsi="黑体" w:eastAsia="黑体" w:cs="黑体"/>
                <w:sz w:val="28"/>
                <w:szCs w:val="28"/>
              </w:rPr>
              <w:t>序号</w:t>
            </w:r>
          </w:p>
        </w:tc>
        <w:tc>
          <w:tcPr>
            <w:tcW w:w="961"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lang w:eastAsia="zh-CN"/>
              </w:rPr>
              <w:t>名</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称</w:t>
            </w:r>
          </w:p>
        </w:tc>
        <w:tc>
          <w:tcPr>
            <w:tcW w:w="260" w:type="pct"/>
            <w:vAlign w:val="center"/>
          </w:tcPr>
          <w:p>
            <w:pPr>
              <w:jc w:val="center"/>
              <w:rPr>
                <w:rFonts w:hint="eastAsia" w:ascii="黑体" w:hAnsi="黑体" w:eastAsia="黑体" w:cs="黑体"/>
                <w:sz w:val="28"/>
                <w:szCs w:val="28"/>
                <w:vertAlign w:val="baseline"/>
              </w:rPr>
            </w:pPr>
            <w:r>
              <w:rPr>
                <w:rFonts w:hint="eastAsia" w:ascii="黑体" w:hAnsi="黑体" w:eastAsia="黑体" w:cs="黑体"/>
                <w:sz w:val="28"/>
                <w:szCs w:val="28"/>
              </w:rPr>
              <w:t>单位</w:t>
            </w:r>
          </w:p>
        </w:tc>
        <w:tc>
          <w:tcPr>
            <w:tcW w:w="459" w:type="pct"/>
            <w:vAlign w:val="center"/>
          </w:tcPr>
          <w:p>
            <w:pPr>
              <w:jc w:val="center"/>
              <w:rPr>
                <w:rFonts w:hint="eastAsia" w:ascii="黑体" w:hAnsi="黑体" w:eastAsia="黑体" w:cs="黑体"/>
                <w:sz w:val="28"/>
                <w:szCs w:val="28"/>
                <w:vertAlign w:val="baseline"/>
              </w:rPr>
            </w:pPr>
            <w:r>
              <w:rPr>
                <w:rFonts w:hint="eastAsia" w:ascii="黑体" w:hAnsi="黑体" w:eastAsia="黑体" w:cs="黑体"/>
                <w:sz w:val="28"/>
                <w:szCs w:val="28"/>
              </w:rPr>
              <w:t>数量</w:t>
            </w:r>
          </w:p>
        </w:tc>
        <w:tc>
          <w:tcPr>
            <w:tcW w:w="1733"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lang w:eastAsia="zh-CN"/>
              </w:rPr>
              <w:t>品牌型号</w:t>
            </w:r>
          </w:p>
        </w:tc>
        <w:tc>
          <w:tcPr>
            <w:tcW w:w="1125" w:type="pct"/>
            <w:vAlign w:val="center"/>
          </w:tcPr>
          <w:p>
            <w:pPr>
              <w:jc w:val="center"/>
              <w:rPr>
                <w:rFonts w:hint="eastAsia" w:ascii="黑体" w:hAnsi="黑体" w:eastAsia="黑体" w:cs="黑体"/>
                <w:sz w:val="28"/>
                <w:szCs w:val="28"/>
                <w:vertAlign w:val="baseline"/>
              </w:rPr>
            </w:pPr>
            <w:r>
              <w:rPr>
                <w:rFonts w:hint="eastAsia" w:ascii="黑体" w:hAnsi="黑体" w:eastAsia="黑体" w:cs="黑体"/>
                <w:sz w:val="28"/>
                <w:szCs w:val="28"/>
                <w:lang w:eastAsia="zh-CN"/>
              </w:rPr>
              <w:t>备</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 w:type="pct"/>
          </w:tcPr>
          <w:p>
            <w:pPr>
              <w:jc w:val="center"/>
              <w:rPr>
                <w:rFonts w:hint="eastAsia" w:ascii="仿宋_GB2312" w:hAnsi="黑体" w:eastAsia="仿宋_GB2312"/>
                <w:sz w:val="32"/>
                <w:szCs w:val="32"/>
                <w:vertAlign w:val="baseline"/>
                <w:lang w:val="en-US" w:eastAsia="zh-CN"/>
              </w:rPr>
            </w:pPr>
            <w:r>
              <w:rPr>
                <w:rFonts w:hint="eastAsia" w:ascii="仿宋_GB2312" w:hAnsi="黑体" w:eastAsia="仿宋_GB2312"/>
                <w:sz w:val="32"/>
                <w:szCs w:val="32"/>
                <w:vertAlign w:val="baseline"/>
                <w:lang w:val="en-US" w:eastAsia="zh-CN"/>
              </w:rPr>
              <w:t>1</w:t>
            </w:r>
          </w:p>
        </w:tc>
        <w:tc>
          <w:tcPr>
            <w:tcW w:w="961" w:type="pct"/>
          </w:tcPr>
          <w:p>
            <w:pPr>
              <w:jc w:val="center"/>
              <w:rPr>
                <w:rFonts w:hint="eastAsia" w:ascii="仿宋_GB2312" w:hAnsi="黑体" w:eastAsia="仿宋_GB2312"/>
                <w:sz w:val="32"/>
                <w:szCs w:val="32"/>
                <w:vertAlign w:val="baseline"/>
              </w:rPr>
            </w:pPr>
            <w:r>
              <w:rPr>
                <w:rFonts w:hint="eastAsia" w:ascii="仿宋_GB2312" w:hAnsi="黑体" w:eastAsia="仿宋_GB2312"/>
                <w:sz w:val="32"/>
                <w:szCs w:val="32"/>
                <w:vertAlign w:val="baseline"/>
                <w:lang w:eastAsia="zh-CN"/>
              </w:rPr>
              <w:t>自动旋转门</w:t>
            </w:r>
          </w:p>
        </w:tc>
        <w:tc>
          <w:tcPr>
            <w:tcW w:w="260" w:type="pct"/>
          </w:tcPr>
          <w:p>
            <w:pPr>
              <w:jc w:val="center"/>
              <w:rPr>
                <w:rFonts w:hint="eastAsia" w:ascii="仿宋_GB2312" w:hAnsi="黑体" w:eastAsia="仿宋_GB2312"/>
                <w:sz w:val="32"/>
                <w:szCs w:val="32"/>
                <w:vertAlign w:val="baseline"/>
                <w:lang w:eastAsia="zh-CN"/>
              </w:rPr>
            </w:pPr>
            <w:r>
              <w:rPr>
                <w:rFonts w:hint="eastAsia" w:ascii="仿宋_GB2312" w:hAnsi="黑体" w:eastAsia="仿宋_GB2312"/>
                <w:sz w:val="32"/>
                <w:szCs w:val="32"/>
                <w:vertAlign w:val="baseline"/>
                <w:lang w:eastAsia="zh-CN"/>
              </w:rPr>
              <w:t>部</w:t>
            </w:r>
          </w:p>
        </w:tc>
        <w:tc>
          <w:tcPr>
            <w:tcW w:w="459" w:type="pct"/>
          </w:tcPr>
          <w:p>
            <w:pPr>
              <w:jc w:val="center"/>
              <w:rPr>
                <w:rFonts w:hint="default" w:ascii="仿宋_GB2312" w:hAnsi="黑体" w:eastAsia="仿宋_GB2312"/>
                <w:sz w:val="32"/>
                <w:szCs w:val="32"/>
                <w:vertAlign w:val="baseline"/>
                <w:lang w:val="en-US" w:eastAsia="zh-CN"/>
              </w:rPr>
            </w:pPr>
            <w:r>
              <w:rPr>
                <w:rFonts w:hint="eastAsia" w:ascii="仿宋_GB2312" w:hAnsi="黑体" w:eastAsia="仿宋_GB2312"/>
                <w:sz w:val="32"/>
                <w:szCs w:val="32"/>
                <w:vertAlign w:val="baseline"/>
                <w:lang w:val="en-US" w:eastAsia="zh-CN"/>
              </w:rPr>
              <w:t>1</w:t>
            </w:r>
          </w:p>
        </w:tc>
        <w:tc>
          <w:tcPr>
            <w:tcW w:w="1733" w:type="pct"/>
          </w:tcPr>
          <w:p>
            <w:pPr>
              <w:jc w:val="center"/>
              <w:rPr>
                <w:rFonts w:hint="default" w:ascii="仿宋_GB2312" w:hAnsi="黑体" w:eastAsia="仿宋_GB2312"/>
                <w:sz w:val="32"/>
                <w:szCs w:val="32"/>
                <w:vertAlign w:val="baseline"/>
                <w:lang w:val="en-US" w:eastAsia="zh-CN"/>
              </w:rPr>
            </w:pPr>
            <w:r>
              <w:rPr>
                <w:rFonts w:hint="eastAsia" w:ascii="仿宋_GB2312" w:hAnsi="黑体" w:eastAsia="仿宋_GB2312"/>
                <w:sz w:val="24"/>
                <w:szCs w:val="24"/>
                <w:vertAlign w:val="baseline"/>
                <w:lang w:eastAsia="zh-CN"/>
              </w:rPr>
              <w:t>松下</w:t>
            </w:r>
            <w:r>
              <w:rPr>
                <w:rFonts w:hint="eastAsia" w:ascii="仿宋_GB2312" w:hAnsi="黑体" w:eastAsia="仿宋_GB2312"/>
                <w:sz w:val="24"/>
                <w:szCs w:val="24"/>
                <w:vertAlign w:val="baseline"/>
                <w:lang w:val="en-US" w:eastAsia="zh-CN"/>
              </w:rPr>
              <w:t>PLC(主电脑控制器FP-XOL30R)</w:t>
            </w:r>
          </w:p>
        </w:tc>
        <w:tc>
          <w:tcPr>
            <w:tcW w:w="1125" w:type="pct"/>
          </w:tcPr>
          <w:p>
            <w:pPr>
              <w:jc w:val="center"/>
              <w:rPr>
                <w:rFonts w:hint="eastAsia" w:ascii="仿宋_GB2312" w:hAnsi="黑体"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 w:type="pct"/>
          </w:tcPr>
          <w:p>
            <w:pPr>
              <w:jc w:val="center"/>
              <w:rPr>
                <w:rFonts w:hint="eastAsia" w:ascii="仿宋_GB2312" w:hAnsi="黑体" w:eastAsia="仿宋_GB2312"/>
                <w:sz w:val="32"/>
                <w:szCs w:val="32"/>
                <w:vertAlign w:val="baseline"/>
                <w:lang w:val="en-US" w:eastAsia="zh-CN"/>
              </w:rPr>
            </w:pPr>
            <w:r>
              <w:rPr>
                <w:rFonts w:hint="eastAsia" w:ascii="仿宋_GB2312" w:hAnsi="黑体" w:eastAsia="仿宋_GB2312"/>
                <w:sz w:val="32"/>
                <w:szCs w:val="32"/>
                <w:vertAlign w:val="baseline"/>
                <w:lang w:val="en-US" w:eastAsia="zh-CN"/>
              </w:rPr>
              <w:t>2</w:t>
            </w:r>
          </w:p>
        </w:tc>
        <w:tc>
          <w:tcPr>
            <w:tcW w:w="961" w:type="pct"/>
          </w:tcPr>
          <w:p>
            <w:pPr>
              <w:jc w:val="center"/>
              <w:rPr>
                <w:rFonts w:hint="eastAsia" w:ascii="仿宋_GB2312" w:hAnsi="黑体" w:eastAsia="仿宋_GB2312"/>
                <w:sz w:val="32"/>
                <w:szCs w:val="32"/>
                <w:vertAlign w:val="baseline"/>
              </w:rPr>
            </w:pPr>
            <w:r>
              <w:rPr>
                <w:rFonts w:hint="eastAsia" w:ascii="仿宋_GB2312" w:hAnsi="黑体" w:eastAsia="仿宋_GB2312"/>
                <w:sz w:val="32"/>
                <w:szCs w:val="32"/>
                <w:vertAlign w:val="baseline"/>
                <w:lang w:eastAsia="zh-CN"/>
              </w:rPr>
              <w:t>自动平开门</w:t>
            </w:r>
          </w:p>
        </w:tc>
        <w:tc>
          <w:tcPr>
            <w:tcW w:w="260" w:type="pct"/>
          </w:tcPr>
          <w:p>
            <w:pPr>
              <w:jc w:val="center"/>
              <w:rPr>
                <w:rFonts w:hint="eastAsia" w:ascii="仿宋_GB2312" w:hAnsi="黑体" w:eastAsia="仿宋_GB2312"/>
                <w:sz w:val="32"/>
                <w:szCs w:val="32"/>
                <w:vertAlign w:val="baseline"/>
                <w:lang w:eastAsia="zh-CN"/>
              </w:rPr>
            </w:pPr>
            <w:r>
              <w:rPr>
                <w:rFonts w:hint="eastAsia" w:ascii="仿宋_GB2312" w:hAnsi="黑体" w:eastAsia="仿宋_GB2312"/>
                <w:sz w:val="32"/>
                <w:szCs w:val="32"/>
                <w:vertAlign w:val="baseline"/>
                <w:lang w:eastAsia="zh-CN"/>
              </w:rPr>
              <w:t>部</w:t>
            </w:r>
          </w:p>
        </w:tc>
        <w:tc>
          <w:tcPr>
            <w:tcW w:w="459" w:type="pct"/>
          </w:tcPr>
          <w:p>
            <w:pPr>
              <w:jc w:val="center"/>
              <w:rPr>
                <w:rFonts w:hint="default" w:ascii="仿宋_GB2312" w:hAnsi="黑体" w:eastAsia="仿宋_GB2312"/>
                <w:sz w:val="32"/>
                <w:szCs w:val="32"/>
                <w:vertAlign w:val="baseline"/>
                <w:lang w:val="en-US" w:eastAsia="zh-CN"/>
              </w:rPr>
            </w:pPr>
            <w:r>
              <w:rPr>
                <w:rFonts w:hint="eastAsia" w:ascii="仿宋_GB2312" w:hAnsi="黑体" w:eastAsia="仿宋_GB2312"/>
                <w:sz w:val="32"/>
                <w:szCs w:val="32"/>
                <w:vertAlign w:val="baseline"/>
                <w:lang w:val="en-US" w:eastAsia="zh-CN"/>
              </w:rPr>
              <w:t>5</w:t>
            </w:r>
          </w:p>
        </w:tc>
        <w:tc>
          <w:tcPr>
            <w:tcW w:w="1733" w:type="pct"/>
          </w:tcPr>
          <w:p>
            <w:pPr>
              <w:jc w:val="center"/>
              <w:rPr>
                <w:rFonts w:hint="eastAsia" w:ascii="仿宋_GB2312" w:hAnsi="黑体" w:eastAsia="仿宋_GB2312"/>
                <w:sz w:val="24"/>
                <w:szCs w:val="24"/>
                <w:vertAlign w:val="baseline"/>
                <w:lang w:val="en-US" w:eastAsia="zh-CN"/>
              </w:rPr>
            </w:pPr>
            <w:r>
              <w:rPr>
                <w:rFonts w:hint="eastAsia" w:ascii="仿宋_GB2312" w:hAnsi="黑体" w:eastAsia="仿宋_GB2312"/>
                <w:sz w:val="24"/>
                <w:szCs w:val="24"/>
                <w:vertAlign w:val="baseline"/>
                <w:lang w:val="en-US" w:eastAsia="zh-CN"/>
              </w:rPr>
              <w:t>1号楼荷兰堡感应器（一部）</w:t>
            </w:r>
          </w:p>
          <w:p>
            <w:pPr>
              <w:jc w:val="center"/>
              <w:rPr>
                <w:rFonts w:hint="default" w:ascii="仿宋_GB2312" w:hAnsi="黑体" w:eastAsia="仿宋_GB2312"/>
                <w:sz w:val="24"/>
                <w:szCs w:val="24"/>
                <w:vertAlign w:val="baseline"/>
                <w:lang w:val="en-US" w:eastAsia="zh-CN"/>
              </w:rPr>
            </w:pPr>
            <w:r>
              <w:rPr>
                <w:rFonts w:hint="eastAsia" w:ascii="仿宋_GB2312" w:hAnsi="黑体" w:eastAsia="仿宋_GB2312"/>
                <w:sz w:val="24"/>
                <w:szCs w:val="24"/>
                <w:vertAlign w:val="baseline"/>
                <w:lang w:val="en-US" w:eastAsia="zh-CN"/>
              </w:rPr>
              <w:t>2号楼</w:t>
            </w:r>
            <w:r>
              <w:rPr>
                <w:rFonts w:hint="eastAsia" w:ascii="仿宋_GB2312" w:hAnsi="黑体" w:eastAsia="仿宋_GB2312"/>
                <w:sz w:val="24"/>
                <w:szCs w:val="24"/>
                <w:vertAlign w:val="baseline"/>
                <w:lang w:eastAsia="zh-CN"/>
              </w:rPr>
              <w:t>松下</w:t>
            </w:r>
            <w:r>
              <w:rPr>
                <w:rFonts w:hint="eastAsia" w:ascii="仿宋_GB2312" w:hAnsi="黑体" w:eastAsia="仿宋_GB2312"/>
                <w:sz w:val="24"/>
                <w:szCs w:val="24"/>
                <w:vertAlign w:val="baseline"/>
                <w:lang w:val="en-US" w:eastAsia="zh-CN"/>
              </w:rPr>
              <w:t>感应器（四部）</w:t>
            </w:r>
          </w:p>
        </w:tc>
        <w:tc>
          <w:tcPr>
            <w:tcW w:w="1125" w:type="pct"/>
          </w:tcPr>
          <w:p>
            <w:pPr>
              <w:jc w:val="center"/>
              <w:rPr>
                <w:rFonts w:hint="eastAsia" w:ascii="仿宋_GB2312" w:hAnsi="黑体" w:eastAsia="仿宋_GB2312"/>
                <w:sz w:val="32"/>
                <w:szCs w:val="32"/>
                <w:vertAlign w:val="baseline"/>
              </w:rPr>
            </w:pPr>
          </w:p>
        </w:tc>
      </w:tr>
    </w:tbl>
    <w:p>
      <w:pPr>
        <w:ind w:firstLine="606" w:firstLineChars="200"/>
        <w:rPr>
          <w:rFonts w:hint="eastAsia" w:ascii="黑体" w:hAnsi="黑体" w:eastAsia="黑体" w:cs="黑体"/>
          <w:sz w:val="32"/>
          <w:szCs w:val="32"/>
          <w:lang w:eastAsia="zh-CN"/>
        </w:rPr>
      </w:pPr>
    </w:p>
    <w:p>
      <w:pPr>
        <w:ind w:firstLine="606" w:firstLineChars="200"/>
        <w:rPr>
          <w:rFonts w:hint="eastAsia" w:ascii="仿宋_GB2312" w:hAnsi="黑体" w:eastAsia="仿宋_GB2312"/>
          <w:sz w:val="32"/>
          <w:szCs w:val="32"/>
          <w:lang w:eastAsia="zh-CN"/>
        </w:rPr>
      </w:pPr>
      <w:r>
        <w:rPr>
          <w:rFonts w:hint="eastAsia" w:ascii="黑体" w:hAnsi="黑体" w:eastAsia="黑体" w:cs="黑体"/>
          <w:sz w:val="32"/>
          <w:szCs w:val="32"/>
          <w:lang w:eastAsia="zh-CN"/>
        </w:rPr>
        <w:t>七、维修保养要求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6"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1.维保期间设备出现故障，应在1个自然日内维修完毕，不得影响使用方正常使用。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6"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2.维保单位人员负责设备的日常检查，故障处理，每月2次对设备进行保养和隐患预防检查。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6"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3.维保单位应当保证提供的配件等材料均为全新的符合国家质量标准的合格材料。</w:t>
      </w:r>
    </w:p>
    <w:p>
      <w:pPr>
        <w:ind w:firstLine="606" w:firstLineChars="200"/>
        <w:rPr>
          <w:rFonts w:hint="eastAsia" w:ascii="仿宋_GB2312" w:eastAsia="仿宋_GB2312"/>
          <w:sz w:val="32"/>
          <w:szCs w:val="32"/>
          <w:lang w:val="en-US" w:eastAsia="zh-CN"/>
        </w:rPr>
      </w:pPr>
      <w:r>
        <w:rPr>
          <w:rFonts w:hint="default" w:ascii="仿宋_GB2312" w:eastAsia="仿宋_GB2312"/>
          <w:sz w:val="32"/>
          <w:szCs w:val="32"/>
          <w:lang w:val="en"/>
        </w:rPr>
        <w:t>六、联系人：</w:t>
      </w:r>
      <w:r>
        <w:rPr>
          <w:rFonts w:hint="eastAsia" w:ascii="仿宋_GB2312" w:eastAsia="仿宋_GB2312"/>
          <w:sz w:val="32"/>
          <w:szCs w:val="32"/>
          <w:lang w:val="en" w:eastAsia="zh-CN"/>
        </w:rPr>
        <w:t>李武泉</w:t>
      </w:r>
      <w:r>
        <w:rPr>
          <w:rFonts w:hint="default" w:ascii="仿宋_GB2312" w:eastAsia="仿宋_GB2312"/>
          <w:sz w:val="32"/>
          <w:szCs w:val="32"/>
          <w:lang w:val="en"/>
        </w:rPr>
        <w:t xml:space="preserve">  联系电话：</w:t>
      </w:r>
      <w:r>
        <w:rPr>
          <w:rFonts w:hint="eastAsia" w:ascii="仿宋_GB2312" w:eastAsia="仿宋_GB2312"/>
          <w:sz w:val="32"/>
          <w:szCs w:val="32"/>
          <w:lang w:val="en-US" w:eastAsia="zh-CN"/>
        </w:rPr>
        <w:t>18999806020</w:t>
      </w:r>
    </w:p>
    <w:p>
      <w:pPr>
        <w:ind w:firstLine="606" w:firstLineChars="200"/>
        <w:rPr>
          <w:rFonts w:hint="eastAsia" w:ascii="仿宋_GB2312" w:eastAsia="仿宋_GB2312"/>
          <w:sz w:val="32"/>
          <w:szCs w:val="32"/>
          <w:lang w:val="en-US" w:eastAsia="zh-CN"/>
        </w:rPr>
      </w:pPr>
    </w:p>
    <w:p>
      <w:pPr>
        <w:ind w:firstLine="606" w:firstLineChars="200"/>
        <w:rPr>
          <w:rFonts w:hint="eastAsia" w:ascii="仿宋_GB2312" w:eastAsia="仿宋_GB2312"/>
          <w:sz w:val="32"/>
          <w:szCs w:val="32"/>
          <w:lang w:val="en-US" w:eastAsia="zh-CN"/>
        </w:rPr>
      </w:pPr>
    </w:p>
    <w:p>
      <w:pPr>
        <w:ind w:firstLine="606" w:firstLineChars="200"/>
        <w:rPr>
          <w:rFonts w:hint="default" w:ascii="仿宋_GB2312" w:eastAsia="仿宋_GB2312"/>
          <w:sz w:val="32"/>
          <w:szCs w:val="32"/>
          <w:lang w:val="en" w:eastAsia="zh-CN"/>
        </w:rPr>
      </w:pPr>
    </w:p>
    <w:p>
      <w:pPr>
        <w:ind w:firstLine="606" w:firstLineChars="200"/>
        <w:rPr>
          <w:rFonts w:hint="default" w:ascii="仿宋_GB2312" w:eastAsia="仿宋_GB2312"/>
          <w:sz w:val="32"/>
          <w:szCs w:val="32"/>
          <w:lang w:val="en"/>
        </w:rPr>
      </w:pPr>
      <w:r>
        <w:rPr>
          <w:rFonts w:hint="default" w:ascii="仿宋_GB2312" w:eastAsia="仿宋_GB2312"/>
          <w:sz w:val="32"/>
          <w:szCs w:val="32"/>
          <w:lang w:val="en"/>
        </w:rPr>
        <w:t xml:space="preserve">                               202</w:t>
      </w:r>
      <w:r>
        <w:rPr>
          <w:rFonts w:hint="eastAsia" w:ascii="仿宋_GB2312" w:eastAsia="仿宋_GB2312"/>
          <w:sz w:val="32"/>
          <w:szCs w:val="32"/>
          <w:lang w:val="en-US" w:eastAsia="zh-CN"/>
        </w:rPr>
        <w:t>4</w:t>
      </w:r>
      <w:r>
        <w:rPr>
          <w:rFonts w:hint="default" w:ascii="仿宋_GB2312" w:eastAsia="仿宋_GB2312"/>
          <w:sz w:val="32"/>
          <w:szCs w:val="32"/>
          <w:lang w:val="en"/>
        </w:rPr>
        <w:t>年</w:t>
      </w:r>
      <w:r>
        <w:rPr>
          <w:rFonts w:hint="eastAsia" w:ascii="仿宋_GB2312" w:eastAsia="仿宋_GB2312"/>
          <w:sz w:val="32"/>
          <w:szCs w:val="32"/>
          <w:lang w:val="en-US" w:eastAsia="zh-CN"/>
        </w:rPr>
        <w:t>4</w:t>
      </w:r>
      <w:r>
        <w:rPr>
          <w:rFonts w:hint="default" w:ascii="仿宋_GB2312" w:eastAsia="仿宋_GB2312"/>
          <w:sz w:val="32"/>
          <w:szCs w:val="32"/>
          <w:lang w:val="en"/>
        </w:rPr>
        <w:t>月</w:t>
      </w:r>
      <w:r>
        <w:rPr>
          <w:rFonts w:hint="eastAsia" w:ascii="仿宋_GB2312" w:eastAsia="仿宋_GB2312"/>
          <w:sz w:val="32"/>
          <w:szCs w:val="32"/>
          <w:lang w:val="en-US" w:eastAsia="zh-CN"/>
        </w:rPr>
        <w:t>7</w:t>
      </w:r>
      <w:bookmarkStart w:id="0" w:name="_GoBack"/>
      <w:bookmarkEnd w:id="0"/>
      <w:r>
        <w:rPr>
          <w:rFonts w:hint="default" w:ascii="仿宋_GB2312" w:eastAsia="仿宋_GB2312"/>
          <w:sz w:val="32"/>
          <w:szCs w:val="32"/>
          <w:lang w:val="en"/>
        </w:rPr>
        <w:t>日</w:t>
      </w:r>
    </w:p>
    <w:sectPr>
      <w:pgSz w:w="11906" w:h="16838"/>
      <w:pgMar w:top="1701" w:right="1531" w:bottom="1247" w:left="1531" w:header="851" w:footer="992" w:gutter="0"/>
      <w:cols w:space="0" w:num="1"/>
      <w:rtlGutter w:val="0"/>
      <w:docGrid w:type="linesAndChars" w:linePitch="28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96"/>
  <w:drawingGridVerticalSpacing w:val="14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Yzc3ZDYxY2UyMjk4ZWVjZTAzN2I4MmRkMjQ3ZWQifQ=="/>
  </w:docVars>
  <w:rsids>
    <w:rsidRoot w:val="004C24C1"/>
    <w:rsid w:val="004C24C1"/>
    <w:rsid w:val="005922B8"/>
    <w:rsid w:val="005F6544"/>
    <w:rsid w:val="009651C5"/>
    <w:rsid w:val="009B767A"/>
    <w:rsid w:val="00BB2371"/>
    <w:rsid w:val="00BC03BB"/>
    <w:rsid w:val="00DC5CE7"/>
    <w:rsid w:val="00DE7B8F"/>
    <w:rsid w:val="00E858F2"/>
    <w:rsid w:val="00EB245B"/>
    <w:rsid w:val="00F85459"/>
    <w:rsid w:val="0EC3B3B4"/>
    <w:rsid w:val="2A0B0AA8"/>
    <w:rsid w:val="2AA75827"/>
    <w:rsid w:val="36DF2526"/>
    <w:rsid w:val="36F791CF"/>
    <w:rsid w:val="37DF5F3F"/>
    <w:rsid w:val="3A3DCDFE"/>
    <w:rsid w:val="3BE76F7A"/>
    <w:rsid w:val="3DFF96DF"/>
    <w:rsid w:val="3F0404CD"/>
    <w:rsid w:val="3FDF1BDF"/>
    <w:rsid w:val="3FFB1A8D"/>
    <w:rsid w:val="3FFB614F"/>
    <w:rsid w:val="45FF2407"/>
    <w:rsid w:val="53FFA682"/>
    <w:rsid w:val="55E356FB"/>
    <w:rsid w:val="58B87402"/>
    <w:rsid w:val="5ABBCD5A"/>
    <w:rsid w:val="5AFB57D0"/>
    <w:rsid w:val="5B5FF837"/>
    <w:rsid w:val="5BB75A00"/>
    <w:rsid w:val="5C9BD0E2"/>
    <w:rsid w:val="5F6A4284"/>
    <w:rsid w:val="5FA5594F"/>
    <w:rsid w:val="5FBF9A92"/>
    <w:rsid w:val="5FE2A578"/>
    <w:rsid w:val="5FEB7160"/>
    <w:rsid w:val="66533196"/>
    <w:rsid w:val="670B451B"/>
    <w:rsid w:val="69EF3C5F"/>
    <w:rsid w:val="6D7FD855"/>
    <w:rsid w:val="6DFE8A82"/>
    <w:rsid w:val="6ED760A4"/>
    <w:rsid w:val="6EF7F8FF"/>
    <w:rsid w:val="6F7F13ED"/>
    <w:rsid w:val="6FFFC796"/>
    <w:rsid w:val="73FD36BF"/>
    <w:rsid w:val="777D5E7C"/>
    <w:rsid w:val="78FF7410"/>
    <w:rsid w:val="7BBF8670"/>
    <w:rsid w:val="7BF0CBF0"/>
    <w:rsid w:val="7C7F2F8A"/>
    <w:rsid w:val="7EBF8A1E"/>
    <w:rsid w:val="7F7F79F2"/>
    <w:rsid w:val="7FFA8E40"/>
    <w:rsid w:val="7FFF5DE4"/>
    <w:rsid w:val="9EBFC580"/>
    <w:rsid w:val="BA6F2069"/>
    <w:rsid w:val="BA7B23C6"/>
    <w:rsid w:val="DF9D5E6C"/>
    <w:rsid w:val="DFF9AA70"/>
    <w:rsid w:val="DFFFF8DA"/>
    <w:rsid w:val="E4FF72B0"/>
    <w:rsid w:val="EB6F8EC7"/>
    <w:rsid w:val="EBBD7E98"/>
    <w:rsid w:val="ED967DAB"/>
    <w:rsid w:val="F65103FC"/>
    <w:rsid w:val="F7FF0FCD"/>
    <w:rsid w:val="FA7B4C10"/>
    <w:rsid w:val="FBEF6AFE"/>
    <w:rsid w:val="FBFF5B7C"/>
    <w:rsid w:val="FDDE5496"/>
    <w:rsid w:val="FF7F0775"/>
    <w:rsid w:val="FFBCDAD1"/>
    <w:rsid w:val="FFF70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649</Words>
  <Characters>681</Characters>
  <Lines>5</Lines>
  <Paragraphs>1</Paragraphs>
  <TotalTime>4</TotalTime>
  <ScaleCrop>false</ScaleCrop>
  <LinksUpToDate>false</LinksUpToDate>
  <CharactersWithSpaces>682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2021-12-20T17:50:00Z</dcterms:created>
  <dc:creator>User</dc:creator>
  <cp:lastModifiedBy>zfbgt</cp:lastModifiedBy>
  <cp:lastPrinted>2024-04-07T10:02:14Z</cp:lastPrinted>
  <dcterms:modified xsi:type="dcterms:W3CDTF">2024-04-07T10:03:48Z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E73CD8B786D94ED8A11BD22FF0C6CE8F</vt:lpwstr>
  </property>
</Properties>
</file>