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004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新疆工程学院采购项目需求表（货物类）</w:t>
      </w:r>
    </w:p>
    <w:p w14:paraId="14F40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项目名称：新疆工程学院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 w:bidi="ar"/>
        </w:rPr>
        <w:t xml:space="preserve">文印纸（A3、A4）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 w:bidi="ar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项目</w:t>
      </w:r>
    </w:p>
    <w:p w14:paraId="065259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技术规格、参数与要求</w:t>
      </w:r>
    </w:p>
    <w:p w14:paraId="7828843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项目简要介绍（项目内容及预算金额）：A4复印纸70g，每箱8包，共计50500元，350箱；A3复印纸70g，每箱5包，共计21000元，120箱。总预算资金：71500元。</w:t>
      </w:r>
    </w:p>
    <w:p w14:paraId="12D02E1A">
      <w:pPr>
        <w:rPr>
          <w:rFonts w:hint="eastAsia" w:eastAsia="微软雅黑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参数（项目描述、任务书：需实现的功能或者目标；满足项目需要的所有技术、服务、安全等要求，采购对象的名称、品种、数量、规格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、产地、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质量、运输要求等内容；能够通过客观指标量化的应当量化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，可附表格说明；用“★”标明主要技术参数并明确是否接受负偏离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）：1.建议品牌:佳印、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金晨鸣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惠普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:A3纸、一箱5包、每包500张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70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克,A4纸、一箱8包、每包500张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70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克。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.报价单及具体产品品牌参数型号加盖公章并上传营业执照。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.由于供货周期仅限乌市供应商。4.成交后供应商在1个工作日内完成所有货物的供货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5.进价品牌三选一，参数必须一致，否则视为无效报价。6.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</w:rPr>
        <w:t>货物均需提供产品检测报告及合格证书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  <w:t>7.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</w:rPr>
        <w:t>提供厂家授权书与售后承诺书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val="en-US" w:eastAsia="zh-CN"/>
        </w:rPr>
        <w:t>8.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</w:rPr>
        <w:t>.供应商报价前需要送样品到采购方进行查验，样品检测合格后上传采购方出具的《样品验收函》，竟价方可生效，否则报价视为无效报价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5FAFF"/>
          <w:lang w:eastAsia="zh-CN"/>
        </w:rPr>
        <w:t>。</w:t>
      </w:r>
      <w:bookmarkStart w:id="0" w:name="_GoBack"/>
      <w:bookmarkEnd w:id="0"/>
    </w:p>
    <w:p w14:paraId="023B4D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</w:p>
    <w:p w14:paraId="501B7C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"/>
        </w:rPr>
        <w:t>注：参数中不能出现品牌、型号、专利技术等带有倾向性和排他性的技术参数。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"/>
        </w:rPr>
        <w:t>量化的参数可以加≥或±等（例如：≥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  <w:t>350M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"/>
        </w:rPr>
        <w:t>）。</w:t>
      </w:r>
    </w:p>
    <w:p w14:paraId="75C6C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3、附件及备品备件要求（货物）：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货物外包装完整。</w:t>
      </w:r>
    </w:p>
    <w:p w14:paraId="42DE0B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4、验收标准及方法：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外包装完好，产品型号参数相对应。</w:t>
      </w:r>
    </w:p>
    <w:p w14:paraId="27290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5、安装调试及技术服务（培训）要求（货物）：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送货上门。</w:t>
      </w:r>
    </w:p>
    <w:p w14:paraId="5AC87A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6、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付款方式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（分几次付款，付款的时间节点、金额或者比例）：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 w:bidi="ar"/>
        </w:rPr>
        <w:t>验收完毕，一次性付款。</w:t>
      </w:r>
    </w:p>
    <w:p w14:paraId="7E32E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7、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售后服务要求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bidi="ar"/>
        </w:rPr>
        <w:t>(1): 我们保证为货物提供为期1年的保修，保修时间从验收签字起起计算。在质保 期内我方将严格遵守中华人民共和的相关法律和法规对货物提供“三包”等售后服务，除非 合同另行规定。2): 质量保证内容:质保期内，因设计、制造，造成产品不能正常使用，厂家无偿 维修或更换，因解决故障所发生的所有费用由厂家承担(3): 产品在使用过程中遇到问题，厂家在24小时内给予答复。(4): 质量保证期过后，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 w:bidi="ar"/>
        </w:rPr>
        <w:t>甲乙双方协商质保。</w:t>
      </w:r>
    </w:p>
    <w:p w14:paraId="19477C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5B9BD5" w:themeColor="accent1"/>
          <w:sz w:val="28"/>
          <w:szCs w:val="28"/>
          <w:lang w:val="en-US" w:eastAsia="zh-CN" w:bidi="ar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二：履约要求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 xml:space="preserve">                 </w:t>
      </w:r>
    </w:p>
    <w:p w14:paraId="44DE2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FFC000" w:themeColor="accent4"/>
          <w:sz w:val="28"/>
          <w:szCs w:val="28"/>
          <w:lang w:val="en-US" w:eastAsia="zh-CN" w:bidi="ar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4"/>
            </w14:solidFill>
          </w14:textFill>
          <w14:props3d w14:extrusionH="57150" w14:prstMaterial="softEdge">
            <w14:bevelT w14:w="25400" w14:h="38100"/>
          </w14:props3d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货期限：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 w:bidi="ar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props3d w14:extrusionH="57150" w14:prstMaterial="softEdge">
            <w14:bevelT w14:w="25400" w14:h="38100"/>
          </w14:props3d>
        </w:rPr>
        <w:t>成交后一个工作日。</w:t>
      </w:r>
    </w:p>
    <w:p w14:paraId="64005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、质保期：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1年</w:t>
      </w:r>
    </w:p>
    <w:p w14:paraId="721AD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、交付或实施的地点：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 w:bidi="ar"/>
        </w:rPr>
        <w:t>本院指定地点。</w:t>
      </w:r>
    </w:p>
    <w:p w14:paraId="316AC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4、发生故障做出响应的时间：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2个小时。</w:t>
      </w:r>
    </w:p>
    <w:p w14:paraId="4E93B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5、伴随服务: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无</w:t>
      </w:r>
    </w:p>
    <w:p w14:paraId="74C10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三、供应商特定资格要求（《政府采购法》第二十二条第一款规定以外，项目有特殊要求，对供应商特定资格条件）</w:t>
      </w:r>
    </w:p>
    <w:p w14:paraId="5CA0BA7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其他要求</w:t>
      </w:r>
    </w:p>
    <w:p w14:paraId="4EF219A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FF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是否经财政部门同意采购进口产品：是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/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否</w:t>
      </w:r>
    </w:p>
    <w:p w14:paraId="64D1D98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是否需要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履约保证金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：是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/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；  </w:t>
      </w:r>
    </w:p>
    <w:p w14:paraId="496982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如选则是，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 w:bidi="ar"/>
        </w:rPr>
        <w:t>保证金金额：</w:t>
      </w:r>
    </w:p>
    <w:p w14:paraId="6B75745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是否需要投标单位提供样品：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 w:bidi="ar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/否；  </w:t>
      </w:r>
    </w:p>
    <w:p w14:paraId="410BF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如选则是，样品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名称、大小、品种、数量、颜色、材质等要求：</w:t>
      </w:r>
    </w:p>
    <w:p w14:paraId="5B6C227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是否需要投标单位现场踏勘：是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/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val="en-US" w:eastAsia="zh-CN" w:bidi="ar"/>
        </w:rPr>
        <w:t>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；</w:t>
      </w:r>
    </w:p>
    <w:p w14:paraId="59ABC4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如选则是，现场踏勘联系人及联系方式：</w:t>
      </w:r>
    </w:p>
    <w:p w14:paraId="0D492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FF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其他需要说明的事项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lang w:eastAsia="zh-CN" w:bidi="ar"/>
        </w:rPr>
        <w:t>1.报价单及具体产品品牌参数型号加盖公章并上传营业执照。2.由于供货周期仅限乌市供应商有实体店现货。3.货物均需提供产品检测报告及合格证书。4.供应商报价前需要送样品到采购方进行查验，样品检测合格后上传采购方出具的《样品验收函》，竟价方可生效，否则报价视为无效报价。 5.提供厂家授权书与售后承诺书。</w:t>
      </w:r>
    </w:p>
    <w:p w14:paraId="4A357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项目经办人签字：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部门负责人签字：</w:t>
      </w:r>
    </w:p>
    <w:p w14:paraId="0BBB8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项目经办人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 xml:space="preserve">                   </w:t>
      </w:r>
    </w:p>
    <w:p w14:paraId="593EB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 xml:space="preserve">日期：   年    月    日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日期：    年    月    日</w:t>
      </w:r>
    </w:p>
    <w:p w14:paraId="4548E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 xml:space="preserve">                                             学院、处室（公章）</w:t>
      </w:r>
    </w:p>
    <w:p w14:paraId="48ADB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属于采购文件实质性条款的，请用“★”标明并明确是否接受负偏离；未尽事项可附表说明；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如有多页，没签字的页面由项目经办人签字并盖部门公章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骑缝章）</w:t>
      </w:r>
    </w:p>
    <w:p w14:paraId="30CF1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 w14:paraId="682446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EDC0D"/>
    <w:multiLevelType w:val="singleLevel"/>
    <w:tmpl w:val="8C1EDC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60DAEC"/>
    <w:multiLevelType w:val="singleLevel"/>
    <w:tmpl w:val="1D60DAE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6EC2106"/>
    <w:multiLevelType w:val="singleLevel"/>
    <w:tmpl w:val="26EC210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5344B9"/>
    <w:multiLevelType w:val="singleLevel"/>
    <w:tmpl w:val="715344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GZiNjU4YmZkNjE5YmM2NGNlNWZlYjhjMWZmYzMifQ=="/>
  </w:docVars>
  <w:rsids>
    <w:rsidRoot w:val="01F14044"/>
    <w:rsid w:val="01F14044"/>
    <w:rsid w:val="077C5CB6"/>
    <w:rsid w:val="08FE2C15"/>
    <w:rsid w:val="43D334F2"/>
    <w:rsid w:val="6DDF3FE4"/>
    <w:rsid w:val="71F0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3</Pages>
  <Words>1245</Words>
  <Characters>1300</Characters>
  <Lines>0</Lines>
  <Paragraphs>0</Paragraphs>
  <TotalTime>0</TotalTime>
  <ScaleCrop>false</ScaleCrop>
  <LinksUpToDate>false</LinksUpToDate>
  <CharactersWithSpaces>1461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2023-11-08T03:21:00Z</dcterms:created>
  <dc:creator>八臂哪吒</dc:creator>
  <cp:lastModifiedBy>Administrator</cp:lastModifiedBy>
  <dcterms:modified xsi:type="dcterms:W3CDTF">2024-11-13T06:56:23Z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7EB52982A4F94329BE8C4FA8DAAC8ACC_13</vt:lpwstr>
  </property>
</Properties>
</file>