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left"/>
        <w:rPr>
          <w:rFonts w:hint="eastAsia" w:ascii="宋体" w:hAnsi="宋体" w:eastAsia="宋体" w:cs="宋体"/>
          <w:sz w:val="32"/>
          <w:szCs w:val="32"/>
          <w:lang w:val="en-US" w:eastAsia="zh-CN"/>
        </w:rPr>
      </w:pPr>
    </w:p>
    <w:p>
      <w:pPr>
        <w:widowControl w:val="0"/>
        <w:numPr>
          <w:ilvl w:val="0"/>
          <w:numId w:val="0"/>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合同编号：</w:t>
      </w:r>
    </w:p>
    <w:p>
      <w:pPr>
        <w:widowControl w:val="0"/>
        <w:numPr>
          <w:ilvl w:val="0"/>
          <w:numId w:val="0"/>
        </w:numPr>
        <w:jc w:val="left"/>
        <w:rPr>
          <w:rFonts w:hint="eastAsia" w:ascii="宋体" w:hAnsi="宋体" w:eastAsia="宋体" w:cs="宋体"/>
          <w:sz w:val="32"/>
          <w:szCs w:val="32"/>
          <w:lang w:val="en-US" w:eastAsia="zh-CN"/>
        </w:rPr>
      </w:pPr>
    </w:p>
    <w:p>
      <w:pPr>
        <w:widowControl w:val="0"/>
        <w:numPr>
          <w:ilvl w:val="0"/>
          <w:numId w:val="0"/>
        </w:numPr>
        <w:jc w:val="left"/>
        <w:rPr>
          <w:rFonts w:hint="eastAsia" w:ascii="宋体" w:hAnsi="宋体" w:eastAsia="宋体" w:cs="宋体"/>
          <w:sz w:val="32"/>
          <w:szCs w:val="32"/>
          <w:lang w:val="en-US" w:eastAsia="zh-CN"/>
        </w:rPr>
      </w:pPr>
    </w:p>
    <w:p>
      <w:pPr>
        <w:widowControl w:val="0"/>
        <w:numPr>
          <w:ilvl w:val="0"/>
          <w:numId w:val="0"/>
        </w:numPr>
        <w:jc w:val="center"/>
        <w:rPr>
          <w:rFonts w:hint="eastAsia" w:ascii="宋体" w:hAnsi="宋体" w:eastAsia="宋体" w:cs="宋体"/>
          <w:b/>
          <w:bCs/>
          <w:sz w:val="32"/>
          <w:szCs w:val="32"/>
          <w:lang w:val="en-US" w:eastAsia="zh-CN"/>
        </w:rPr>
      </w:pPr>
    </w:p>
    <w:p>
      <w:pPr>
        <w:widowControl w:val="0"/>
        <w:numPr>
          <w:ilvl w:val="0"/>
          <w:numId w:val="0"/>
        </w:numPr>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保安服务合同</w:t>
      </w:r>
    </w:p>
    <w:p>
      <w:pPr>
        <w:widowControl w:val="0"/>
        <w:numPr>
          <w:ilvl w:val="0"/>
          <w:numId w:val="0"/>
        </w:numPr>
        <w:jc w:val="left"/>
        <w:rPr>
          <w:rFonts w:hint="eastAsia" w:ascii="宋体" w:hAnsi="宋体" w:eastAsia="宋体" w:cs="宋体"/>
          <w:sz w:val="32"/>
          <w:szCs w:val="32"/>
          <w:u w:val="single"/>
          <w:lang w:val="en-US" w:eastAsia="zh-CN"/>
        </w:rPr>
      </w:pPr>
    </w:p>
    <w:p>
      <w:pPr>
        <w:widowControl w:val="0"/>
        <w:numPr>
          <w:ilvl w:val="0"/>
          <w:numId w:val="0"/>
        </w:numPr>
        <w:jc w:val="left"/>
        <w:rPr>
          <w:rFonts w:hint="eastAsia" w:ascii="宋体" w:hAnsi="宋体" w:eastAsia="宋体" w:cs="宋体"/>
          <w:sz w:val="32"/>
          <w:szCs w:val="32"/>
          <w:u w:val="single"/>
          <w:lang w:val="en-US" w:eastAsia="zh-CN"/>
        </w:rPr>
      </w:pPr>
    </w:p>
    <w:p>
      <w:pPr>
        <w:widowControl w:val="0"/>
        <w:numPr>
          <w:ilvl w:val="0"/>
          <w:numId w:val="0"/>
        </w:numPr>
        <w:jc w:val="left"/>
        <w:rPr>
          <w:rFonts w:hint="eastAsia" w:ascii="宋体" w:hAnsi="宋体" w:eastAsia="宋体" w:cs="宋体"/>
          <w:sz w:val="32"/>
          <w:szCs w:val="32"/>
          <w:u w:val="single"/>
          <w:lang w:val="en-US" w:eastAsia="zh-CN"/>
        </w:rPr>
      </w:pPr>
    </w:p>
    <w:p>
      <w:pPr>
        <w:widowControl w:val="0"/>
        <w:numPr>
          <w:ilvl w:val="0"/>
          <w:numId w:val="0"/>
        </w:numPr>
        <w:jc w:val="left"/>
        <w:rPr>
          <w:rFonts w:hint="eastAsia" w:ascii="宋体" w:hAnsi="宋体" w:eastAsia="宋体" w:cs="宋体"/>
          <w:sz w:val="32"/>
          <w:szCs w:val="32"/>
          <w:u w:val="single"/>
          <w:lang w:val="en-US" w:eastAsia="zh-CN"/>
        </w:rPr>
      </w:pPr>
    </w:p>
    <w:p>
      <w:pPr>
        <w:widowControl w:val="0"/>
        <w:numPr>
          <w:ilvl w:val="0"/>
          <w:numId w:val="0"/>
        </w:numPr>
        <w:jc w:val="left"/>
        <w:rPr>
          <w:rFonts w:hint="eastAsia" w:ascii="宋体" w:hAnsi="宋体" w:eastAsia="宋体" w:cs="宋体"/>
          <w:sz w:val="32"/>
          <w:szCs w:val="32"/>
          <w:u w:val="single"/>
          <w:lang w:val="en-US" w:eastAsia="zh-CN"/>
        </w:rPr>
      </w:pPr>
    </w:p>
    <w:p>
      <w:pPr>
        <w:widowControl w:val="0"/>
        <w:numPr>
          <w:ilvl w:val="0"/>
          <w:numId w:val="0"/>
        </w:numPr>
        <w:jc w:val="left"/>
        <w:rPr>
          <w:rFonts w:hint="eastAsia" w:ascii="宋体" w:hAnsi="宋体" w:eastAsia="宋体" w:cs="宋体"/>
          <w:sz w:val="32"/>
          <w:szCs w:val="32"/>
          <w:lang w:val="en-US" w:eastAsia="zh-CN"/>
        </w:rPr>
      </w:pPr>
      <w:r>
        <w:rPr>
          <w:rFonts w:hint="eastAsia" w:ascii="宋体" w:hAnsi="宋体" w:eastAsia="宋体" w:cs="宋体"/>
          <w:sz w:val="32"/>
          <w:szCs w:val="32"/>
          <w:u w:val="none"/>
          <w:lang w:val="en-US" w:eastAsia="zh-CN"/>
        </w:rPr>
        <w:t>甲  方：</w:t>
      </w:r>
      <w:r>
        <w:rPr>
          <w:rFonts w:hint="eastAsia" w:ascii="宋体" w:hAnsi="宋体" w:eastAsia="宋体" w:cs="宋体"/>
          <w:sz w:val="32"/>
          <w:szCs w:val="32"/>
          <w:u w:val="single"/>
          <w:lang w:val="en-US" w:eastAsia="zh-CN"/>
        </w:rPr>
        <w:t>新疆工业职业技术学院（新疆钢铁高级技工学校）</w:t>
      </w:r>
    </w:p>
    <w:p>
      <w:pPr>
        <w:widowControl w:val="0"/>
        <w:numPr>
          <w:ilvl w:val="0"/>
          <w:numId w:val="0"/>
        </w:numPr>
        <w:jc w:val="left"/>
        <w:rPr>
          <w:rFonts w:hint="eastAsia" w:ascii="宋体" w:hAnsi="宋体" w:eastAsia="宋体" w:cs="宋体"/>
          <w:sz w:val="32"/>
          <w:szCs w:val="32"/>
          <w:lang w:val="en-US" w:eastAsia="zh-CN"/>
        </w:rPr>
      </w:pPr>
    </w:p>
    <w:p>
      <w:pPr>
        <w:widowControl w:val="0"/>
        <w:numPr>
          <w:ilvl w:val="0"/>
          <w:numId w:val="0"/>
        </w:numPr>
        <w:jc w:val="left"/>
        <w:rPr>
          <w:rFonts w:hint="eastAsia" w:ascii="宋体" w:hAnsi="宋体" w:eastAsia="宋体" w:cs="宋体"/>
          <w:sz w:val="32"/>
          <w:szCs w:val="32"/>
          <w:lang w:val="en-US" w:eastAsia="zh-CN"/>
        </w:rPr>
      </w:pPr>
      <w:r>
        <w:rPr>
          <w:rFonts w:hint="eastAsia" w:ascii="宋体" w:hAnsi="宋体" w:eastAsia="宋体" w:cs="宋体"/>
          <w:sz w:val="32"/>
          <w:szCs w:val="32"/>
          <w:u w:val="single"/>
          <w:lang w:val="en-US" w:eastAsia="zh-CN"/>
        </w:rPr>
        <w:t xml:space="preserve">乙  方：                                            </w:t>
      </w:r>
    </w:p>
    <w:p>
      <w:pPr>
        <w:widowControl w:val="0"/>
        <w:numPr>
          <w:ilvl w:val="0"/>
          <w:numId w:val="0"/>
        </w:numPr>
        <w:jc w:val="left"/>
        <w:rPr>
          <w:rFonts w:hint="eastAsia" w:ascii="宋体" w:hAnsi="宋体" w:eastAsia="宋体" w:cs="宋体"/>
          <w:sz w:val="32"/>
          <w:szCs w:val="32"/>
          <w:lang w:val="en-US" w:eastAsia="zh-CN"/>
        </w:rPr>
      </w:pPr>
    </w:p>
    <w:p>
      <w:pPr>
        <w:widowControl w:val="0"/>
        <w:numPr>
          <w:ilvl w:val="0"/>
          <w:numId w:val="0"/>
        </w:numPr>
        <w:jc w:val="left"/>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期  限：2024年4月11日-2025年4月10日           </w:t>
      </w:r>
    </w:p>
    <w:p>
      <w:pPr>
        <w:widowControl w:val="0"/>
        <w:numPr>
          <w:ilvl w:val="0"/>
          <w:numId w:val="0"/>
        </w:numPr>
        <w:jc w:val="left"/>
        <w:rPr>
          <w:rFonts w:hint="eastAsia" w:ascii="宋体" w:hAnsi="宋体" w:eastAsia="宋体" w:cs="宋体"/>
          <w:sz w:val="32"/>
          <w:szCs w:val="32"/>
          <w:u w:val="single"/>
          <w:lang w:val="en-US" w:eastAsia="zh-CN"/>
        </w:rPr>
      </w:pPr>
    </w:p>
    <w:p>
      <w:pPr>
        <w:widowControl w:val="0"/>
        <w:numPr>
          <w:ilvl w:val="0"/>
          <w:numId w:val="0"/>
        </w:numPr>
        <w:jc w:val="left"/>
        <w:rPr>
          <w:rFonts w:hint="eastAsia" w:ascii="宋体" w:hAnsi="宋体" w:eastAsia="宋体" w:cs="宋体"/>
          <w:sz w:val="32"/>
          <w:szCs w:val="32"/>
          <w:u w:val="single"/>
          <w:lang w:val="en-US" w:eastAsia="zh-CN"/>
        </w:rPr>
      </w:pPr>
    </w:p>
    <w:p>
      <w:pPr>
        <w:widowControl w:val="0"/>
        <w:numPr>
          <w:ilvl w:val="0"/>
          <w:numId w:val="0"/>
        </w:numPr>
        <w:jc w:val="left"/>
        <w:rPr>
          <w:rFonts w:hint="eastAsia" w:ascii="宋体" w:hAnsi="宋体" w:eastAsia="宋体" w:cs="宋体"/>
          <w:sz w:val="32"/>
          <w:szCs w:val="32"/>
          <w:u w:val="single"/>
          <w:lang w:val="en-US" w:eastAsia="zh-CN"/>
        </w:rPr>
      </w:pPr>
    </w:p>
    <w:p>
      <w:pPr>
        <w:widowControl w:val="0"/>
        <w:numPr>
          <w:ilvl w:val="0"/>
          <w:numId w:val="0"/>
        </w:numPr>
        <w:jc w:val="left"/>
        <w:rPr>
          <w:rFonts w:hint="eastAsia" w:ascii="宋体" w:hAnsi="宋体" w:eastAsia="宋体" w:cs="宋体"/>
          <w:sz w:val="32"/>
          <w:szCs w:val="32"/>
          <w:u w:val="none"/>
          <w:lang w:val="en-US" w:eastAsia="zh-CN"/>
        </w:rPr>
      </w:pPr>
    </w:p>
    <w:p>
      <w:pPr>
        <w:widowControl w:val="0"/>
        <w:numPr>
          <w:ilvl w:val="0"/>
          <w:numId w:val="0"/>
        </w:numPr>
        <w:jc w:val="left"/>
        <w:rPr>
          <w:rFonts w:hint="eastAsia" w:ascii="宋体" w:hAnsi="宋体" w:eastAsia="宋体" w:cs="宋体"/>
          <w:sz w:val="32"/>
          <w:szCs w:val="32"/>
          <w:u w:val="none"/>
          <w:lang w:val="en-US" w:eastAsia="zh-CN"/>
        </w:rPr>
      </w:pPr>
    </w:p>
    <w:p>
      <w:pPr>
        <w:widowControl w:val="0"/>
        <w:numPr>
          <w:ilvl w:val="0"/>
          <w:numId w:val="0"/>
        </w:numPr>
        <w:jc w:val="center"/>
        <w:rPr>
          <w:rFonts w:hint="eastAsia" w:ascii="宋体" w:hAnsi="宋体" w:eastAsia="宋体" w:cs="宋体"/>
          <w:b/>
          <w:bCs/>
          <w:sz w:val="40"/>
          <w:szCs w:val="40"/>
          <w:u w:val="none"/>
          <w:lang w:val="en-US" w:eastAsia="zh-CN"/>
        </w:rPr>
      </w:pPr>
    </w:p>
    <w:p>
      <w:pPr>
        <w:widowControl w:val="0"/>
        <w:numPr>
          <w:ilvl w:val="0"/>
          <w:numId w:val="0"/>
        </w:numPr>
        <w:jc w:val="center"/>
        <w:rPr>
          <w:rFonts w:hint="eastAsia" w:ascii="宋体" w:hAnsi="宋体" w:eastAsia="宋体" w:cs="宋体"/>
          <w:b/>
          <w:bCs/>
          <w:sz w:val="40"/>
          <w:szCs w:val="40"/>
          <w:u w:val="none"/>
          <w:lang w:val="en-US" w:eastAsia="zh-CN"/>
        </w:rPr>
      </w:pPr>
      <w:r>
        <w:rPr>
          <w:rFonts w:hint="eastAsia" w:ascii="宋体" w:hAnsi="宋体" w:eastAsia="宋体" w:cs="宋体"/>
          <w:b/>
          <w:bCs/>
          <w:sz w:val="40"/>
          <w:szCs w:val="40"/>
          <w:u w:val="none"/>
          <w:lang w:val="en-US" w:eastAsia="zh-CN"/>
        </w:rPr>
        <w:t>保安服务合同</w:t>
      </w:r>
    </w:p>
    <w:p>
      <w:pPr>
        <w:widowControl w:val="0"/>
        <w:numPr>
          <w:ilvl w:val="0"/>
          <w:numId w:val="0"/>
        </w:numPr>
        <w:jc w:val="left"/>
        <w:rPr>
          <w:rFonts w:hint="eastAsia" w:ascii="宋体" w:hAnsi="宋体" w:eastAsia="宋体" w:cs="宋体"/>
          <w:b/>
          <w:bCs/>
          <w:sz w:val="32"/>
          <w:szCs w:val="32"/>
          <w:u w:val="none"/>
          <w:lang w:val="en-US" w:eastAsia="zh-CN"/>
        </w:rPr>
      </w:pPr>
    </w:p>
    <w:p>
      <w:pPr>
        <w:widowControl w:val="0"/>
        <w:numPr>
          <w:ilvl w:val="0"/>
          <w:numId w:val="0"/>
        </w:numPr>
        <w:jc w:val="left"/>
        <w:rPr>
          <w:rFonts w:hint="eastAsia" w:ascii="宋体" w:hAnsi="宋体" w:eastAsia="宋体" w:cs="宋体"/>
          <w:sz w:val="32"/>
          <w:szCs w:val="32"/>
          <w:u w:val="single"/>
          <w:lang w:val="en-US" w:eastAsia="zh-CN"/>
        </w:rPr>
      </w:pPr>
      <w:r>
        <w:rPr>
          <w:rFonts w:hint="eastAsia" w:ascii="宋体" w:hAnsi="宋体" w:eastAsia="宋体" w:cs="宋体"/>
          <w:b/>
          <w:bCs/>
          <w:sz w:val="32"/>
          <w:szCs w:val="32"/>
          <w:u w:val="none"/>
          <w:lang w:val="en-US" w:eastAsia="zh-CN"/>
        </w:rPr>
        <w:t>聘用单位（甲方）</w:t>
      </w:r>
      <w:r>
        <w:rPr>
          <w:rFonts w:hint="eastAsia" w:ascii="宋体" w:hAnsi="宋体" w:eastAsia="宋体" w:cs="宋体"/>
          <w:sz w:val="32"/>
          <w:szCs w:val="32"/>
          <w:u w:val="none"/>
          <w:lang w:val="en-US" w:eastAsia="zh-CN"/>
        </w:rPr>
        <w:t>：</w:t>
      </w:r>
      <w:r>
        <w:rPr>
          <w:rFonts w:hint="eastAsia" w:ascii="宋体" w:hAnsi="宋体" w:eastAsia="宋体" w:cs="宋体"/>
          <w:sz w:val="32"/>
          <w:szCs w:val="32"/>
          <w:u w:val="single"/>
          <w:lang w:val="en-US" w:eastAsia="zh-CN"/>
        </w:rPr>
        <w:t>新疆工业职业技术学院（新疆钢铁高级技工学校）</w:t>
      </w:r>
    </w:p>
    <w:p>
      <w:pPr>
        <w:widowControl w:val="0"/>
        <w:numPr>
          <w:ilvl w:val="0"/>
          <w:numId w:val="0"/>
        </w:numPr>
        <w:jc w:val="left"/>
        <w:rPr>
          <w:rFonts w:hint="eastAsia" w:ascii="宋体" w:hAnsi="宋体" w:eastAsia="宋体" w:cs="宋体"/>
          <w:sz w:val="32"/>
          <w:szCs w:val="32"/>
          <w:u w:val="single"/>
          <w:lang w:val="en-US" w:eastAsia="zh-CN"/>
        </w:rPr>
      </w:pPr>
      <w:r>
        <w:rPr>
          <w:rFonts w:hint="eastAsia" w:ascii="宋体" w:hAnsi="宋体" w:eastAsia="宋体" w:cs="宋体"/>
          <w:sz w:val="32"/>
          <w:szCs w:val="32"/>
          <w:u w:val="none"/>
          <w:lang w:val="en-US" w:eastAsia="zh-CN"/>
        </w:rPr>
        <w:t>法定代表人：</w:t>
      </w:r>
      <w:r>
        <w:rPr>
          <w:rFonts w:hint="eastAsia" w:ascii="宋体" w:hAnsi="宋体" w:eastAsia="宋体" w:cs="宋体"/>
          <w:sz w:val="32"/>
          <w:szCs w:val="32"/>
          <w:u w:val="single"/>
          <w:lang w:val="en-US" w:eastAsia="zh-CN"/>
        </w:rPr>
        <w:t>杨清香</w:t>
      </w:r>
    </w:p>
    <w:p>
      <w:pPr>
        <w:widowControl w:val="0"/>
        <w:numPr>
          <w:ilvl w:val="0"/>
          <w:numId w:val="0"/>
        </w:numPr>
        <w:jc w:val="left"/>
        <w:rPr>
          <w:rFonts w:hint="eastAsia" w:ascii="宋体" w:hAnsi="宋体" w:eastAsia="宋体" w:cs="宋体"/>
          <w:sz w:val="32"/>
          <w:szCs w:val="32"/>
          <w:u w:val="single"/>
          <w:lang w:val="en-US" w:eastAsia="zh-CN"/>
        </w:rPr>
      </w:pPr>
      <w:r>
        <w:rPr>
          <w:rFonts w:hint="eastAsia" w:ascii="宋体" w:hAnsi="宋体" w:eastAsia="宋体" w:cs="宋体"/>
          <w:sz w:val="32"/>
          <w:szCs w:val="32"/>
          <w:u w:val="none"/>
          <w:lang w:val="en-US" w:eastAsia="zh-CN"/>
        </w:rPr>
        <w:t>联系人：</w:t>
      </w:r>
      <w:r>
        <w:rPr>
          <w:rFonts w:hint="eastAsia" w:ascii="宋体" w:hAnsi="宋体" w:eastAsia="宋体" w:cs="宋体"/>
          <w:sz w:val="32"/>
          <w:szCs w:val="32"/>
          <w:u w:val="single"/>
          <w:lang w:val="en-US" w:eastAsia="zh-CN"/>
        </w:rPr>
        <w:t xml:space="preserve">王培 </w:t>
      </w:r>
      <w:r>
        <w:rPr>
          <w:rFonts w:hint="eastAsia" w:ascii="宋体" w:hAnsi="宋体" w:eastAsia="宋体" w:cs="宋体"/>
          <w:sz w:val="32"/>
          <w:szCs w:val="32"/>
          <w:u w:val="none"/>
          <w:lang w:val="en-US" w:eastAsia="zh-CN"/>
        </w:rPr>
        <w:t xml:space="preserve"> 联系方式： </w:t>
      </w:r>
      <w:r>
        <w:rPr>
          <w:rFonts w:hint="eastAsia" w:ascii="宋体" w:hAnsi="宋体" w:eastAsia="宋体" w:cs="宋体"/>
          <w:sz w:val="32"/>
          <w:szCs w:val="32"/>
          <w:u w:val="single"/>
          <w:lang w:val="en-US" w:eastAsia="zh-CN"/>
        </w:rPr>
        <w:t xml:space="preserve"> 0991---3072093</w:t>
      </w:r>
    </w:p>
    <w:p>
      <w:pPr>
        <w:widowControl w:val="0"/>
        <w:numPr>
          <w:ilvl w:val="0"/>
          <w:numId w:val="0"/>
        </w:numPr>
        <w:jc w:val="left"/>
        <w:rPr>
          <w:rFonts w:hint="eastAsia" w:ascii="宋体" w:hAnsi="宋体" w:eastAsia="宋体" w:cs="宋体"/>
          <w:sz w:val="32"/>
          <w:szCs w:val="32"/>
          <w:u w:val="single"/>
          <w:lang w:val="en-US" w:eastAsia="zh-CN"/>
        </w:rPr>
      </w:pPr>
      <w:r>
        <w:rPr>
          <w:rFonts w:hint="eastAsia" w:ascii="宋体" w:hAnsi="宋体" w:eastAsia="宋体" w:cs="宋体"/>
          <w:sz w:val="32"/>
          <w:szCs w:val="32"/>
          <w:u w:val="none"/>
          <w:lang w:val="en-US" w:eastAsia="zh-CN"/>
        </w:rPr>
        <w:t>通讯地址：</w:t>
      </w:r>
      <w:r>
        <w:rPr>
          <w:rFonts w:hint="eastAsia" w:ascii="宋体" w:hAnsi="宋体" w:eastAsia="宋体" w:cs="宋体"/>
          <w:b w:val="0"/>
          <w:bCs w:val="0"/>
          <w:sz w:val="32"/>
          <w:szCs w:val="32"/>
          <w:u w:val="single"/>
          <w:lang w:val="en-US" w:eastAsia="zh-CN"/>
        </w:rPr>
        <w:t>新疆乌鲁木齐经开区（头屯河区）头屯河公路555号</w:t>
      </w:r>
    </w:p>
    <w:p>
      <w:pPr>
        <w:widowControl w:val="0"/>
        <w:numPr>
          <w:ilvl w:val="0"/>
          <w:numId w:val="0"/>
        </w:numPr>
        <w:jc w:val="left"/>
        <w:rPr>
          <w:rFonts w:hint="eastAsia" w:ascii="宋体" w:hAnsi="宋体" w:eastAsia="宋体" w:cs="宋体"/>
          <w:sz w:val="32"/>
          <w:szCs w:val="32"/>
          <w:u w:val="single"/>
          <w:lang w:val="en-US" w:eastAsia="zh-CN"/>
        </w:rPr>
      </w:pPr>
      <w:r>
        <w:rPr>
          <w:rFonts w:hint="eastAsia" w:ascii="宋体" w:hAnsi="宋体" w:eastAsia="宋体" w:cs="宋体"/>
          <w:sz w:val="32"/>
          <w:szCs w:val="32"/>
          <w:u w:val="none"/>
          <w:lang w:val="en-US" w:eastAsia="zh-CN"/>
        </w:rPr>
        <w:t>电话：</w:t>
      </w:r>
      <w:r>
        <w:rPr>
          <w:rFonts w:hint="eastAsia" w:ascii="宋体" w:hAnsi="宋体" w:eastAsia="宋体" w:cs="宋体"/>
          <w:sz w:val="32"/>
          <w:szCs w:val="32"/>
          <w:u w:val="single"/>
          <w:lang w:val="en-US" w:eastAsia="zh-CN"/>
        </w:rPr>
        <w:t>13579971581</w:t>
      </w:r>
    </w:p>
    <w:p>
      <w:pPr>
        <w:widowControl w:val="0"/>
        <w:numPr>
          <w:ilvl w:val="0"/>
          <w:numId w:val="0"/>
        </w:numPr>
        <w:jc w:val="left"/>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开户行：中国工商银行股份有限公司乌鲁木齐钢城支行</w:t>
      </w:r>
    </w:p>
    <w:p>
      <w:pPr>
        <w:widowControl w:val="0"/>
        <w:numPr>
          <w:ilvl w:val="0"/>
          <w:numId w:val="0"/>
        </w:numPr>
        <w:jc w:val="left"/>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账号：3002027109026300964</w:t>
      </w:r>
    </w:p>
    <w:p>
      <w:pPr>
        <w:widowControl w:val="0"/>
        <w:numPr>
          <w:ilvl w:val="0"/>
          <w:numId w:val="0"/>
        </w:numPr>
        <w:jc w:val="left"/>
        <w:rPr>
          <w:rFonts w:hint="eastAsia" w:ascii="宋体" w:hAnsi="宋体" w:eastAsia="宋体" w:cs="宋体"/>
          <w:sz w:val="32"/>
          <w:szCs w:val="32"/>
          <w:u w:val="single"/>
          <w:lang w:val="en-US" w:eastAsia="zh-CN"/>
        </w:rPr>
      </w:pPr>
    </w:p>
    <w:p>
      <w:pPr>
        <w:widowControl w:val="0"/>
        <w:numPr>
          <w:ilvl w:val="0"/>
          <w:numId w:val="0"/>
        </w:numPr>
        <w:jc w:val="left"/>
        <w:rPr>
          <w:rFonts w:hint="eastAsia" w:ascii="宋体" w:hAnsi="宋体" w:eastAsia="宋体" w:cs="宋体"/>
          <w:sz w:val="32"/>
          <w:szCs w:val="32"/>
          <w:u w:val="none"/>
          <w:lang w:val="en-US" w:eastAsia="zh-CN"/>
        </w:rPr>
      </w:pPr>
    </w:p>
    <w:p>
      <w:pPr>
        <w:widowControl w:val="0"/>
        <w:numPr>
          <w:ilvl w:val="0"/>
          <w:numId w:val="0"/>
        </w:numPr>
        <w:jc w:val="left"/>
        <w:rPr>
          <w:rFonts w:hint="eastAsia" w:ascii="宋体" w:hAnsi="宋体" w:eastAsia="宋体" w:cs="宋体"/>
          <w:sz w:val="32"/>
          <w:szCs w:val="32"/>
          <w:u w:val="none"/>
          <w:lang w:val="en-US" w:eastAsia="zh-CN"/>
        </w:rPr>
      </w:pPr>
    </w:p>
    <w:p>
      <w:pPr>
        <w:widowControl w:val="0"/>
        <w:numPr>
          <w:ilvl w:val="0"/>
          <w:numId w:val="0"/>
        </w:numPr>
        <w:jc w:val="left"/>
        <w:rPr>
          <w:rFonts w:hint="eastAsia" w:ascii="宋体" w:hAnsi="宋体" w:eastAsia="宋体" w:cs="宋体"/>
          <w:sz w:val="32"/>
          <w:szCs w:val="32"/>
          <w:u w:val="none"/>
          <w:lang w:val="en-US" w:eastAsia="zh-CN"/>
        </w:rPr>
      </w:pPr>
    </w:p>
    <w:p>
      <w:pPr>
        <w:widowControl w:val="0"/>
        <w:numPr>
          <w:ilvl w:val="0"/>
          <w:numId w:val="0"/>
        </w:numPr>
        <w:jc w:val="left"/>
        <w:rPr>
          <w:rFonts w:hint="default" w:ascii="宋体" w:hAnsi="宋体" w:eastAsia="宋体" w:cs="宋体"/>
          <w:sz w:val="32"/>
          <w:szCs w:val="32"/>
          <w:u w:val="single"/>
          <w:lang w:val="en-US" w:eastAsia="zh-CN"/>
        </w:rPr>
      </w:pPr>
      <w:r>
        <w:rPr>
          <w:rFonts w:hint="eastAsia" w:ascii="宋体" w:hAnsi="宋体" w:eastAsia="宋体" w:cs="宋体"/>
          <w:b/>
          <w:bCs/>
          <w:sz w:val="32"/>
          <w:szCs w:val="32"/>
          <w:u w:val="none"/>
          <w:lang w:val="en-US" w:eastAsia="zh-CN"/>
        </w:rPr>
        <w:t>受聘单位（乙方）</w:t>
      </w:r>
      <w:r>
        <w:rPr>
          <w:rFonts w:hint="eastAsia" w:ascii="宋体" w:hAnsi="宋体" w:eastAsia="宋体" w:cs="宋体"/>
          <w:sz w:val="32"/>
          <w:szCs w:val="32"/>
          <w:u w:val="none"/>
          <w:lang w:val="en-US" w:eastAsia="zh-CN"/>
        </w:rPr>
        <w:t>：</w:t>
      </w:r>
      <w:r>
        <w:rPr>
          <w:rFonts w:hint="eastAsia" w:ascii="宋体" w:hAnsi="宋体" w:eastAsia="宋体" w:cs="宋体"/>
          <w:sz w:val="32"/>
          <w:szCs w:val="32"/>
          <w:u w:val="single"/>
          <w:lang w:val="en-US" w:eastAsia="zh-CN"/>
        </w:rPr>
        <w:t xml:space="preserve">                     </w:t>
      </w:r>
    </w:p>
    <w:p>
      <w:pPr>
        <w:widowControl w:val="0"/>
        <w:numPr>
          <w:ilvl w:val="0"/>
          <w:numId w:val="0"/>
        </w:numPr>
        <w:jc w:val="left"/>
        <w:rPr>
          <w:rFonts w:hint="eastAsia" w:ascii="宋体" w:hAnsi="宋体" w:eastAsia="宋体" w:cs="宋体"/>
          <w:sz w:val="32"/>
          <w:szCs w:val="32"/>
          <w:u w:val="single"/>
          <w:lang w:val="en-US" w:eastAsia="zh-CN"/>
        </w:rPr>
      </w:pPr>
      <w:r>
        <w:rPr>
          <w:rFonts w:hint="eastAsia" w:ascii="宋体" w:hAnsi="宋体" w:eastAsia="宋体" w:cs="宋体"/>
          <w:sz w:val="32"/>
          <w:szCs w:val="32"/>
          <w:u w:val="none"/>
          <w:lang w:val="en-US" w:eastAsia="zh-CN"/>
        </w:rPr>
        <w:t>法定代表人：</w:t>
      </w:r>
      <w:r>
        <w:rPr>
          <w:rFonts w:hint="eastAsia" w:ascii="宋体" w:hAnsi="宋体" w:eastAsia="宋体" w:cs="宋体"/>
          <w:sz w:val="32"/>
          <w:szCs w:val="32"/>
          <w:u w:val="single"/>
          <w:lang w:val="en-US" w:eastAsia="zh-CN"/>
        </w:rPr>
        <w:t xml:space="preserve">     </w:t>
      </w:r>
    </w:p>
    <w:p>
      <w:pPr>
        <w:widowControl w:val="0"/>
        <w:numPr>
          <w:ilvl w:val="0"/>
          <w:numId w:val="0"/>
        </w:numPr>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联系人：</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none"/>
          <w:lang w:val="en-US" w:eastAsia="zh-CN"/>
        </w:rPr>
        <w:t xml:space="preserve"> </w:t>
      </w:r>
    </w:p>
    <w:p>
      <w:pPr>
        <w:widowControl w:val="0"/>
        <w:numPr>
          <w:ilvl w:val="0"/>
          <w:numId w:val="0"/>
        </w:numPr>
        <w:jc w:val="left"/>
        <w:rPr>
          <w:rFonts w:hint="default" w:ascii="宋体" w:hAnsi="宋体" w:eastAsia="宋体" w:cs="宋体"/>
          <w:sz w:val="32"/>
          <w:szCs w:val="32"/>
          <w:u w:val="single"/>
          <w:lang w:val="en-US" w:eastAsia="zh-CN"/>
        </w:rPr>
      </w:pPr>
      <w:r>
        <w:rPr>
          <w:rFonts w:hint="eastAsia" w:ascii="宋体" w:hAnsi="宋体" w:eastAsia="宋体" w:cs="宋体"/>
          <w:sz w:val="32"/>
          <w:szCs w:val="32"/>
          <w:u w:val="none"/>
          <w:lang w:val="en-US" w:eastAsia="zh-CN"/>
        </w:rPr>
        <w:t xml:space="preserve">联系方式： </w:t>
      </w:r>
      <w:r>
        <w:rPr>
          <w:rFonts w:hint="eastAsia" w:ascii="宋体" w:hAnsi="宋体" w:eastAsia="宋体" w:cs="宋体"/>
          <w:sz w:val="32"/>
          <w:szCs w:val="32"/>
          <w:u w:val="single"/>
          <w:lang w:val="en-US" w:eastAsia="zh-CN"/>
        </w:rPr>
        <w:t xml:space="preserve">        </w:t>
      </w:r>
    </w:p>
    <w:p>
      <w:pPr>
        <w:widowControl w:val="0"/>
        <w:numPr>
          <w:ilvl w:val="0"/>
          <w:numId w:val="0"/>
        </w:numPr>
        <w:jc w:val="left"/>
        <w:rPr>
          <w:rFonts w:hint="default" w:ascii="宋体" w:hAnsi="宋体" w:eastAsia="宋体" w:cs="宋体"/>
          <w:sz w:val="32"/>
          <w:szCs w:val="32"/>
          <w:u w:val="single"/>
          <w:lang w:val="en-US" w:eastAsia="zh-CN"/>
        </w:rPr>
      </w:pPr>
      <w:r>
        <w:rPr>
          <w:rFonts w:hint="eastAsia" w:ascii="宋体" w:hAnsi="宋体" w:eastAsia="宋体" w:cs="宋体"/>
          <w:sz w:val="32"/>
          <w:szCs w:val="32"/>
          <w:u w:val="none"/>
          <w:lang w:val="en-US" w:eastAsia="zh-CN"/>
        </w:rPr>
        <w:t>通讯地址：</w:t>
      </w:r>
      <w:r>
        <w:rPr>
          <w:rFonts w:hint="eastAsia" w:ascii="宋体" w:hAnsi="宋体" w:eastAsia="宋体" w:cs="宋体"/>
          <w:sz w:val="32"/>
          <w:szCs w:val="32"/>
          <w:u w:val="single"/>
          <w:lang w:val="en-US" w:eastAsia="zh-CN"/>
        </w:rPr>
        <w:t xml:space="preserve">                           </w:t>
      </w:r>
    </w:p>
    <w:p>
      <w:pPr>
        <w:widowControl w:val="0"/>
        <w:numPr>
          <w:ilvl w:val="0"/>
          <w:numId w:val="0"/>
        </w:numPr>
        <w:jc w:val="left"/>
        <w:rPr>
          <w:rFonts w:hint="default" w:ascii="宋体" w:hAnsi="宋体" w:eastAsia="宋体" w:cs="宋体"/>
          <w:sz w:val="32"/>
          <w:szCs w:val="32"/>
          <w:u w:val="single"/>
          <w:lang w:val="en-US" w:eastAsia="zh-CN"/>
        </w:rPr>
      </w:pPr>
      <w:r>
        <w:rPr>
          <w:rFonts w:hint="eastAsia" w:ascii="宋体" w:hAnsi="宋体" w:eastAsia="宋体" w:cs="宋体"/>
          <w:sz w:val="32"/>
          <w:szCs w:val="32"/>
          <w:u w:val="none"/>
          <w:lang w:val="en-US" w:eastAsia="zh-CN"/>
        </w:rPr>
        <w:t>纳税人识别号：</w:t>
      </w:r>
      <w:r>
        <w:rPr>
          <w:rFonts w:hint="eastAsia" w:ascii="宋体" w:hAnsi="宋体" w:eastAsia="宋体" w:cs="宋体"/>
          <w:sz w:val="32"/>
          <w:szCs w:val="32"/>
          <w:u w:val="single"/>
          <w:lang w:val="en-US" w:eastAsia="zh-CN"/>
        </w:rPr>
        <w:t xml:space="preserve">                         </w:t>
      </w:r>
    </w:p>
    <w:p>
      <w:pPr>
        <w:widowControl w:val="0"/>
        <w:numPr>
          <w:ilvl w:val="0"/>
          <w:numId w:val="0"/>
        </w:numPr>
        <w:jc w:val="left"/>
        <w:rPr>
          <w:rFonts w:hint="eastAsia" w:ascii="宋体" w:hAnsi="宋体" w:eastAsia="宋体" w:cs="宋体"/>
          <w:sz w:val="32"/>
          <w:szCs w:val="32"/>
          <w:u w:val="single"/>
          <w:lang w:val="en-US" w:eastAsia="zh-CN"/>
        </w:rPr>
      </w:pPr>
      <w:r>
        <w:rPr>
          <w:rFonts w:hint="eastAsia" w:ascii="宋体" w:hAnsi="宋体" w:eastAsia="宋体" w:cs="宋体"/>
          <w:sz w:val="32"/>
          <w:szCs w:val="32"/>
          <w:u w:val="none"/>
          <w:lang w:val="en-US" w:eastAsia="zh-CN"/>
        </w:rPr>
        <w:t>开户行：</w:t>
      </w:r>
      <w:r>
        <w:rPr>
          <w:rFonts w:hint="eastAsia" w:ascii="宋体" w:hAnsi="宋体" w:eastAsia="宋体" w:cs="宋体"/>
          <w:sz w:val="32"/>
          <w:szCs w:val="32"/>
          <w:u w:val="single"/>
          <w:lang w:val="en-US" w:eastAsia="zh-CN"/>
        </w:rPr>
        <w:t xml:space="preserve">                               </w:t>
      </w:r>
    </w:p>
    <w:p>
      <w:pPr>
        <w:widowControl w:val="0"/>
        <w:numPr>
          <w:ilvl w:val="0"/>
          <w:numId w:val="0"/>
        </w:numPr>
        <w:jc w:val="left"/>
        <w:rPr>
          <w:rFonts w:hint="default" w:ascii="宋体" w:hAnsi="宋体" w:eastAsia="宋体" w:cs="宋体"/>
          <w:sz w:val="32"/>
          <w:szCs w:val="32"/>
          <w:u w:val="single"/>
          <w:lang w:val="en-US" w:eastAsia="zh-CN"/>
        </w:rPr>
      </w:pPr>
      <w:r>
        <w:rPr>
          <w:rFonts w:hint="eastAsia" w:ascii="宋体" w:hAnsi="宋体" w:eastAsia="宋体" w:cs="宋体"/>
          <w:sz w:val="32"/>
          <w:szCs w:val="32"/>
          <w:u w:val="none"/>
          <w:lang w:val="en-US" w:eastAsia="zh-CN"/>
        </w:rPr>
        <w:t>账号：</w:t>
      </w:r>
      <w:r>
        <w:rPr>
          <w:rFonts w:hint="eastAsia" w:ascii="宋体" w:hAnsi="宋体" w:eastAsia="宋体" w:cs="宋体"/>
          <w:sz w:val="32"/>
          <w:szCs w:val="32"/>
          <w:u w:val="single"/>
          <w:lang w:val="en-US" w:eastAsia="zh-CN"/>
        </w:rPr>
        <w:t xml:space="preserve">                                 </w:t>
      </w:r>
    </w:p>
    <w:p>
      <w:pPr>
        <w:widowControl w:val="0"/>
        <w:numPr>
          <w:ilvl w:val="0"/>
          <w:numId w:val="0"/>
        </w:numPr>
        <w:ind w:firstLine="640" w:firstLineChars="200"/>
        <w:jc w:val="left"/>
        <w:rPr>
          <w:rFonts w:hint="eastAsia" w:ascii="宋体" w:hAnsi="宋体" w:eastAsia="宋体" w:cs="宋体"/>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根据《中华人民共和国民法典》、《中华人民共和国劳动法》、《中华人民共和国劳动合同法》、《保安服务管理条例》和国家有关法律法规，甲乙双方经平等协商，自愿签订本合同。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b/>
          <w:bCs/>
          <w:sz w:val="32"/>
          <w:szCs w:val="32"/>
          <w:u w:val="none"/>
          <w:lang w:val="en-US" w:eastAsia="zh-CN"/>
        </w:rPr>
        <w:t>一、保安服务内容和标准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第一条甲方聘请乙方提供保安服务，乙方派驻保安员对双方确认的目标、区域做好防火、防盗、防破坏等保卫工作，维护甲方的安全和秩序。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二条乙方保安员的具体执勤岗位、职责范围和勤务安排等服务内容和服务质量标准，由甲乙双方确认予以明确，负责学校大门车禁、门禁人员车辆进出的检查记录配合其他单位的应急拉动等相关工作，可作为本合同附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b/>
          <w:bCs/>
          <w:sz w:val="32"/>
          <w:szCs w:val="32"/>
          <w:u w:val="none"/>
          <w:lang w:val="en-US" w:eastAsia="zh-CN"/>
        </w:rPr>
        <w:t>二、派驻保安员数量、服务期限和服务地点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第三条 学校大门车禁点、门禁点，每个点位24小时双岗值守，乙方向甲方派驻保安员要求身体健康、政 审合格，男女保安及民族比例均不能超出1：1，男性年龄不超过55岁，女性年龄不超过50岁，国语流利并能熟练书写。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第四条乙方服务期限一年。2024年4月11日-2025年4月10日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第五条服务地点：新疆工业职业技术学院（新疆钢铁高级技工学校）。</w:t>
      </w:r>
    </w:p>
    <w:p>
      <w:pPr>
        <w:widowControl w:val="0"/>
        <w:numPr>
          <w:ilvl w:val="0"/>
          <w:numId w:val="0"/>
        </w:numPr>
        <w:ind w:firstLine="643" w:firstLineChars="200"/>
        <w:jc w:val="left"/>
        <w:rPr>
          <w:rFonts w:hint="eastAsia" w:ascii="宋体" w:hAnsi="宋体" w:eastAsia="宋体" w:cs="宋体"/>
          <w:sz w:val="32"/>
          <w:szCs w:val="32"/>
          <w:u w:val="none"/>
          <w:lang w:val="en-US" w:eastAsia="zh-CN"/>
        </w:rPr>
      </w:pPr>
      <w:r>
        <w:rPr>
          <w:rFonts w:hint="eastAsia" w:ascii="宋体" w:hAnsi="宋体" w:eastAsia="宋体" w:cs="宋体"/>
          <w:b/>
          <w:bCs/>
          <w:sz w:val="32"/>
          <w:szCs w:val="32"/>
          <w:u w:val="none"/>
          <w:lang w:val="en-US" w:eastAsia="zh-CN"/>
        </w:rPr>
        <w:t>三、服务费标准、支付及保证金</w:t>
      </w:r>
    </w:p>
    <w:p>
      <w:pPr>
        <w:widowControl w:val="0"/>
        <w:numPr>
          <w:ilvl w:val="0"/>
          <w:numId w:val="0"/>
        </w:numPr>
        <w:ind w:firstLine="640" w:firstLineChars="200"/>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第六条 甲方应按实际中标价格向乙方支付保安服务费（含税）；如果保安服务的中标总工作量发生变化，应按照实际发生的工作量支付保安费用。</w:t>
      </w:r>
    </w:p>
    <w:p>
      <w:pPr>
        <w:widowControl w:val="0"/>
        <w:numPr>
          <w:ilvl w:val="0"/>
          <w:numId w:val="0"/>
        </w:numPr>
        <w:ind w:firstLine="640" w:firstLineChars="200"/>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七条保安服务费全年分四次支付，每三个月支付一次，以“网银转账”方式支付。签订合同之后，发票送达10日内支付费用。乙方应当在每期申请付款前，开具符合甲方要求的足额发票，否则甲方有权延期付款且不承担 逾期付款的违约责任，但乙方仍应当按照本合同约定履行自身义务。</w:t>
      </w:r>
    </w:p>
    <w:p>
      <w:pPr>
        <w:widowControl w:val="0"/>
        <w:numPr>
          <w:ilvl w:val="0"/>
          <w:numId w:val="0"/>
        </w:numPr>
        <w:ind w:firstLine="643" w:firstLineChars="200"/>
        <w:jc w:val="left"/>
        <w:rPr>
          <w:rFonts w:hint="eastAsia" w:ascii="宋体" w:hAnsi="宋体" w:eastAsia="宋体" w:cs="宋体"/>
          <w:b/>
          <w:bCs/>
          <w:sz w:val="32"/>
          <w:szCs w:val="32"/>
          <w:u w:val="none"/>
          <w:lang w:val="en-US" w:eastAsia="zh-CN"/>
        </w:rPr>
      </w:pPr>
      <w:r>
        <w:rPr>
          <w:rFonts w:hint="eastAsia" w:ascii="宋体" w:hAnsi="宋体" w:eastAsia="宋体" w:cs="宋体"/>
          <w:b/>
          <w:bCs/>
          <w:sz w:val="32"/>
          <w:szCs w:val="32"/>
          <w:u w:val="none"/>
          <w:lang w:val="en-US" w:eastAsia="zh-CN"/>
        </w:rPr>
        <w:t>四、双方的权利和义务</w:t>
      </w:r>
    </w:p>
    <w:p>
      <w:pPr>
        <w:widowControl w:val="0"/>
        <w:numPr>
          <w:ilvl w:val="0"/>
          <w:numId w:val="0"/>
        </w:numPr>
        <w:ind w:firstLine="640" w:firstLineChars="200"/>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（一）甲方的权利和义务</w:t>
      </w:r>
    </w:p>
    <w:p>
      <w:pPr>
        <w:widowControl w:val="0"/>
        <w:numPr>
          <w:ilvl w:val="0"/>
          <w:numId w:val="0"/>
        </w:numPr>
        <w:ind w:firstLine="640" w:firstLineChars="200"/>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八条甲方有权指定人员对保安员的工作进行监督、检查和指导，乙方保安员相关人员不具备相应资格、不能胜任工作、人数不足的，甲方有权要求乙方限期更换、补足，乙方逾期完成更换、补足的，乙方按照200元／人／日向甲方支付违约金，逾期超过15日，甲方有权解除本合同，并不予支付任何价款，乙方应赔偿甲方的损失。更换的人员仍不符合甲方、本合同要求的，甲方有权解除本合同，并不予支付任何价款，乙方应赔偿甲方的损失。对乙方工作人员履职不到位包括睡岗、脱岗、不按时培训、门禁、车禁记录与事实不相符合的、未按学校规定的其他行为，每次考核200元／人，造成严重后果的每次考核1000-3000元／次。</w:t>
      </w:r>
    </w:p>
    <w:p>
      <w:pPr>
        <w:widowControl w:val="0"/>
        <w:numPr>
          <w:ilvl w:val="0"/>
          <w:numId w:val="0"/>
        </w:numPr>
        <w:ind w:firstLine="640" w:firstLineChars="200"/>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第九条 甲方应提供安防器材（包括：身份证识别仪、安检门、手持安检仪、X光机等）及警戒器具（包括：抓捕网、抓捕器、大头棒、盾牌、橡胶警棍、防刺服、防暴头盔等）为执勤的保安员提供值班室、休息室及执勤所需的通讯技术设备（包括：门卫安检室电话座机费＜每月座机费用超出部分由乙方负责＞、对讲机、一键报警仪等）。</w:t>
      </w:r>
    </w:p>
    <w:p>
      <w:pPr>
        <w:widowControl w:val="0"/>
        <w:numPr>
          <w:ilvl w:val="0"/>
          <w:numId w:val="0"/>
        </w:numPr>
        <w:ind w:firstLine="640" w:firstLineChars="200"/>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第十条 甲方应为执勤的保安员提供值班室、休息室及执勤所需的通讯技术设备及通讯费用，不提供食宿。</w:t>
      </w:r>
    </w:p>
    <w:p>
      <w:pPr>
        <w:widowControl w:val="0"/>
        <w:numPr>
          <w:ilvl w:val="0"/>
          <w:numId w:val="0"/>
        </w:numPr>
        <w:ind w:firstLine="640" w:firstLineChars="200"/>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第十一条 甲方有责任及时、认真研究解决乙方提出的安全问题，采取必要的改进和防范措施。</w:t>
      </w:r>
    </w:p>
    <w:p>
      <w:pPr>
        <w:widowControl w:val="0"/>
        <w:numPr>
          <w:ilvl w:val="0"/>
          <w:numId w:val="0"/>
        </w:numPr>
        <w:ind w:firstLine="640" w:firstLineChars="200"/>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第十二条 甲方有义务教育其员工尊重保安员的工作，对保安员履行职责的行为予以支持、配合，尊重和保障保安员的合法权益。甲方负责处理保安员在执勤中与甲方人员及进入执勤区域的外来人员发生的争议。</w:t>
      </w:r>
    </w:p>
    <w:p>
      <w:pPr>
        <w:widowControl w:val="0"/>
        <w:numPr>
          <w:ilvl w:val="0"/>
          <w:numId w:val="0"/>
        </w:numPr>
        <w:ind w:firstLine="640" w:firstLineChars="200"/>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（二）乙方的权利和义务</w:t>
      </w:r>
    </w:p>
    <w:p>
      <w:pPr>
        <w:widowControl w:val="0"/>
        <w:numPr>
          <w:ilvl w:val="0"/>
          <w:numId w:val="0"/>
        </w:numPr>
        <w:ind w:firstLine="640" w:firstLineChars="200"/>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第十三条乙方按照甲乙双方确认予以明确的的服务内容和服务质量标准，负责保安员的勤务指挥、人员调整和休假安排。</w:t>
      </w:r>
    </w:p>
    <w:p>
      <w:pPr>
        <w:widowControl w:val="0"/>
        <w:numPr>
          <w:ilvl w:val="0"/>
          <w:numId w:val="0"/>
        </w:numPr>
        <w:ind w:firstLine="640" w:firstLineChars="200"/>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第十四条乙方对保安服务范围内的不安全隐患有权向甲方书面提出改进意见和建议。乙方、乙方人员非因甲方过错导致乙方、乙方人员、第三方人身、财产损失的，所有责任由乙方自行承担。</w:t>
      </w:r>
    </w:p>
    <w:p>
      <w:pPr>
        <w:widowControl w:val="0"/>
        <w:numPr>
          <w:ilvl w:val="0"/>
          <w:numId w:val="0"/>
        </w:numPr>
        <w:ind w:firstLine="640" w:firstLineChars="200"/>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第十五条乙方有权拒绝提供合同约定范围以外的服务。</w:t>
      </w:r>
    </w:p>
    <w:p>
      <w:pPr>
        <w:widowControl w:val="0"/>
        <w:numPr>
          <w:ilvl w:val="0"/>
          <w:numId w:val="0"/>
        </w:numPr>
        <w:ind w:firstLine="640" w:firstLineChars="200"/>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第十六条乙方负责支付保安员的工资和福利费用。乙方应当与上述保安员签订《劳动合同》，甲方与上述人员不存在任何劳动关系。</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第十七条 乙方负责保安员的思想教育、业务培训等日常管理和保安员违纪问题的处理。</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第十八条 乙方保证所派保安员具备任职岗位职业资格（派遣保安员必须4人有安检员合格证和保安证，其他保安员必须有保安证）。若乙方保安员出现三次以上（含三次）违反甲方制度的情形，甲方有权要求乙方人员撤换该保安员。乙方在收到甲方书面通知后应当在4个小时内完成岗位及人员的调整工作。</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3"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b/>
          <w:bCs/>
          <w:sz w:val="32"/>
          <w:szCs w:val="32"/>
          <w:u w:val="none"/>
          <w:lang w:val="en-US" w:eastAsia="zh-CN"/>
        </w:rPr>
        <w:t>五、合同的变更、解除、终止和续订</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第十九条 甲乙双方经协商可以书面变更本合同。</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第二十条 合同期内遇国家法规政策或合同履行地重大政策变化，甲乙双方可以协商调整服务费价格。协商期间以及协商不成，继续按本协议约定履行。</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第二十一条 一方因不可抗力不能继续履行合同时，应及时通知对方。</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第二十二条 如甲方对乙方测评结果为优秀，由甲方确定是否续签，续签期为一年；若乙方测评结果低于优秀等级，甲方有权与乙方解约。</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宋体" w:hAnsi="宋体" w:eastAsia="宋体" w:cs="宋体"/>
          <w:b/>
          <w:bCs/>
          <w:sz w:val="32"/>
          <w:szCs w:val="32"/>
          <w:u w:val="none"/>
          <w:lang w:val="en-US" w:eastAsia="zh-CN"/>
        </w:rPr>
      </w:pPr>
      <w:r>
        <w:rPr>
          <w:rFonts w:hint="eastAsia" w:ascii="宋体" w:hAnsi="宋体" w:eastAsia="宋体" w:cs="宋体"/>
          <w:sz w:val="32"/>
          <w:szCs w:val="32"/>
          <w:u w:val="none"/>
          <w:lang w:val="en-US" w:eastAsia="zh-CN"/>
        </w:rPr>
        <w:t>第二十三条鉴于甲方主体目</w:t>
      </w:r>
      <w:bookmarkStart w:id="0" w:name="_GoBack"/>
      <w:bookmarkEnd w:id="0"/>
      <w:r>
        <w:rPr>
          <w:rFonts w:hint="eastAsia" w:ascii="宋体" w:hAnsi="宋体" w:eastAsia="宋体" w:cs="宋体"/>
          <w:sz w:val="32"/>
          <w:szCs w:val="32"/>
          <w:u w:val="none"/>
          <w:lang w:val="en-US" w:eastAsia="zh-CN"/>
        </w:rPr>
        <w:t>前正在与其他高校进行整合合并中，若合同履行期内，甲方主体发生变更，无重大政策变化等不可抗力事项出现，本合同项下合同权利、义务由整合后的新主体承继。</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32"/>
          <w:szCs w:val="32"/>
          <w:u w:val="none"/>
          <w:lang w:val="en-US" w:eastAsia="zh-CN"/>
        </w:rPr>
        <w:t>六、违约责任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第二十四条 因甲方原因迟延支付乙方保安服务费，乙方应当向甲方发出书面通知，若甲方收到书面通知后15个工作日内仍未支付的，乙方以逾期未付金额，按照合同签订时全国银行间同业拆借中心公布的一年期贷款市场报价利率（LPR）计算违约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第二十五条 甲方指派保安员从事本合同约定以外工作，由此造成对保安员、甲乙双方或第三方的直接责任，由甲方承担。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第二十六条 因乙方保安员失职造成甲方财产损失，甲方有权追究乙方的赔偿责任。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宋体" w:hAnsi="宋体" w:eastAsia="宋体" w:cs="宋体"/>
          <w:b/>
          <w:bCs/>
          <w:sz w:val="32"/>
          <w:szCs w:val="32"/>
          <w:u w:val="none"/>
          <w:lang w:val="en-US" w:eastAsia="zh-CN"/>
        </w:rPr>
      </w:pPr>
      <w:r>
        <w:rPr>
          <w:rFonts w:hint="eastAsia" w:ascii="宋体" w:hAnsi="宋体" w:eastAsia="宋体" w:cs="宋体"/>
          <w:b/>
          <w:bCs/>
          <w:sz w:val="32"/>
          <w:szCs w:val="32"/>
          <w:u w:val="none"/>
          <w:lang w:val="en-US" w:eastAsia="zh-CN"/>
        </w:rPr>
        <w:t>七、争议的解决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第二十七条 本合同争议首先由双方协商解决。协商不成可依法向甲方所在地人民法院提起诉讼，由此导致的诉讼费、律师费、鉴定费、保全保险费等费用由败诉方承担。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宋体" w:hAnsi="宋体" w:eastAsia="宋体" w:cs="宋体"/>
          <w:b/>
          <w:bCs/>
          <w:sz w:val="32"/>
          <w:szCs w:val="32"/>
          <w:u w:val="none"/>
          <w:lang w:val="en-US" w:eastAsia="zh-CN"/>
        </w:rPr>
      </w:pPr>
      <w:r>
        <w:rPr>
          <w:rFonts w:hint="eastAsia" w:ascii="宋体" w:hAnsi="宋体" w:eastAsia="宋体" w:cs="宋体"/>
          <w:b/>
          <w:bCs/>
          <w:sz w:val="32"/>
          <w:szCs w:val="32"/>
          <w:u w:val="none"/>
          <w:lang w:val="en-US" w:eastAsia="zh-CN"/>
        </w:rPr>
        <w:t>八、双方协商的其他内容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第二十八条 双方协商约定的其他内容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一、合同履行期间如乙方工作出现过错给甲方造成影响或损失，甲方按照与乙方签订的《新疆工业技术学院综合安全管理协议》以通报送达形式对乙方进行考核，经双方签字确认后，从当月应付的服务费中扣除。本合同履行中，甲方发现乙方未按照合同规定履行义务，有权向乙方送达《责令整改通知书》，乙方除切实进行整改之外，还应承担当月保安服务费总额10％的违约金，第二次收到甲方送达的《责令整改通知书》，乙方应承担当月保安服务费总额30％的违约金。出现第三次向乙方送达《责令整改通知书》的情形，甲方有权单方面解除本合同，乙方应当在接到甲方送达的《解除合同通知书》后48小时内将全部人员撤离校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二、合同履行期间，在保安员工作时间、能力和职责管理范围内发生责任事故，经学院安全保卫处侦查终结并认定确属保安员失职造成的，由乙方承担相应责任。以下情况乙方不承担任何责任或部分责任：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1．甲方债务民事纠纷、甲方无明显盗窃痕迹的被盗事故、犯罪分子持械公然暴力抢劫、甲方工作人员自盗，或发生被盗事故，被盗物品为现金、古董、有价证券、金银首饰、珠宝、收藏品、私人财物、个人可随身携带的物品、智力成果和知识产权的，乙方不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2．由不可抗力给甲方造成的经济损失和人身伤害，乙方不承担任何责任。但乙方应配合甲方尽力采取补救措施，避免损失进一步扩大；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3．合同履行期间，乙方发现护卫范围内存在人力不足或其它安全隐患，书面告知甲方，甲方应给予足够重视并及时消除。如乙方已经以书面提出且工作中已尽到勤勉审慎之义务，因甲方未及时消除安全隐患而发生安全责任事故，乙方不承担任何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4．责任归属未查清之前，双方仍应按本合同规定忠实履行各自义务，任何一方因此擅自变更、中止或解除本合同的均视为违约，违约方应当承担违约责任（此部分仅约束乙方）。因不可抗力造成合同不能继续履行时，双方均可协商变更、中止或解除合同；</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5．在合同履行期间，如发生责任事故乙方需要保险理赔时，乙方告知甲方配合提供保险理赔所需的相关证明材料，如甲方具备上述资料，甲方应积极协助并于告知后的5个工作日内出具保险理赔所需的各类证明资料。如因甲方过错而导致理赔不成，该部分损失或风险应由甲方自行承担，乙方仅补偿应赔偿甲方损失中超过保险赔偿的部分。</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6．乙方应将保安员名单、身份证复印件报甲方备案，并及时向工作人员发放工资、福利待遇，缴纳社会保险等一切与工资有关的费用，如发生保安员工资等纠纷问题，与甲方无关。若发生工作人员到甲方或相关部门上访、投诉、起诉或发生其他影响甲方经营、名誉的情形的，每发生一次乙方需向甲方支付违约金1000元／次，甲方有权从当月应付的服务费中扣除。乙方负责对保安人员的管理工作和人身安全，甲方有权对其工作监督检查指导，若发生保安人员的人身及财产损失，由乙方负责，甲方不承担责任。</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7．甲方向乙方支付各期款项前，乙方应向甲方提供相应金额合法、真实的增值税发票，乙方延期提供发票、拒绝提供发票后提供的发票不符合甲方要求的，甲方有权延期付款，直至乙方提供足额发票。甲方不因此承担任何责任，乙方不得以此作为不履行合同义务的理由。</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ind w:firstLine="640" w:firstLineChars="200"/>
        <w:jc w:val="left"/>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8．乙方保安员必须礼貌对待甲方人员。任何情况下不得直接与甲方的教师、学生发生任何矛盾、冲突等有损甲方形象的行为。每发生一次，对乙方考核200元，考核费用在当月应付的服务费中扣除。因乙方保安员与甲方的教师、学生发生冲突而造成甲方的教师、学生和甲方的所有损失将全部由乙方赔偿。</w:t>
      </w:r>
    </w:p>
    <w:p>
      <w:pPr>
        <w:widowControl w:val="0"/>
        <w:numPr>
          <w:ilvl w:val="0"/>
          <w:numId w:val="0"/>
        </w:numPr>
        <w:ind w:firstLine="640" w:firstLineChars="200"/>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9．乙方违反本合同约定，给甲方造成损失的，应当赔偿甲方的全部损失。本条所称损失包括但不限于：直接损失、间接损失、诉讼费、仲裁费、财产保全费、律师费、鉴定费、公证费、住宿费、差旅费等费用。</w:t>
      </w:r>
    </w:p>
    <w:p>
      <w:pPr>
        <w:widowControl w:val="0"/>
        <w:numPr>
          <w:ilvl w:val="0"/>
          <w:numId w:val="0"/>
        </w:numPr>
        <w:ind w:firstLine="640" w:firstLineChars="200"/>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10．通知各方在本合同中标明的通讯地址，是各自现实、有效的通讯地址。本合同履行过程中的书面通知或往来函件，可以采用短信、特快专递、邮件的方式，寄往各方在本合同中标明的通讯地址，已先到达的时间为准。一方向他方在本合同中标明的地址发送的通知、函件、电子邮件，发出即视为送达，以查无此人或收件人拒绝接收为由被退回的，也视为已送达。一方变更通讯地址，应在变更事由发生之日起3日内以书面方式通知他方。因变更地址的一方未按合同约定及时通知他方地址变更事项而导致通知无法送达的，视为已送达。</w:t>
      </w:r>
    </w:p>
    <w:p>
      <w:pPr>
        <w:widowControl w:val="0"/>
        <w:numPr>
          <w:ilvl w:val="0"/>
          <w:numId w:val="0"/>
        </w:numPr>
        <w:ind w:firstLine="640" w:firstLineChars="200"/>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甲方联系电话：王培</w:t>
      </w:r>
      <w:r>
        <w:rPr>
          <w:rFonts w:hint="eastAsia" w:ascii="宋体" w:hAnsi="宋体" w:eastAsia="宋体" w:cs="宋体"/>
          <w:sz w:val="32"/>
          <w:szCs w:val="32"/>
          <w:u w:val="single"/>
          <w:lang w:val="en-US" w:eastAsia="zh-CN"/>
        </w:rPr>
        <w:t>13579971581</w:t>
      </w:r>
      <w:r>
        <w:rPr>
          <w:rFonts w:hint="eastAsia" w:ascii="宋体" w:hAnsi="宋体" w:eastAsia="宋体" w:cs="宋体"/>
          <w:sz w:val="32"/>
          <w:szCs w:val="32"/>
          <w:u w:val="none"/>
          <w:lang w:val="en-US" w:eastAsia="zh-CN"/>
        </w:rPr>
        <w:t>，</w:t>
      </w:r>
    </w:p>
    <w:p>
      <w:pPr>
        <w:widowControl w:val="0"/>
        <w:numPr>
          <w:ilvl w:val="0"/>
          <w:numId w:val="0"/>
        </w:numPr>
        <w:ind w:firstLine="640" w:firstLineChars="200"/>
        <w:jc w:val="left"/>
        <w:rPr>
          <w:rFonts w:hint="eastAsia" w:ascii="宋体" w:hAnsi="宋体" w:eastAsia="宋体" w:cs="宋体"/>
          <w:sz w:val="32"/>
          <w:szCs w:val="32"/>
          <w:u w:val="single"/>
          <w:lang w:val="en-US" w:eastAsia="zh-CN"/>
        </w:rPr>
      </w:pPr>
      <w:r>
        <w:rPr>
          <w:rFonts w:hint="eastAsia" w:ascii="宋体" w:hAnsi="宋体" w:eastAsia="宋体" w:cs="宋体"/>
          <w:sz w:val="32"/>
          <w:szCs w:val="32"/>
          <w:u w:val="none"/>
          <w:lang w:val="en-US" w:eastAsia="zh-CN"/>
        </w:rPr>
        <w:t>地址：</w:t>
      </w:r>
      <w:r>
        <w:rPr>
          <w:rFonts w:hint="eastAsia" w:ascii="宋体" w:hAnsi="宋体" w:eastAsia="宋体" w:cs="宋体"/>
          <w:sz w:val="32"/>
          <w:szCs w:val="32"/>
          <w:u w:val="single"/>
          <w:lang w:val="en-US" w:eastAsia="zh-CN"/>
        </w:rPr>
        <w:t>乌鲁木齐市头屯河区头屯河区公路555号（新疆工业职业技术学院）。</w:t>
      </w:r>
    </w:p>
    <w:p>
      <w:pPr>
        <w:widowControl w:val="0"/>
        <w:numPr>
          <w:ilvl w:val="0"/>
          <w:numId w:val="0"/>
        </w:numPr>
        <w:ind w:firstLine="640" w:firstLineChars="200"/>
        <w:jc w:val="left"/>
        <w:rPr>
          <w:rFonts w:hint="default" w:ascii="宋体" w:hAnsi="宋体" w:eastAsia="宋体" w:cs="宋体"/>
          <w:sz w:val="32"/>
          <w:szCs w:val="32"/>
          <w:u w:val="single"/>
          <w:lang w:val="en-US" w:eastAsia="zh-CN"/>
        </w:rPr>
      </w:pPr>
      <w:r>
        <w:rPr>
          <w:rFonts w:hint="eastAsia" w:ascii="宋体" w:hAnsi="宋体" w:eastAsia="宋体" w:cs="宋体"/>
          <w:sz w:val="32"/>
          <w:szCs w:val="32"/>
          <w:u w:val="none"/>
          <w:lang w:val="en-US" w:eastAsia="zh-CN"/>
        </w:rPr>
        <w:t>乙方联系电话：</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none"/>
          <w:lang w:val="en-US" w:eastAsia="zh-CN"/>
        </w:rPr>
        <w:t xml:space="preserve">，电子邮箱号码：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none"/>
          <w:lang w:val="en-US" w:eastAsia="zh-CN"/>
        </w:rPr>
        <w:t>地址：</w:t>
      </w:r>
      <w:r>
        <w:rPr>
          <w:rFonts w:hint="eastAsia" w:ascii="宋体" w:hAnsi="宋体" w:eastAsia="宋体" w:cs="宋体"/>
          <w:sz w:val="32"/>
          <w:szCs w:val="32"/>
          <w:u w:val="single"/>
          <w:lang w:val="en-US" w:eastAsia="zh-CN"/>
        </w:rPr>
        <w:t xml:space="preserve">                              </w:t>
      </w:r>
    </w:p>
    <w:p>
      <w:pPr>
        <w:widowControl w:val="0"/>
        <w:numPr>
          <w:ilvl w:val="0"/>
          <w:numId w:val="0"/>
        </w:numPr>
        <w:ind w:firstLine="640" w:firstLineChars="200"/>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11．双方同意，如果双方之间的纠纷以诉讼方式解决的，人民法院可以按照本合同“通知”条款约定的双方地址、联系人、电子邮箱号码完成民事审判中的所有送达程序，双方均无异议。</w:t>
      </w:r>
    </w:p>
    <w:p>
      <w:pPr>
        <w:widowControl w:val="0"/>
        <w:numPr>
          <w:ilvl w:val="0"/>
          <w:numId w:val="0"/>
        </w:numPr>
        <w:ind w:firstLine="643" w:firstLineChars="200"/>
        <w:jc w:val="left"/>
        <w:rPr>
          <w:rFonts w:hint="eastAsia" w:ascii="宋体" w:hAnsi="宋体" w:eastAsia="宋体" w:cs="宋体"/>
          <w:b/>
          <w:bCs/>
          <w:sz w:val="32"/>
          <w:szCs w:val="32"/>
          <w:u w:val="none"/>
          <w:lang w:val="en-US" w:eastAsia="zh-CN"/>
        </w:rPr>
      </w:pPr>
      <w:r>
        <w:rPr>
          <w:rFonts w:hint="eastAsia" w:ascii="宋体" w:hAnsi="宋体" w:eastAsia="宋体" w:cs="宋体"/>
          <w:b/>
          <w:bCs/>
          <w:sz w:val="32"/>
          <w:szCs w:val="32"/>
          <w:u w:val="none"/>
          <w:lang w:val="en-US" w:eastAsia="zh-CN"/>
        </w:rPr>
        <w:t>九、附则</w:t>
      </w:r>
    </w:p>
    <w:p>
      <w:pPr>
        <w:widowControl w:val="0"/>
        <w:numPr>
          <w:ilvl w:val="0"/>
          <w:numId w:val="0"/>
        </w:numPr>
        <w:ind w:firstLine="640" w:firstLineChars="200"/>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第二十九条 未尽事宜由双方依法另行协商。</w:t>
      </w:r>
    </w:p>
    <w:p>
      <w:pPr>
        <w:widowControl w:val="0"/>
        <w:numPr>
          <w:ilvl w:val="0"/>
          <w:numId w:val="0"/>
        </w:numPr>
        <w:ind w:firstLine="640" w:firstLineChars="200"/>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第三十条 本合同一式伍份，甲方执贰份，乙方执叁份。</w:t>
      </w:r>
    </w:p>
    <w:p>
      <w:pPr>
        <w:widowControl w:val="0"/>
        <w:numPr>
          <w:ilvl w:val="0"/>
          <w:numId w:val="0"/>
        </w:numPr>
        <w:ind w:firstLine="640" w:firstLineChars="200"/>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第三十一条 本合同经双方法定代表人（或授权委托人）签字盖章生效。</w:t>
      </w:r>
    </w:p>
    <w:p>
      <w:pPr>
        <w:widowControl w:val="0"/>
        <w:numPr>
          <w:ilvl w:val="0"/>
          <w:numId w:val="0"/>
        </w:numPr>
        <w:jc w:val="left"/>
        <w:rPr>
          <w:rFonts w:hint="eastAsia" w:ascii="宋体" w:hAnsi="宋体" w:eastAsia="宋体" w:cs="宋体"/>
          <w:sz w:val="32"/>
          <w:szCs w:val="32"/>
          <w:u w:val="none"/>
          <w:lang w:val="en-US" w:eastAsia="zh-CN"/>
        </w:rPr>
      </w:pPr>
    </w:p>
    <w:p>
      <w:pPr>
        <w:widowControl w:val="0"/>
        <w:numPr>
          <w:ilvl w:val="0"/>
          <w:numId w:val="0"/>
        </w:numPr>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甲方：</w:t>
      </w:r>
      <w:r>
        <w:rPr>
          <w:rFonts w:hint="eastAsia" w:ascii="宋体" w:hAnsi="宋体" w:eastAsia="宋体" w:cs="宋体"/>
          <w:sz w:val="32"/>
          <w:szCs w:val="32"/>
          <w:u w:val="single"/>
          <w:lang w:val="en-US" w:eastAsia="zh-CN"/>
        </w:rPr>
        <w:t>新疆工业职业技术学院（新疆钢铁高级技工学校）</w:t>
      </w:r>
    </w:p>
    <w:p>
      <w:pPr>
        <w:widowControl w:val="0"/>
        <w:numPr>
          <w:ilvl w:val="0"/>
          <w:numId w:val="0"/>
        </w:numPr>
        <w:jc w:val="left"/>
        <w:rPr>
          <w:rFonts w:hint="eastAsia" w:ascii="宋体" w:hAnsi="宋体" w:eastAsia="宋体" w:cs="宋体"/>
          <w:sz w:val="32"/>
          <w:szCs w:val="32"/>
          <w:u w:val="single"/>
          <w:lang w:val="en-US" w:eastAsia="zh-CN"/>
        </w:rPr>
      </w:pPr>
      <w:r>
        <w:rPr>
          <w:rFonts w:hint="eastAsia" w:ascii="宋体" w:hAnsi="宋体" w:eastAsia="宋体" w:cs="宋体"/>
          <w:sz w:val="32"/>
          <w:szCs w:val="32"/>
          <w:u w:val="none"/>
          <w:lang w:val="en-US" w:eastAsia="zh-CN"/>
        </w:rPr>
        <w:t xml:space="preserve">法定代表人（或授权委托人）： </w:t>
      </w:r>
      <w:r>
        <w:rPr>
          <w:rFonts w:hint="eastAsia" w:ascii="宋体" w:hAnsi="宋体" w:eastAsia="宋体" w:cs="宋体"/>
          <w:sz w:val="32"/>
          <w:szCs w:val="32"/>
          <w:u w:val="single"/>
          <w:lang w:val="en-US" w:eastAsia="zh-CN"/>
        </w:rPr>
        <w:t xml:space="preserve">                     </w:t>
      </w:r>
    </w:p>
    <w:p>
      <w:pPr>
        <w:widowControl w:val="0"/>
        <w:numPr>
          <w:ilvl w:val="0"/>
          <w:numId w:val="0"/>
        </w:numPr>
        <w:jc w:val="left"/>
        <w:rPr>
          <w:rFonts w:hint="eastAsia" w:ascii="宋体" w:hAnsi="宋体" w:eastAsia="宋体" w:cs="宋体"/>
          <w:sz w:val="32"/>
          <w:szCs w:val="32"/>
          <w:u w:val="none"/>
          <w:lang w:val="en-US" w:eastAsia="zh-CN"/>
        </w:rPr>
      </w:pPr>
    </w:p>
    <w:p>
      <w:pPr>
        <w:widowControl w:val="0"/>
        <w:numPr>
          <w:ilvl w:val="0"/>
          <w:numId w:val="0"/>
        </w:numPr>
        <w:jc w:val="left"/>
        <w:rPr>
          <w:rFonts w:hint="eastAsia" w:ascii="宋体" w:hAnsi="宋体" w:eastAsia="宋体" w:cs="宋体"/>
          <w:sz w:val="32"/>
          <w:szCs w:val="32"/>
          <w:u w:val="single"/>
          <w:lang w:val="en-US" w:eastAsia="zh-CN"/>
        </w:rPr>
      </w:pPr>
      <w:r>
        <w:rPr>
          <w:rFonts w:hint="eastAsia" w:ascii="宋体" w:hAnsi="宋体" w:eastAsia="宋体" w:cs="宋体"/>
          <w:sz w:val="32"/>
          <w:szCs w:val="32"/>
          <w:u w:val="none"/>
          <w:lang w:val="en-US" w:eastAsia="zh-CN"/>
        </w:rPr>
        <w:t>乙方：</w:t>
      </w:r>
      <w:r>
        <w:rPr>
          <w:rFonts w:hint="eastAsia" w:ascii="宋体" w:hAnsi="宋体" w:eastAsia="宋体" w:cs="宋体"/>
          <w:sz w:val="32"/>
          <w:szCs w:val="32"/>
          <w:u w:val="single"/>
          <w:lang w:val="en-US" w:eastAsia="zh-CN"/>
        </w:rPr>
        <w:t xml:space="preserve">                                          </w:t>
      </w:r>
    </w:p>
    <w:p>
      <w:pPr>
        <w:widowControl w:val="0"/>
        <w:numPr>
          <w:ilvl w:val="0"/>
          <w:numId w:val="0"/>
        </w:numPr>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法定代表人（或授权委托人）：</w:t>
      </w:r>
      <w:r>
        <w:rPr>
          <w:rFonts w:hint="eastAsia" w:ascii="宋体" w:hAnsi="宋体" w:eastAsia="宋体" w:cs="宋体"/>
          <w:sz w:val="32"/>
          <w:szCs w:val="32"/>
          <w:u w:val="single"/>
          <w:lang w:val="en-US" w:eastAsia="zh-CN"/>
        </w:rPr>
        <w:t xml:space="preserve">                     </w:t>
      </w:r>
    </w:p>
    <w:p>
      <w:pPr>
        <w:widowControl w:val="0"/>
        <w:numPr>
          <w:ilvl w:val="0"/>
          <w:numId w:val="0"/>
        </w:numPr>
        <w:jc w:val="left"/>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签订日期：</w:t>
      </w:r>
      <w:r>
        <w:rPr>
          <w:rFonts w:hint="eastAsia" w:ascii="宋体" w:hAnsi="宋体" w:eastAsia="宋体" w:cs="宋体"/>
          <w:sz w:val="32"/>
          <w:szCs w:val="32"/>
          <w:u w:val="single"/>
          <w:lang w:val="en-US" w:eastAsia="zh-CN"/>
        </w:rPr>
        <w:t xml:space="preserve">                              </w:t>
      </w:r>
    </w:p>
    <w:sectPr>
      <w:headerReference r:id="rId3" w:type="default"/>
      <w:footerReference r:id="rId4" w:type="default"/>
      <w:pgSz w:w="11906" w:h="16838"/>
      <w:pgMar w:top="1440" w:right="1140" w:bottom="1440" w:left="11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NThkNGMyMGY5ZGU1NmYzN2NlZTM0YjhhOGM2MTMifQ=="/>
  </w:docVars>
  <w:rsids>
    <w:rsidRoot w:val="73490178"/>
    <w:rsid w:val="00FF051D"/>
    <w:rsid w:val="01B4544D"/>
    <w:rsid w:val="023D6E09"/>
    <w:rsid w:val="03306E08"/>
    <w:rsid w:val="0332397A"/>
    <w:rsid w:val="04A55FDC"/>
    <w:rsid w:val="058D36A6"/>
    <w:rsid w:val="05F72E03"/>
    <w:rsid w:val="061E5CBF"/>
    <w:rsid w:val="073535F6"/>
    <w:rsid w:val="08F651E1"/>
    <w:rsid w:val="0A577C9E"/>
    <w:rsid w:val="0D425652"/>
    <w:rsid w:val="0D63590F"/>
    <w:rsid w:val="0E664AB4"/>
    <w:rsid w:val="0F8E47D8"/>
    <w:rsid w:val="11DB39CD"/>
    <w:rsid w:val="128D61F7"/>
    <w:rsid w:val="12A07FFC"/>
    <w:rsid w:val="15B12FCF"/>
    <w:rsid w:val="1F766D35"/>
    <w:rsid w:val="229B671A"/>
    <w:rsid w:val="24161278"/>
    <w:rsid w:val="248646CA"/>
    <w:rsid w:val="249715B5"/>
    <w:rsid w:val="29497CCB"/>
    <w:rsid w:val="2AAC2D09"/>
    <w:rsid w:val="31614FBE"/>
    <w:rsid w:val="324E2154"/>
    <w:rsid w:val="390246AB"/>
    <w:rsid w:val="3FA854D2"/>
    <w:rsid w:val="411E2D31"/>
    <w:rsid w:val="41B17D2F"/>
    <w:rsid w:val="41F540C0"/>
    <w:rsid w:val="42A51384"/>
    <w:rsid w:val="45DA30E8"/>
    <w:rsid w:val="48613EAC"/>
    <w:rsid w:val="4B4133E1"/>
    <w:rsid w:val="4BE60ADE"/>
    <w:rsid w:val="4D1614F4"/>
    <w:rsid w:val="4E663DED"/>
    <w:rsid w:val="530A4577"/>
    <w:rsid w:val="54066201"/>
    <w:rsid w:val="54D32925"/>
    <w:rsid w:val="54FA074D"/>
    <w:rsid w:val="5680226E"/>
    <w:rsid w:val="56B0521B"/>
    <w:rsid w:val="58D24108"/>
    <w:rsid w:val="58E0756D"/>
    <w:rsid w:val="59BE784B"/>
    <w:rsid w:val="5B7C0432"/>
    <w:rsid w:val="5C920BE5"/>
    <w:rsid w:val="5E8E347A"/>
    <w:rsid w:val="5F311282"/>
    <w:rsid w:val="5FC83DD2"/>
    <w:rsid w:val="609A2719"/>
    <w:rsid w:val="62153D2C"/>
    <w:rsid w:val="63C025C6"/>
    <w:rsid w:val="64951C9A"/>
    <w:rsid w:val="65D87B5F"/>
    <w:rsid w:val="660E19FA"/>
    <w:rsid w:val="66BF7184"/>
    <w:rsid w:val="6C852EDD"/>
    <w:rsid w:val="705C6010"/>
    <w:rsid w:val="73490178"/>
    <w:rsid w:val="758B3014"/>
    <w:rsid w:val="75C922A3"/>
    <w:rsid w:val="761E53E1"/>
    <w:rsid w:val="798C4DEE"/>
    <w:rsid w:val="798D4602"/>
    <w:rsid w:val="7D4E2918"/>
    <w:rsid w:val="7F56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2023-12-04T10:47:00Z</dcterms:created>
  <dc:creator>Administrator</dc:creator>
  <cp:lastModifiedBy>HP</cp:lastModifiedBy>
  <cp:lastPrinted>2024-01-16T17:20:00Z</cp:lastPrinted>
  <dcterms:modified xsi:type="dcterms:W3CDTF">2024-03-20T13:19:51Z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4EEE0F9E2B944036AE3590B2C9FE3E61_13</vt:lpwstr>
  </property>
</Properties>
</file>