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水洗精煤采购要求</w:t>
      </w: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ind w:firstLine="643" w:firstLineChars="200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一、采购货物名称及数量：锅炉用水洗精煤，数量：300吨。</w:t>
      </w:r>
    </w:p>
    <w:p>
      <w:pPr>
        <w:ind w:firstLine="643" w:firstLineChars="200"/>
        <w:jc w:val="both"/>
        <w:rPr>
          <w:rFonts w:hint="eastAsia" w:ascii="Arial" w:hAnsi="Arial" w:eastAsia="宋体" w:cs="Arial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二、水洗精煤规格要求：发热量</w:t>
      </w:r>
      <w:r>
        <w:rPr>
          <w:rFonts w:hint="default" w:ascii="Arial" w:hAnsi="Arial" w:eastAsia="宋体" w:cs="Arial"/>
          <w:b/>
          <w:bCs/>
          <w:sz w:val="32"/>
          <w:szCs w:val="32"/>
          <w:lang w:val="en-US" w:eastAsia="zh-CN"/>
        </w:rPr>
        <w:t>≥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5500大卡；水份</w:t>
      </w:r>
      <w:r>
        <w:rPr>
          <w:rFonts w:hint="default" w:ascii="Arial" w:hAnsi="Arial" w:eastAsia="宋体" w:cs="Arial"/>
          <w:b/>
          <w:bCs/>
          <w:sz w:val="32"/>
          <w:szCs w:val="32"/>
          <w:lang w:val="en-US" w:eastAsia="zh-CN"/>
        </w:rPr>
        <w:t>≤</w:t>
      </w:r>
      <w:r>
        <w:rPr>
          <w:rFonts w:hint="eastAsia" w:ascii="Arial" w:hAnsi="Arial" w:eastAsia="宋体" w:cs="Arial"/>
          <w:b/>
          <w:bCs/>
          <w:sz w:val="32"/>
          <w:szCs w:val="32"/>
          <w:lang w:val="en-US" w:eastAsia="zh-CN"/>
        </w:rPr>
        <w:t>8%；灰份</w:t>
      </w:r>
      <w:r>
        <w:rPr>
          <w:rFonts w:hint="default" w:ascii="Arial" w:hAnsi="Arial" w:eastAsia="宋体" w:cs="Arial"/>
          <w:b/>
          <w:bCs/>
          <w:sz w:val="32"/>
          <w:szCs w:val="32"/>
          <w:lang w:val="en-US" w:eastAsia="zh-CN"/>
        </w:rPr>
        <w:t>≤</w:t>
      </w:r>
      <w:r>
        <w:rPr>
          <w:rFonts w:hint="eastAsia" w:ascii="Arial" w:hAnsi="Arial" w:eastAsia="宋体" w:cs="Arial"/>
          <w:b/>
          <w:bCs/>
          <w:sz w:val="32"/>
          <w:szCs w:val="32"/>
          <w:lang w:val="en-US" w:eastAsia="zh-CN"/>
        </w:rPr>
        <w:t>28%；挥发份</w:t>
      </w:r>
      <w:r>
        <w:rPr>
          <w:rFonts w:hint="default" w:ascii="Arial" w:hAnsi="Arial" w:eastAsia="宋体" w:cs="Arial"/>
          <w:b/>
          <w:bCs/>
          <w:sz w:val="32"/>
          <w:szCs w:val="32"/>
          <w:lang w:val="en-US" w:eastAsia="zh-CN"/>
        </w:rPr>
        <w:t>≥</w:t>
      </w:r>
      <w:r>
        <w:rPr>
          <w:rFonts w:hint="eastAsia" w:ascii="Arial" w:hAnsi="Arial" w:eastAsia="宋体" w:cs="Arial"/>
          <w:b/>
          <w:bCs/>
          <w:sz w:val="32"/>
          <w:szCs w:val="32"/>
          <w:lang w:val="en-US" w:eastAsia="zh-CN"/>
        </w:rPr>
        <w:t>24%；硫</w:t>
      </w:r>
      <w:r>
        <w:rPr>
          <w:rFonts w:hint="default" w:ascii="Arial" w:hAnsi="Arial" w:eastAsia="宋体" w:cs="Arial"/>
          <w:b/>
          <w:bCs/>
          <w:sz w:val="32"/>
          <w:szCs w:val="32"/>
          <w:lang w:val="en-US" w:eastAsia="zh-CN"/>
        </w:rPr>
        <w:t>≤</w:t>
      </w:r>
      <w:r>
        <w:rPr>
          <w:rFonts w:hint="eastAsia" w:ascii="Arial" w:hAnsi="Arial" w:eastAsia="宋体" w:cs="Arial"/>
          <w:b/>
          <w:bCs/>
          <w:sz w:val="32"/>
          <w:szCs w:val="32"/>
          <w:lang w:val="en-US" w:eastAsia="zh-CN"/>
        </w:rPr>
        <w:t>0.8%。</w:t>
      </w:r>
    </w:p>
    <w:p>
      <w:pPr>
        <w:ind w:firstLine="643" w:firstLineChars="200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三、供应商所出售水洗精煤必须提供近期第三方机构（有资质）出具的煤质化验单，煤质化验时采购人监督。</w:t>
      </w:r>
    </w:p>
    <w:p>
      <w:pPr>
        <w:ind w:firstLine="643" w:firstLineChars="200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四、成交后供应商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在采购人规定的时间内送货上门，且一次性供货。</w:t>
      </w:r>
    </w:p>
    <w:p>
      <w:pPr>
        <w:ind w:firstLine="643" w:firstLineChars="200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五、预计使用资金20万元。</w:t>
      </w:r>
    </w:p>
    <w:p>
      <w:pPr>
        <w:ind w:firstLine="643" w:firstLineChars="200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Arial" w:hAnsi="Arial" w:eastAsia="宋体" w:cs="Arial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C0F50"/>
    <w:rsid w:val="49BB615B"/>
    <w:rsid w:val="561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2024-02-28T07:55:00Z</dcterms:created>
  <dc:creator>Administrator</dc:creator>
  <cp:lastModifiedBy>Administrator</cp:lastModifiedBy>
  <dcterms:modified xsi:type="dcterms:W3CDTF">2024-02-28T08:36:39Z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