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C4AF" w14:textId="77777777" w:rsidR="003E127B" w:rsidRDefault="00000000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服务清单</w:t>
      </w:r>
    </w:p>
    <w:p w14:paraId="3EBDA53B" w14:textId="77777777" w:rsidR="003E127B" w:rsidRDefault="003E127B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404EEB3F" w14:textId="77777777" w:rsidR="003E127B" w:rsidRDefault="00000000">
      <w:pPr>
        <w:pStyle w:val="a3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一、委托单位：某某某单位</w:t>
      </w:r>
    </w:p>
    <w:p w14:paraId="4DA4E285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服务范围：200万元以下零星工程（除特殊项目、依法应招必招项目等），具体内容为：建设项目投资估算的编制、审核及项目经济评估,工程概算、预算、工程量清单编制、控制价编制、全过程跟踪管理、工程结算等。</w:t>
      </w:r>
    </w:p>
    <w:p w14:paraId="59806AC6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三、服务期限:签订合同之日起一年。</w:t>
      </w:r>
    </w:p>
    <w:p w14:paraId="663E1F13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取费标准:按照《关于下达《新疆维吾尔自治区工程造价咨询服务收费管理规定》的通知》新计价房【2002】866号文(上述通知中未规定收费标准的造价咨询服务项目统一按照(中价协2013【35】号文)进行计费)，在基准价的基础上下浮，下浮率最高者为中标候选人，评审环节由委托单位依照候选人顺序进行实地或几种考察，经委托单位综合评定后选择技术过硬、实力雄厚的造价管理企业为中标人，并签订服务合同。</w:t>
      </w:r>
    </w:p>
    <w:p w14:paraId="3C9217CF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五、要求</w:t>
      </w:r>
    </w:p>
    <w:p w14:paraId="2474F93C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1.提供营业执照，经营范围需有造价相关业务，法人身份证正反面复印件、企业造价工程师注册证书复印件。</w:t>
      </w:r>
    </w:p>
    <w:p w14:paraId="7B5BEC3D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2.提供全国造价咨询管理系统企业名录和企业社会信用档案，近三年企业在承揽工程造价咨询业务当中无不良记录征信报告。</w:t>
      </w:r>
    </w:p>
    <w:p w14:paraId="3E30D4F5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3.我单位距离阿克苏120km，距离阿拉尔55km，距离阿瓦提县45km。</w:t>
      </w:r>
    </w:p>
    <w:p w14:paraId="07CF45BF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4.中标单位中标后，签订服务合同、保密承诺书和廉洁</w:t>
      </w:r>
      <w:r>
        <w:rPr>
          <w:rFonts w:ascii="仿宋_GB2312" w:eastAsia="仿宋_GB2312" w:hint="eastAsia"/>
          <w:sz w:val="32"/>
          <w:szCs w:val="32"/>
        </w:rPr>
        <w:lastRenderedPageBreak/>
        <w:t>承诺书。有关服务单位的任何信息不得透露于第三方，若发生失（泄）密事（案）件，我方将追究中标单位全部责任。</w:t>
      </w:r>
    </w:p>
    <w:p w14:paraId="672A747E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5.服务单位有造价需求，中标单位在接到通知后24小时内抵达现场协助委托单位进行造价相关服务，无故不得推脱和延误。超过48小时不到场的，自动解除服务合同，并按照合同约定赔偿我方损失。</w:t>
      </w:r>
    </w:p>
    <w:p w14:paraId="28B5045C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6.中标单位服务期间产生食宿费、路费等一切费用自理。</w:t>
      </w:r>
    </w:p>
    <w:p w14:paraId="28A07C01" w14:textId="77777777" w:rsidR="003E127B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7.报名过程中有任何疑问，请及时与我方联系。</w:t>
      </w:r>
    </w:p>
    <w:p w14:paraId="7BCE70DD" w14:textId="356069CA" w:rsidR="00903F53" w:rsidRDefault="00903F53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8.报名时在报价单中标注清楚下浮比例,下浮比例不得少于30%。</w:t>
      </w:r>
    </w:p>
    <w:sectPr w:rsidR="0090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1"/>
    <w:rsid w:val="00094B6D"/>
    <w:rsid w:val="000D3C22"/>
    <w:rsid w:val="000F6446"/>
    <w:rsid w:val="00215E07"/>
    <w:rsid w:val="00317CF6"/>
    <w:rsid w:val="0032054A"/>
    <w:rsid w:val="003E127B"/>
    <w:rsid w:val="005C388B"/>
    <w:rsid w:val="005D04D8"/>
    <w:rsid w:val="0068507D"/>
    <w:rsid w:val="007405FE"/>
    <w:rsid w:val="00903F53"/>
    <w:rsid w:val="00A42A07"/>
    <w:rsid w:val="00A731B8"/>
    <w:rsid w:val="00E4227F"/>
    <w:rsid w:val="00F027D4"/>
    <w:rsid w:val="00F73647"/>
    <w:rsid w:val="00FC1FC1"/>
    <w:rsid w:val="00FE2771"/>
    <w:rsid w:val="161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73BB"/>
  <w15:docId w15:val="{EF3E3116-6F28-4FC3-BA2E-81407DA4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小龙 周</dc:creator>
  <cp:lastModifiedBy>小龙 周</cp:lastModifiedBy>
  <cp:revision>9</cp:revision>
  <dcterms:created xsi:type="dcterms:W3CDTF">2024-11-13T03:58:00Z</dcterms:created>
  <dcterms:modified xsi:type="dcterms:W3CDTF">2024-11-14T10:22:00Z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E2A5FA6E8925455CB04C4B893C16BB51_12</vt:lpwstr>
  </property>
</Properties>
</file>