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/>
          <w:sz w:val="36"/>
          <w:szCs w:val="36"/>
        </w:rPr>
        <w:t>冷风系统维修报价单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服务项目：</w:t>
      </w:r>
    </w:p>
    <w:p>
      <w:pPr>
        <w:spacing w:line="44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对本单位冷风系统中外挂冷风机进行检修、清洗、供水系统检查、损坏零部件更换，确保本年度整个使用周期正常使用，中途过程中如发生故障，及时进行维修，冷风设备合计</w:t>
      </w:r>
      <w:r>
        <w:rPr>
          <w:rFonts w:ascii="Times New Roman" w:hAnsi="Times New Roman" w:eastAsia="宋体" w:cs="Times New Roman"/>
          <w:sz w:val="24"/>
          <w:szCs w:val="24"/>
        </w:rPr>
        <w:t>126</w:t>
      </w:r>
      <w:r>
        <w:rPr>
          <w:rFonts w:hint="eastAsia" w:ascii="宋体" w:hAnsi="宋体" w:eastAsia="宋体"/>
          <w:sz w:val="24"/>
          <w:szCs w:val="24"/>
        </w:rPr>
        <w:t>台。</w:t>
      </w:r>
    </w:p>
    <w:p>
      <w:pPr>
        <w:spacing w:line="440" w:lineRule="exact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维修费用：</w:t>
      </w:r>
    </w:p>
    <w:p>
      <w:pPr>
        <w:pStyle w:val="5"/>
        <w:numPr>
          <w:ilvl w:val="0"/>
          <w:numId w:val="1"/>
        </w:numPr>
        <w:spacing w:line="440" w:lineRule="exact"/>
        <w:ind w:firstLineChars="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清洗、检修（含工时、高空作业费、维保费）</w:t>
      </w:r>
    </w:p>
    <w:p>
      <w:pPr>
        <w:pStyle w:val="5"/>
        <w:spacing w:line="440" w:lineRule="exact"/>
        <w:ind w:left="960" w:firstLine="0" w:firstLineChars="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计价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</w:rPr>
        <w:t xml:space="preserve">元/台 </w:t>
      </w:r>
      <w:r>
        <w:rPr>
          <w:rFonts w:ascii="Times New Roman" w:hAnsi="Times New Roman" w:eastAsia="宋体"/>
          <w:sz w:val="24"/>
          <w:szCs w:val="24"/>
        </w:rPr>
        <w:t xml:space="preserve"> </w:t>
      </w:r>
      <w:r>
        <w:rPr>
          <w:rFonts w:hint="eastAsia" w:ascii="Times New Roman" w:hAnsi="Times New Roman" w:eastAsia="宋体"/>
          <w:sz w:val="24"/>
          <w:szCs w:val="24"/>
        </w:rPr>
        <w:t>小计：元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二、更换配件、材料明细</w:t>
      </w:r>
    </w:p>
    <w:tbl>
      <w:tblPr>
        <w:tblStyle w:val="3"/>
        <w:tblW w:w="6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1747"/>
        <w:gridCol w:w="1747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747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名称</w:t>
            </w:r>
          </w:p>
        </w:tc>
        <w:tc>
          <w:tcPr>
            <w:tcW w:w="1747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数量</w:t>
            </w:r>
          </w:p>
        </w:tc>
        <w:tc>
          <w:tcPr>
            <w:tcW w:w="1747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单价（元）</w:t>
            </w:r>
          </w:p>
        </w:tc>
        <w:tc>
          <w:tcPr>
            <w:tcW w:w="1754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747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变频器</w:t>
            </w:r>
          </w:p>
        </w:tc>
        <w:tc>
          <w:tcPr>
            <w:tcW w:w="1747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3套</w:t>
            </w:r>
          </w:p>
        </w:tc>
        <w:tc>
          <w:tcPr>
            <w:tcW w:w="1747" w:type="dxa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754" w:type="dxa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747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水泵</w:t>
            </w:r>
          </w:p>
        </w:tc>
        <w:tc>
          <w:tcPr>
            <w:tcW w:w="1747" w:type="dxa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48台</w:t>
            </w:r>
          </w:p>
        </w:tc>
        <w:tc>
          <w:tcPr>
            <w:tcW w:w="1747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754" w:type="dxa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747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进水阀门</w:t>
            </w:r>
          </w:p>
        </w:tc>
        <w:tc>
          <w:tcPr>
            <w:tcW w:w="1747" w:type="dxa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80个</w:t>
            </w:r>
          </w:p>
        </w:tc>
        <w:tc>
          <w:tcPr>
            <w:tcW w:w="1747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754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747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水管辅材</w:t>
            </w:r>
          </w:p>
        </w:tc>
        <w:tc>
          <w:tcPr>
            <w:tcW w:w="1747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1项</w:t>
            </w:r>
          </w:p>
        </w:tc>
        <w:tc>
          <w:tcPr>
            <w:tcW w:w="1747" w:type="dxa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754" w:type="dxa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</w:tc>
      </w:tr>
    </w:tbl>
    <w:p>
      <w:pPr>
        <w:spacing w:line="44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一、二项合计：</w:t>
      </w:r>
      <w:r>
        <w:rPr>
          <w:rFonts w:ascii="Times New Roman" w:hAnsi="Times New Roman" w:eastAsia="宋体"/>
          <w:sz w:val="24"/>
          <w:szCs w:val="24"/>
        </w:rPr>
        <w:t xml:space="preserve"> </w:t>
      </w:r>
      <w:r>
        <w:rPr>
          <w:rFonts w:hint="eastAsia" w:ascii="Times New Roman" w:hAnsi="Times New Roman" w:eastAsia="宋体"/>
          <w:sz w:val="24"/>
          <w:szCs w:val="24"/>
        </w:rPr>
        <w:t>大写：</w:t>
      </w:r>
    </w:p>
    <w:p>
      <w:pPr>
        <w:spacing w:line="440" w:lineRule="exact"/>
        <w:ind w:firstLine="1440" w:firstLineChars="600"/>
        <w:rPr>
          <w:rFonts w:ascii="Times New Roman" w:hAnsi="Times New Roman" w:eastAsia="宋体"/>
          <w:sz w:val="24"/>
          <w:szCs w:val="24"/>
        </w:rPr>
      </w:pPr>
    </w:p>
    <w:p>
      <w:pPr>
        <w:ind w:firstLine="6000" w:firstLineChars="2500"/>
        <w:rPr>
          <w:rFonts w:ascii="Times New Roman" w:hAnsi="Times New Roman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E803B6"/>
    <w:multiLevelType w:val="multilevel"/>
    <w:tmpl w:val="16E803B6"/>
    <w:lvl w:ilvl="0" w:tentative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60" w:hanging="440"/>
      </w:pPr>
    </w:lvl>
    <w:lvl w:ilvl="2" w:tentative="0">
      <w:start w:val="1"/>
      <w:numFmt w:val="lowerRoman"/>
      <w:lvlText w:val="%3."/>
      <w:lvlJc w:val="right"/>
      <w:pPr>
        <w:ind w:left="1800" w:hanging="440"/>
      </w:pPr>
    </w:lvl>
    <w:lvl w:ilvl="3" w:tentative="0">
      <w:start w:val="1"/>
      <w:numFmt w:val="decimal"/>
      <w:lvlText w:val="%4."/>
      <w:lvlJc w:val="left"/>
      <w:pPr>
        <w:ind w:left="2240" w:hanging="440"/>
      </w:pPr>
    </w:lvl>
    <w:lvl w:ilvl="4" w:tentative="0">
      <w:start w:val="1"/>
      <w:numFmt w:val="lowerLetter"/>
      <w:lvlText w:val="%5)"/>
      <w:lvlJc w:val="left"/>
      <w:pPr>
        <w:ind w:left="2680" w:hanging="440"/>
      </w:pPr>
    </w:lvl>
    <w:lvl w:ilvl="5" w:tentative="0">
      <w:start w:val="1"/>
      <w:numFmt w:val="lowerRoman"/>
      <w:lvlText w:val="%6."/>
      <w:lvlJc w:val="right"/>
      <w:pPr>
        <w:ind w:left="3120" w:hanging="440"/>
      </w:pPr>
    </w:lvl>
    <w:lvl w:ilvl="6" w:tentative="0">
      <w:start w:val="1"/>
      <w:numFmt w:val="decimal"/>
      <w:lvlText w:val="%7."/>
      <w:lvlJc w:val="left"/>
      <w:pPr>
        <w:ind w:left="3560" w:hanging="440"/>
      </w:pPr>
    </w:lvl>
    <w:lvl w:ilvl="7" w:tentative="0">
      <w:start w:val="1"/>
      <w:numFmt w:val="lowerLetter"/>
      <w:lvlText w:val="%8)"/>
      <w:lvlJc w:val="left"/>
      <w:pPr>
        <w:ind w:left="4000" w:hanging="440"/>
      </w:pPr>
    </w:lvl>
    <w:lvl w:ilvl="8" w:tentative="0">
      <w:start w:val="1"/>
      <w:numFmt w:val="lowerRoman"/>
      <w:lvlText w:val="%9."/>
      <w:lvlJc w:val="right"/>
      <w:pPr>
        <w:ind w:left="444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NiMTBjN2Q1ODIxYmY4NzQzMTBmNmVlN2FmNDAxNDkifQ=="/>
  </w:docVars>
  <w:rsids>
    <w:rsidRoot w:val="00EB7714"/>
    <w:rsid w:val="00300517"/>
    <w:rsid w:val="00421467"/>
    <w:rsid w:val="008672F6"/>
    <w:rsid w:val="009F7033"/>
    <w:rsid w:val="00B91C65"/>
    <w:rsid w:val="00C26827"/>
    <w:rsid w:val="00E75273"/>
    <w:rsid w:val="00EB7714"/>
    <w:rsid w:val="3D887CB4"/>
    <w:rsid w:val="5D2B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255</Characters>
  <Lines>2</Lines>
  <Paragraphs>1</Paragraphs>
  <TotalTime>1</TotalTime>
  <ScaleCrop>false</ScaleCrop>
  <LinksUpToDate>false</LinksUpToDate>
  <CharactersWithSpaces>298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2024-05-07T16:20:00Z</dcterms:created>
  <dc:creator>茂欣 蔡</dc:creator>
  <cp:lastModifiedBy>Administrator</cp:lastModifiedBy>
  <dcterms:modified xsi:type="dcterms:W3CDTF">2024-05-14T08:25:05Z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0D16E961695A412CB9AEC4423AD075E2_13</vt:lpwstr>
  </property>
</Properties>
</file>