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0B4BC0">
      <w:pPr>
        <w:jc w:val="center"/>
        <w:rPr>
          <w:rFonts w:hint="eastAsia" w:ascii="仿宋_GB2312" w:hAnsi="仿宋_GB2312" w:eastAsia="仿宋_GB2312" w:cs="仿宋_GB231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商务要求</w:t>
      </w:r>
    </w:p>
    <w:p w14:paraId="425346A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供应商必须完全响应采购需求，所有参数作为实质性条款必须满足，上传营业执照、报价单、质保和售后服务以及安装</w:t>
      </w:r>
      <w:r>
        <w:rPr>
          <w:rFonts w:hint="default" w:ascii="Times New Roman" w:hAnsi="Times New Roman" w:eastAsia="仿宋_GB2312" w:cs="Times New Roman"/>
          <w:color w:val="auto"/>
          <w:sz w:val="32"/>
          <w:szCs w:val="40"/>
          <w:lang w:val="en-US" w:eastAsia="zh-CN"/>
        </w:rPr>
        <w:t>承诺函</w:t>
      </w:r>
      <w:r>
        <w:rPr>
          <w:rFonts w:hint="eastAsia" w:ascii="Times New Roman" w:hAnsi="Times New Roman" w:eastAsia="仿宋_GB2312" w:cs="Times New Roman"/>
          <w:color w:val="auto"/>
          <w:sz w:val="32"/>
          <w:szCs w:val="40"/>
          <w:lang w:val="en-US" w:eastAsia="zh-CN"/>
        </w:rPr>
        <w:t>（内容自拟）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等相关证明材料，以上材料均需签字盖章。</w:t>
      </w:r>
    </w:p>
    <w:p w14:paraId="132BD1C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2、甲方收货时乙方需提供所有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产品合格证</w:t>
      </w:r>
    </w:p>
    <w:p w14:paraId="08EA0A62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合同签订后15日内完成供货（上传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承诺函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。</w:t>
      </w:r>
    </w:p>
    <w:p w14:paraId="6C3633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、为保证售后服务质量，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因产品质量问题中标方需无条件退货，所有费用由中标方承担，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质保期2年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出现任何问题24小时之内到场维护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。（上传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承诺函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）</w:t>
      </w:r>
    </w:p>
    <w:p w14:paraId="414633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5、家具类产品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甲醛不得超标及产生其他有害物质。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（上传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承诺函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）</w:t>
      </w:r>
    </w:p>
    <w:p w14:paraId="5D1254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6、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中标价为最终支付价，甲方不再支付其他费用。</w:t>
      </w:r>
    </w:p>
    <w:p w14:paraId="3517D6B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、供应商需认真审核采购清单，结合自身实力情况报价，不得恶意竞价、提供劣质产品、拒不履行合同，否则甲方将上报至有关部门，责任由供应商承担。</w:t>
      </w:r>
    </w:p>
    <w:p w14:paraId="457876B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、请仔细阅读上传附件及相关要求，报价(报价含运费、安装调试、发票税费等费用)</w:t>
      </w:r>
      <w:bookmarkStart w:id="0" w:name="_GoBack"/>
      <w:bookmarkEnd w:id="0"/>
    </w:p>
    <w:p w14:paraId="671785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以上均材料均需加盖公章，否则投标无效。所有文件按照扫描到一个PDF中上传。</w:t>
      </w:r>
    </w:p>
    <w:p w14:paraId="3CF65839"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0452CC"/>
    <w:multiLevelType w:val="singleLevel"/>
    <w:tmpl w:val="BF0452CC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8A1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2025-03-28T10:24:13Z</dcterms:created>
  <dc:creator>Administrator</dc:creator>
  <cp:lastModifiedBy>陈烨</cp:lastModifiedBy>
  <dcterms:modified xsi:type="dcterms:W3CDTF">2025-03-28T10:38:01Z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eyJoZGlkIjoiNzRmOTljYTIxYzVkYzMwZjE5MGE4OWNlNmZkZDIyNGUiLCJ1c2VySWQiOiIzNjczODE3MTgifQ==</vt:lpwstr>
  </property>
  <property fmtid="{D5CDD505-2E9C-101B-9397-08002B2CF9AE}" pid="4" name="ICV">
    <vt:lpwstr>58DF0689066C4601864D84435CC4E47E_12</vt:lpwstr>
  </property>
</Properties>
</file>