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A3" w:rsidRDefault="00E410B2">
      <w:pPr>
        <w:spacing w:line="600" w:lineRule="exact"/>
        <w:jc w:val="center"/>
        <w:rPr>
          <w:rFonts w:asciiTheme="minorEastAsia" w:eastAsiaTheme="minorEastAsia" w:hAnsiTheme="minorEastAsia" w:cs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0"/>
          <w:szCs w:val="40"/>
        </w:rPr>
        <w:t>新疆科技学院东校区中轴线文化带第二期建设项目参数</w:t>
      </w:r>
    </w:p>
    <w:tbl>
      <w:tblPr>
        <w:tblW w:w="9510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492"/>
        <w:gridCol w:w="770"/>
        <w:gridCol w:w="1171"/>
        <w:gridCol w:w="5750"/>
        <w:gridCol w:w="671"/>
        <w:gridCol w:w="656"/>
      </w:tblGrid>
      <w:tr w:rsidR="007910A3">
        <w:trPr>
          <w:trHeight w:val="75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7910A3">
        <w:trPr>
          <w:trHeight w:val="78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设计方案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针对东、西校区新增文化建设项目进行整体规划，包括但不限于西校区二期导视、西校区二期楼体字、东校区原有凉亭展板、东校区中轴线范围内楼体装饰彩绘等内容，具体要求：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要遵循国家法律法规，不得使用违反法律法规、损害国家形象、违背公序良俗的词语和图片。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要符合社会主义先进文化内涵要求，具有时代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发展特色，符合校园文化建设初衷。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设计理念要体现新疆科技学院校园文化特点、教育理念和时代精神，结合现代美学，创造出既贴合实际又充满活力的整体方案。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突出视觉层次，通过层次感丰富的立面设计，如运用几何图形、线条变化等手法，增加视觉冲击力，同时保证与周边环境和谐统一。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设计方案中涉及的文化元素要采用校方已有的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VI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元素，包括但不限于字体、标准色以及标识等内容。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设计方案要在勘察现场场地的基础上提供，确保设计效果与学校环境协调一致。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体现学校教育理念，设计方案中要有明确的文案内容表现学校现有建筑物表达的内涵，包括但不限于楼体和凉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亭。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空间利用合理，充分考虑户外及室内相应的空间位置，在不影响现有功能使用的情况下进行设计。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推荐使用环保、耐用且易于维护的材料，以体现可持续发展理念。</w:t>
            </w:r>
          </w:p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根据整体规划设计提供造型效果图、施工图。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</w:tr>
      <w:tr w:rsidR="007910A3">
        <w:trPr>
          <w:trHeight w:val="68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导视牌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2.2m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0.6m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，不锈钢烤漆，丝网印刷，含混凝土基础及安装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一、设计阶段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测量与规划：需要对安装地点进行精确的测量，并根据环境条件进行导视牌的整体设计规划，包括尺寸、形状、颜色等。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风格协调：设计风格要与周边环境协调，确保导视牌与周围建筑、景观等融为一体，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展现整体美感。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信息准确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导视牌上标注的建筑物信息必须是学校现有建筑物名称，要体现学校地图，地图标注的信息需符合学校实际。</w:t>
            </w:r>
          </w:p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功能完善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导视牌要具有明确的指示功能，要有准确的方向指引，同时要有所处位置标注。</w:t>
            </w:r>
          </w:p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位置醒目：导视牌安装位置醒目，设计方案中明确标注导视牌点位。</w:t>
            </w:r>
          </w:p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二、材料选择与加工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材料选择：通常采用不锈钢、铝合金等金属材料，因其耐腐蚀性强，能适应户外多变的气候条件。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切割成形：根据设计要求使用数控机床或激光切割机进行金属板材的切割，并折弯成设计好的立体形状。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三、焊接与打磨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接工艺：焊接是制作金属导视牌中连接各部件的重要工艺。根据金属类型和设计要求选择合适的焊接方法，如电弧焊、氩弧焊或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CO2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保护焊等。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打磨处理：焊接完成后，需对焊缝及周围进行打磨光滑，保证整体外观的整洁美观。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四、表面处理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涂装：喷涂底漆和面漆，提高附着力与耐腐蚀性，户外导视牌的底面漆总厚度一般不低于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微米。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热转印：对于有特殊图案要求的导视牌，采用热转印技术将图案印制于金属表面，该技术适合个性化及全彩图像的印刷。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五、安装工艺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地基施工：根据导视牌的尺寸和重量，挖掘并建设合适的地基，以确保其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稳定性。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安装：将导视牌的主体部分按照设计位置固定在地基上，使用螺栓或其他紧固件确保其牢固性。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检查维护：安装后要对导视牌进行全面检查，确保其稳固且无安全隐患，并定期进行维护。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块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7910A3">
        <w:trPr>
          <w:trHeight w:val="103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展板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10mmPVC,2.2m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0.6m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方案中要对展板有明确的内容及功能规划。</w:t>
            </w:r>
          </w:p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方案中要明确标注展板位置。</w:t>
            </w:r>
          </w:p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文件格式：请提供矢量格式文件，如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PDF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分辨率：图像分辨率至少为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300dpi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颜色模式：请使用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CMYK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颜色模式。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文字：所有文字需转为曲线或嵌入字体文件。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图像：所有图像需嵌入文件中。</w:t>
            </w:r>
          </w:p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二、材料选择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材质：选择厚度为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板。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表面处理：可选择光面或哑光处理。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耐候性：确保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材料具有良好的耐候性，适用于户外使用。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三、印刷工艺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印刷方式：采用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平板打印或丝网印刷。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印刷质量：确保色彩饱和、清晰，无明显色差。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印刷细节：小字和精细图案需清晰可见，无模糊现象。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四、制作流程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设计确认：客户确认设计稿无误后，方可进行制作。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材料准备：根据设计要求选择合适的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板及表面处理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方式。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打样：制作前提供样品，供客户确认。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生产制作：按照确认的设计和材料进行生产。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质量检查：成品需经过严格的质量检查。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包装运输：确保展板安全包装，避免运输过程中的损坏。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张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</w:tr>
      <w:tr w:rsidR="007910A3">
        <w:trPr>
          <w:trHeight w:val="30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钛金翻边不发光楼体字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</w:t>
            </w:r>
          </w:p>
        </w:tc>
        <w:tc>
          <w:tcPr>
            <w:tcW w:w="5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楼体字要准确清晰，符合现有建筑物名称，字体、大小须与之前楼体字保持一致，确保在远距离可见。位置不能和之前楼体字安装位置冲突。</w:t>
            </w:r>
          </w:p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设计制作方案：根据客户需求和设计要求，确定立体字的尺寸、字体样式和图案等。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制作字模：利用计算机辅助制造（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CAM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）技术，将设计图转化为数控机床所需的刀具路径，然后通过数控机床雕刻出字模。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材料选择：选择合适的金属材料，如不锈钢、铝合金等，作为立体字的主要构架材料。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材料加工：利用数控机床或激光切割机将金属板材切割成对应的字形。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弯曲成型：采用金属加工设备，如剪板机、折弯机等，将切割好的金属板材按照设计图的要求进行弯曲、折叠和组装，使其呈现出立体字的形状。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表面处理：根据客户要求，对金属立体字进行表面处理，如抛光、喷涂、电镀等，以增加其美观度和耐久性。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安装固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定：根据设计方案和现场要求，选择合适的安装方式，如焊接、螺栓固定等，将金属立体字固定在相应位置上。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完成验收：对制作好的金属立体字进行全面检查，确保其质量和外观符合设计要求，并进行最终验收。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 w:rsidR="007910A3">
        <w:trPr>
          <w:trHeight w:val="25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7910A3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1.5m/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</w:t>
            </w:r>
          </w:p>
        </w:tc>
        <w:tc>
          <w:tcPr>
            <w:tcW w:w="5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7910A3">
            <w:pPr>
              <w:spacing w:line="240" w:lineRule="auto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6.75</w:t>
            </w:r>
          </w:p>
        </w:tc>
      </w:tr>
      <w:tr w:rsidR="007910A3">
        <w:trPr>
          <w:trHeight w:val="10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高空安装机械及人工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高空作业要具备安全防范措施，搭建可靠的工作平台。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配备完善的个人安全防护装备，包括全身式安全带、安全帽、防滑鞋等。安全带要高挂低用，固定在牢固可靠的结构上。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7910A3">
        <w:trPr>
          <w:trHeight w:val="302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凉亭展板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铝塑板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uv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numPr>
                <w:ilvl w:val="0"/>
                <w:numId w:val="2"/>
              </w:numPr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有完整的文案内容，文字创意部分要符合原有凉亭现有名称内涵。体现学校教育理念和对学生的期望寄语。</w:t>
            </w:r>
          </w:p>
          <w:p w:rsidR="007910A3" w:rsidRDefault="00E410B2">
            <w:pPr>
              <w:widowControl/>
              <w:numPr>
                <w:ilvl w:val="0"/>
                <w:numId w:val="3"/>
              </w:numPr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根据不同凉亭样式设计不同展板造型，要确保现有凉亭使用功能，不影响座位使用。</w:t>
            </w:r>
          </w:p>
          <w:p w:rsidR="007910A3" w:rsidRDefault="00E410B2">
            <w:pPr>
              <w:widowControl/>
              <w:numPr>
                <w:ilvl w:val="0"/>
                <w:numId w:val="3"/>
              </w:numPr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尺寸及要求：</w:t>
            </w:r>
          </w:p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个凉亭，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280mm*69mm*4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面，悬挂式展板；</w:t>
            </w:r>
          </w:p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个凉亭，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230mm*270mm*2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面，对称焊接造型展架；</w:t>
            </w:r>
          </w:p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个凉亭，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200mm*260mm*3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面，对称焊接造型展架。</w:t>
            </w:r>
          </w:p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文件格式：请提供矢量格式文件，如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PDF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分辨率：图像分辨率至少为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300dpi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颜色模式：请使用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CMYK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颜色模式。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文字：所有文字需转为曲线或嵌入字体文件。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图像：所有图像需嵌入文件中。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二、材料选择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材质：铝塑板。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表面处理：可选择光面或哑光处理。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耐候性：确保铝塑板材料具有良好的耐候性，适用于户外使用。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三、印刷工艺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印刷方式：采用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UV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平板打印或丝网印刷。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印刷质量：确保色彩饱和、清晰，无明显色差。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印刷细节：小字和精细图案需清晰可见，无模糊现象。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四、制作流程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设计确认：客户确认设计稿无误后，方可进行制作。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材料准备：确保所使用的铝塑板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材质符合标准，表面平整无瑕疵。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打样：制作前提供样品，供客户确认。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生产制作：按照确认的设计和材料进行生产。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质量检查：成品需经过严格的质量检查。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包装运输：确保展板安全包装，避免运输过程中的损坏。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7910A3">
        <w:trPr>
          <w:trHeight w:val="10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号学生宿舍楼体外墙彩绘装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numPr>
                <w:ilvl w:val="0"/>
                <w:numId w:val="4"/>
              </w:numPr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设计方案需结合建筑物的风格、周边环境及学校需求。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设计图应包括彩绘的色彩、图案、尺寸等详细信息。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设计方案应确保色彩搭配和谐，图案创意新颖，符合公共审美标准。</w:t>
            </w:r>
          </w:p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设计内涵体现学校文化特色和对学生的寄望与要求。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二、材料选择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应选用耐候性强、附着力好的外墙专用涂料。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涂料颜色应符合设计要求，且具有良好的耐晒、耐水、耐污染性能。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所有材料必须具备合格证明，严禁使用劣质材料。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三、施工要求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应按照设计图纸进行放样，确保图案位置准确。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施工过程中应保持墙面干燥，避免在雨天或潮湿环境下作业。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彩绘过程中应确保色彩均匀，图案清晰，无明显色差和瑕疵。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施工完毕后应进行检查，及时修补瑕疵部分。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四、验收标准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彩绘图案应与设计图一致，无明显偏差。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色彩应均匀一致，无色差、色斑等现象。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表面应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平整光滑，无起皮、开裂、脱落等现象。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经验收合格后，方可进行后续工程或交付使用。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五、维护与保养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定期检查外墙彩绘，发现污渍及时清理。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遇到严重污染或损坏，应及时进行修补或重绘。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避免使用硬物刮擦墙面，以免损坏彩绘图案。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²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 w:rsidR="007910A3">
        <w:trPr>
          <w:trHeight w:val="10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号宿舍外墙铁架拆除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拆除，并做复原，确保与周边环境一致。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910A3">
        <w:trPr>
          <w:trHeight w:val="10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安装运输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符合实际施工需求。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7910A3">
        <w:trPr>
          <w:trHeight w:val="150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文明施工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严格遵循市区施工时间。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材料有序堆放，专人管理。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施工现场保持整洁，及时清理施工垃圾。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对已安装好的项目要进行保护，避免受到其他施工工序的污染和损坏。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A3" w:rsidRDefault="00E410B2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:rsidR="007910A3" w:rsidRDefault="007910A3">
      <w:pPr>
        <w:spacing w:line="240" w:lineRule="auto"/>
      </w:pPr>
    </w:p>
    <w:sectPr w:rsidR="0079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B2" w:rsidRDefault="00E410B2">
      <w:pPr>
        <w:spacing w:line="240" w:lineRule="auto"/>
      </w:pPr>
      <w:r>
        <w:separator/>
      </w:r>
    </w:p>
  </w:endnote>
  <w:endnote w:type="continuationSeparator" w:id="0">
    <w:p w:rsidR="00E410B2" w:rsidRDefault="00E41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B2" w:rsidRDefault="00E410B2">
      <w:pPr>
        <w:spacing w:line="240" w:lineRule="auto"/>
      </w:pPr>
      <w:r>
        <w:separator/>
      </w:r>
    </w:p>
  </w:footnote>
  <w:footnote w:type="continuationSeparator" w:id="0">
    <w:p w:rsidR="00E410B2" w:rsidRDefault="00E41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03411"/>
    <w:multiLevelType w:val="singleLevel"/>
    <w:tmpl w:val="80D0341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C584DF"/>
    <w:multiLevelType w:val="singleLevel"/>
    <w:tmpl w:val="C8C584D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355AAED"/>
    <w:multiLevelType w:val="singleLevel"/>
    <w:tmpl w:val="1355AA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B054FFE"/>
    <w:multiLevelType w:val="singleLevel"/>
    <w:tmpl w:val="4B054F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D2004"/>
    <w:rsid w:val="007910A3"/>
    <w:rsid w:val="00E410B2"/>
    <w:rsid w:val="00F612D2"/>
    <w:rsid w:val="010D226D"/>
    <w:rsid w:val="01F47BD9"/>
    <w:rsid w:val="0250441F"/>
    <w:rsid w:val="045E5439"/>
    <w:rsid w:val="0C9B58BF"/>
    <w:rsid w:val="1E664B46"/>
    <w:rsid w:val="200D2004"/>
    <w:rsid w:val="262B46D7"/>
    <w:rsid w:val="28B10796"/>
    <w:rsid w:val="2AC23160"/>
    <w:rsid w:val="30D403CB"/>
    <w:rsid w:val="3A96295E"/>
    <w:rsid w:val="3B0C4568"/>
    <w:rsid w:val="3C0E0B74"/>
    <w:rsid w:val="40ED2970"/>
    <w:rsid w:val="40FF7ED8"/>
    <w:rsid w:val="44B37137"/>
    <w:rsid w:val="4CFB7D9B"/>
    <w:rsid w:val="4E264871"/>
    <w:rsid w:val="58734A3E"/>
    <w:rsid w:val="59CE020C"/>
    <w:rsid w:val="59FB70D5"/>
    <w:rsid w:val="5DB13341"/>
    <w:rsid w:val="67CD4BF2"/>
    <w:rsid w:val="68B70DB9"/>
    <w:rsid w:val="690B0A95"/>
    <w:rsid w:val="6F203BCD"/>
    <w:rsid w:val="78102450"/>
    <w:rsid w:val="7D4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lock Text"/>
    <w:basedOn w:val="a7"/>
    <w:next w:val="a5"/>
    <w:qFormat/>
    <w:pPr>
      <w:spacing w:after="120"/>
      <w:ind w:leftChars="700" w:left="1440" w:rightChars="700" w:right="700"/>
    </w:pPr>
  </w:style>
  <w:style w:type="paragraph" w:styleId="a7">
    <w:name w:val="Body Text First Indent"/>
    <w:basedOn w:val="a3"/>
    <w:next w:val="a6"/>
    <w:qFormat/>
    <w:pPr>
      <w:ind w:firstLineChars="100"/>
    </w:pPr>
    <w:rPr>
      <w:rFonts w:eastAsiaTheme="minorEastAsia"/>
      <w:sz w:val="28"/>
    </w:rPr>
  </w:style>
  <w:style w:type="paragraph" w:styleId="a8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20">
    <w:name w:val="Body Text First Indent 2"/>
    <w:basedOn w:val="a5"/>
    <w:next w:val="a7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lock Text"/>
    <w:basedOn w:val="a7"/>
    <w:next w:val="a5"/>
    <w:qFormat/>
    <w:pPr>
      <w:spacing w:after="120"/>
      <w:ind w:leftChars="700" w:left="1440" w:rightChars="700" w:right="700"/>
    </w:pPr>
  </w:style>
  <w:style w:type="paragraph" w:styleId="a7">
    <w:name w:val="Body Text First Indent"/>
    <w:basedOn w:val="a3"/>
    <w:next w:val="a6"/>
    <w:qFormat/>
    <w:pPr>
      <w:ind w:firstLineChars="100"/>
    </w:pPr>
    <w:rPr>
      <w:rFonts w:eastAsiaTheme="minorEastAsia"/>
      <w:sz w:val="28"/>
    </w:rPr>
  </w:style>
  <w:style w:type="paragraph" w:styleId="a8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20">
    <w:name w:val="Body Text First Indent 2"/>
    <w:basedOn w:val="a5"/>
    <w:next w:val="a7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好奇痘痘</dc:creator>
  <cp:lastModifiedBy>xb21cn</cp:lastModifiedBy>
  <cp:revision>2</cp:revision>
  <dcterms:created xsi:type="dcterms:W3CDTF">2024-11-25T10:17:00Z</dcterms:created>
  <dcterms:modified xsi:type="dcterms:W3CDTF">2024-11-25T10:17:00Z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3A79724F9F694FBFA47F0CC0EA5DCCA5_13</vt:lpwstr>
  </property>
</Properties>
</file>