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8758" w:type="dxa"/>
        <w:tblInd w:w="3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1"/>
        <w:gridCol w:w="6319"/>
        <w:gridCol w:w="1058"/>
      </w:tblGrid>
      <w:tr w14:paraId="644AE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381" w:type="dxa"/>
          </w:tcPr>
          <w:p w14:paraId="4047DA56">
            <w:pPr>
              <w:pStyle w:val="20"/>
              <w:spacing w:before="52" w:line="289" w:lineRule="exact"/>
              <w:ind w:left="221" w:right="92"/>
              <w:jc w:val="center"/>
              <w:rPr>
                <w:b/>
                <w:sz w:val="24"/>
              </w:rPr>
            </w:pPr>
            <w:r>
              <w:rPr>
                <w:b/>
                <w:sz w:val="24"/>
              </w:rPr>
              <w:t>招标货物名称</w:t>
            </w:r>
            <w:r>
              <w:rPr>
                <w:b/>
                <w:w w:val="99"/>
                <w:sz w:val="24"/>
              </w:rPr>
              <w:t xml:space="preserve"> </w:t>
            </w:r>
          </w:p>
        </w:tc>
        <w:tc>
          <w:tcPr>
            <w:tcW w:w="6319" w:type="dxa"/>
          </w:tcPr>
          <w:p w14:paraId="1393814A">
            <w:pPr>
              <w:pStyle w:val="20"/>
              <w:spacing w:before="52" w:line="289" w:lineRule="exact"/>
              <w:ind w:left="2392" w:right="2264"/>
              <w:jc w:val="center"/>
              <w:rPr>
                <w:b/>
                <w:sz w:val="24"/>
              </w:rPr>
            </w:pPr>
            <w:r>
              <w:rPr>
                <w:b/>
                <w:sz w:val="24"/>
              </w:rPr>
              <w:t>技术要求</w:t>
            </w:r>
            <w:r>
              <w:rPr>
                <w:b/>
                <w:w w:val="99"/>
                <w:sz w:val="24"/>
              </w:rPr>
              <w:t xml:space="preserve"> </w:t>
            </w:r>
          </w:p>
        </w:tc>
        <w:tc>
          <w:tcPr>
            <w:tcW w:w="1058" w:type="dxa"/>
          </w:tcPr>
          <w:p w14:paraId="6D4BC2B4">
            <w:pPr>
              <w:pStyle w:val="20"/>
              <w:spacing w:before="52" w:line="289" w:lineRule="exact"/>
              <w:ind w:left="151" w:right="15"/>
              <w:jc w:val="center"/>
              <w:rPr>
                <w:b/>
                <w:sz w:val="24"/>
              </w:rPr>
            </w:pPr>
            <w:r>
              <w:rPr>
                <w:b/>
                <w:spacing w:val="-12"/>
                <w:sz w:val="24"/>
              </w:rPr>
              <w:t>数量</w:t>
            </w:r>
            <w:r>
              <w:rPr>
                <w:b/>
                <w:sz w:val="24"/>
              </w:rPr>
              <w:t>（台</w:t>
            </w:r>
            <w:r>
              <w:rPr>
                <w:b/>
                <w:spacing w:val="-119"/>
                <w:sz w:val="24"/>
              </w:rPr>
              <w:t>）</w:t>
            </w:r>
            <w:r>
              <w:rPr>
                <w:b/>
                <w:w w:val="99"/>
                <w:sz w:val="24"/>
              </w:rPr>
              <w:t xml:space="preserve"> </w:t>
            </w:r>
          </w:p>
        </w:tc>
      </w:tr>
      <w:tr w14:paraId="48197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1" w:type="dxa"/>
          </w:tcPr>
          <w:p w14:paraId="381DE073">
            <w:pPr>
              <w:pStyle w:val="20"/>
              <w:rPr>
                <w:b/>
                <w:sz w:val="24"/>
              </w:rPr>
            </w:pPr>
          </w:p>
          <w:p w14:paraId="6DA0EC59">
            <w:pPr>
              <w:pStyle w:val="20"/>
              <w:rPr>
                <w:b/>
                <w:sz w:val="24"/>
              </w:rPr>
            </w:pPr>
          </w:p>
          <w:p w14:paraId="743C558C">
            <w:pPr>
              <w:pStyle w:val="20"/>
              <w:rPr>
                <w:b/>
                <w:sz w:val="24"/>
              </w:rPr>
            </w:pPr>
          </w:p>
          <w:p w14:paraId="35B9F775">
            <w:pPr>
              <w:pStyle w:val="20"/>
              <w:rPr>
                <w:b/>
                <w:sz w:val="24"/>
              </w:rPr>
            </w:pPr>
          </w:p>
          <w:p w14:paraId="5758457B">
            <w:pPr>
              <w:pStyle w:val="20"/>
              <w:rPr>
                <w:b/>
                <w:sz w:val="24"/>
              </w:rPr>
            </w:pPr>
          </w:p>
          <w:p w14:paraId="5472AEC5">
            <w:pPr>
              <w:pStyle w:val="20"/>
              <w:rPr>
                <w:b/>
                <w:sz w:val="24"/>
              </w:rPr>
            </w:pPr>
          </w:p>
          <w:p w14:paraId="75F4612B">
            <w:pPr>
              <w:pStyle w:val="20"/>
              <w:rPr>
                <w:b/>
                <w:sz w:val="24"/>
              </w:rPr>
            </w:pPr>
          </w:p>
          <w:p w14:paraId="268D52FC">
            <w:pPr>
              <w:pStyle w:val="20"/>
              <w:rPr>
                <w:b/>
                <w:sz w:val="24"/>
              </w:rPr>
            </w:pPr>
          </w:p>
          <w:p w14:paraId="58903C28">
            <w:pPr>
              <w:pStyle w:val="20"/>
              <w:rPr>
                <w:b/>
                <w:sz w:val="24"/>
              </w:rPr>
            </w:pPr>
          </w:p>
          <w:p w14:paraId="4B073EBF">
            <w:pPr>
              <w:pStyle w:val="20"/>
              <w:rPr>
                <w:b/>
                <w:sz w:val="24"/>
              </w:rPr>
            </w:pPr>
          </w:p>
          <w:p w14:paraId="60258798">
            <w:pPr>
              <w:pStyle w:val="20"/>
              <w:rPr>
                <w:b/>
                <w:sz w:val="24"/>
              </w:rPr>
            </w:pPr>
          </w:p>
          <w:p w14:paraId="09E2595B">
            <w:pPr>
              <w:pStyle w:val="20"/>
              <w:rPr>
                <w:b/>
                <w:sz w:val="24"/>
              </w:rPr>
            </w:pPr>
          </w:p>
          <w:p w14:paraId="39250C87">
            <w:pPr>
              <w:pStyle w:val="20"/>
              <w:rPr>
                <w:b/>
                <w:sz w:val="24"/>
              </w:rPr>
            </w:pPr>
          </w:p>
          <w:p w14:paraId="55BBEDAB">
            <w:pPr>
              <w:pStyle w:val="20"/>
              <w:rPr>
                <w:b/>
                <w:sz w:val="24"/>
              </w:rPr>
            </w:pPr>
          </w:p>
          <w:p w14:paraId="01B703FE">
            <w:pPr>
              <w:pStyle w:val="20"/>
              <w:rPr>
                <w:b/>
                <w:sz w:val="24"/>
              </w:rPr>
            </w:pPr>
          </w:p>
          <w:p w14:paraId="09858F71">
            <w:pPr>
              <w:pStyle w:val="20"/>
              <w:rPr>
                <w:b/>
                <w:sz w:val="24"/>
              </w:rPr>
            </w:pPr>
          </w:p>
          <w:p w14:paraId="3133A610">
            <w:pPr>
              <w:pStyle w:val="20"/>
              <w:rPr>
                <w:b/>
                <w:sz w:val="24"/>
              </w:rPr>
            </w:pPr>
          </w:p>
          <w:p w14:paraId="2BEDF9F5">
            <w:pPr>
              <w:jc w:val="center"/>
              <w:rPr>
                <w:rFonts w:hint="default" w:eastAsia="宋体"/>
                <w:sz w:val="24"/>
                <w:lang w:val="en-US" w:eastAsia="zh-CN"/>
              </w:rPr>
            </w:pPr>
            <w:r>
              <w:rPr>
                <w:rFonts w:hint="eastAsia" w:ascii="黑体" w:hAnsi="黑体" w:eastAsia="黑体" w:cs="宋体"/>
                <w:b/>
                <w:sz w:val="24"/>
                <w:szCs w:val="24"/>
                <w:lang w:val="en-US" w:eastAsia="zh-CN"/>
              </w:rPr>
              <w:t>多媒体一体机</w:t>
            </w:r>
          </w:p>
        </w:tc>
        <w:tc>
          <w:tcPr>
            <w:tcW w:w="6319" w:type="dxa"/>
            <w:vAlign w:val="center"/>
          </w:tcPr>
          <w:p w14:paraId="58F6CE7B">
            <w:pPr>
              <w:numPr>
                <w:ilvl w:val="0"/>
                <w:numId w:val="2"/>
              </w:numPr>
              <w:spacing w:line="360" w:lineRule="auto"/>
              <w:ind w:left="425" w:leftChars="0" w:hanging="425" w:firstLineChars="0"/>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设备采用LED背光原装液晶显示屏且无坏点，屏体级别：A规屏，显示尺寸≥</w:t>
            </w:r>
            <w:r>
              <w:rPr>
                <w:rFonts w:hint="eastAsia" w:ascii="黑体" w:hAnsi="黑体" w:eastAsia="黑体" w:cs="黑体"/>
                <w:color w:val="000000" w:themeColor="text1"/>
                <w:sz w:val="24"/>
                <w:szCs w:val="24"/>
                <w:lang w:val="en-US" w:eastAsia="zh-CN"/>
                <w14:textFill>
                  <w14:solidFill>
                    <w14:schemeClr w14:val="tx1"/>
                  </w14:solidFill>
                </w14:textFill>
              </w:rPr>
              <w:t>98</w:t>
            </w:r>
            <w:r>
              <w:rPr>
                <w:rFonts w:hint="eastAsia" w:ascii="黑体" w:hAnsi="黑体" w:eastAsia="黑体" w:cs="黑体"/>
                <w:color w:val="000000" w:themeColor="text1"/>
                <w:sz w:val="24"/>
                <w:szCs w:val="24"/>
                <w14:textFill>
                  <w14:solidFill>
                    <w14:schemeClr w14:val="tx1"/>
                  </w14:solidFill>
                </w14:textFill>
              </w:rPr>
              <w:t>英寸</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显示比例16:9，物理分辨率：≥3840×2160，对比度</w:t>
            </w:r>
            <w:r>
              <w:rPr>
                <w:rFonts w:hint="eastAsia" w:ascii="黑体" w:hAnsi="黑体" w:eastAsia="黑体" w:cs="黑体"/>
                <w:color w:val="000000" w:themeColor="text1"/>
                <w:sz w:val="24"/>
                <w:szCs w:val="24"/>
                <w:lang w:val="en-US" w:eastAsia="zh-CN"/>
                <w14:textFill>
                  <w14:solidFill>
                    <w14:schemeClr w14:val="tx1"/>
                  </w14:solidFill>
                </w14:textFill>
              </w:rPr>
              <w:t>4</w:t>
            </w:r>
            <w:r>
              <w:rPr>
                <w:rFonts w:hint="eastAsia" w:ascii="黑体" w:hAnsi="黑体" w:eastAsia="黑体" w:cs="黑体"/>
                <w:color w:val="000000" w:themeColor="text1"/>
                <w:sz w:val="24"/>
                <w:szCs w:val="24"/>
                <w14:textFill>
                  <w14:solidFill>
                    <w14:schemeClr w14:val="tx1"/>
                  </w14:solidFill>
                </w14:textFill>
              </w:rPr>
              <w:t xml:space="preserve">000:1；最大可视角度：≥178°(H)/ 178°(V)；通讯接口USB。 </w:t>
            </w:r>
          </w:p>
          <w:p w14:paraId="73FA79F6">
            <w:pPr>
              <w:pStyle w:val="2"/>
              <w:rPr>
                <w:rFonts w:hint="eastAsia" w:ascii="黑体" w:hAnsi="黑体" w:eastAsia="黑体" w:cs="黑体"/>
              </w:rPr>
            </w:pPr>
          </w:p>
          <w:p w14:paraId="4651E44D">
            <w:pPr>
              <w:numPr>
                <w:ilvl w:val="0"/>
                <w:numId w:val="2"/>
              </w:numPr>
              <w:spacing w:line="360" w:lineRule="auto"/>
              <w:ind w:left="425" w:leftChars="0" w:hanging="425" w:firstLineChars="0"/>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整机采用</w:t>
            </w:r>
            <w:r>
              <w:rPr>
                <w:rFonts w:hint="eastAsia" w:ascii="黑体" w:hAnsi="黑体" w:eastAsia="黑体" w:cs="黑体"/>
                <w:color w:val="000000" w:themeColor="text1"/>
                <w:sz w:val="24"/>
                <w:szCs w:val="24"/>
                <w:lang w:val="en-US" w:eastAsia="zh-CN"/>
                <w14:textFill>
                  <w14:solidFill>
                    <w14:schemeClr w14:val="tx1"/>
                  </w14:solidFill>
                </w14:textFill>
              </w:rPr>
              <w:t>零贴合技术，≤</w:t>
            </w:r>
            <w:r>
              <w:rPr>
                <w:rFonts w:hint="eastAsia" w:ascii="黑体" w:hAnsi="黑体" w:eastAsia="黑体" w:cs="黑体"/>
                <w:color w:val="000000" w:themeColor="text1"/>
                <w:sz w:val="24"/>
                <w:szCs w:val="24"/>
                <w14:textFill>
                  <w14:solidFill>
                    <w14:schemeClr w14:val="tx1"/>
                  </w14:solidFill>
                </w14:textFill>
              </w:rPr>
              <w:t>4mm防眩光防爆钢化玻璃，玻璃面板硬度等级≥</w:t>
            </w:r>
            <w:r>
              <w:rPr>
                <w:rFonts w:hint="eastAsia" w:ascii="黑体" w:hAnsi="黑体" w:eastAsia="黑体" w:cs="黑体"/>
                <w:color w:val="000000" w:themeColor="text1"/>
                <w:sz w:val="24"/>
                <w:szCs w:val="24"/>
                <w:lang w:val="en-US" w:eastAsia="zh-CN"/>
                <w14:textFill>
                  <w14:solidFill>
                    <w14:schemeClr w14:val="tx1"/>
                  </w14:solidFill>
                </w14:textFill>
              </w:rPr>
              <w:t>9</w:t>
            </w:r>
            <w:r>
              <w:rPr>
                <w:rFonts w:hint="eastAsia" w:ascii="黑体" w:hAnsi="黑体" w:eastAsia="黑体" w:cs="黑体"/>
                <w:color w:val="000000" w:themeColor="text1"/>
                <w:sz w:val="24"/>
                <w:szCs w:val="24"/>
                <w14:textFill>
                  <w14:solidFill>
                    <w14:schemeClr w14:val="tx1"/>
                  </w14:solidFill>
                </w14:textFill>
              </w:rPr>
              <w:t>H。</w:t>
            </w:r>
          </w:p>
          <w:p w14:paraId="7E8F8DA8">
            <w:pPr>
              <w:numPr>
                <w:ilvl w:val="0"/>
                <w:numId w:val="0"/>
              </w:numPr>
              <w:spacing w:line="360" w:lineRule="auto"/>
              <w:ind w:leftChars="0"/>
              <w:jc w:val="left"/>
              <w:rPr>
                <w:rFonts w:hint="eastAsia" w:ascii="黑体" w:hAnsi="黑体" w:eastAsia="黑体" w:cs="黑体"/>
                <w:color w:val="000000" w:themeColor="text1"/>
                <w:sz w:val="24"/>
                <w:szCs w:val="24"/>
                <w14:textFill>
                  <w14:solidFill>
                    <w14:schemeClr w14:val="tx1"/>
                  </w14:solidFill>
                </w14:textFill>
              </w:rPr>
            </w:pPr>
          </w:p>
          <w:p w14:paraId="3174D4A9">
            <w:pPr>
              <w:numPr>
                <w:ilvl w:val="0"/>
                <w:numId w:val="2"/>
              </w:numPr>
              <w:spacing w:line="360" w:lineRule="auto"/>
              <w:ind w:left="425" w:leftChars="0" w:hanging="425" w:firstLineChars="0"/>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整机</w:t>
            </w:r>
            <w:r>
              <w:rPr>
                <w:rFonts w:hint="eastAsia" w:ascii="黑体" w:hAnsi="黑体" w:eastAsia="黑体" w:cs="黑体"/>
                <w:color w:val="000000" w:themeColor="text1"/>
                <w:sz w:val="24"/>
                <w:szCs w:val="24"/>
                <w:lang w:val="en-US" w:eastAsia="zh-CN"/>
                <w14:textFill>
                  <w14:solidFill>
                    <w14:schemeClr w14:val="tx1"/>
                  </w14:solidFill>
                </w14:textFill>
              </w:rPr>
              <w:t>亮度</w:t>
            </w:r>
            <w:r>
              <w:rPr>
                <w:rFonts w:hint="eastAsia" w:ascii="黑体" w:hAnsi="黑体" w:eastAsia="黑体" w:cs="黑体"/>
                <w:color w:val="000000" w:themeColor="text1"/>
                <w:sz w:val="24"/>
                <w:szCs w:val="24"/>
                <w14:textFill>
                  <w14:solidFill>
                    <w14:schemeClr w14:val="tx1"/>
                  </w14:solidFill>
                </w14:textFill>
              </w:rPr>
              <w:t>不低于350cd/㎡，最大可支持 400cd/㎡，符合国家GB40070-2021《儿童青少年学习用品近视防控卫生要求》。</w:t>
            </w:r>
          </w:p>
          <w:p w14:paraId="41C47CAA">
            <w:pPr>
              <w:pStyle w:val="2"/>
              <w:rPr>
                <w:rFonts w:hint="eastAsia" w:ascii="黑体" w:hAnsi="黑体" w:eastAsia="黑体" w:cs="黑体"/>
              </w:rPr>
            </w:pPr>
          </w:p>
          <w:p w14:paraId="2FFADEB7">
            <w:pPr>
              <w:numPr>
                <w:ilvl w:val="0"/>
                <w:numId w:val="2"/>
              </w:numPr>
              <w:spacing w:line="360" w:lineRule="auto"/>
              <w:ind w:left="425" w:leftChars="0" w:hanging="425" w:firstLineChars="0"/>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整机采用安全防撞设计，外壳采用金属材质，圆弧形转角设计，表面无尖锐边缘，抗撞抗划抗腐蚀。</w:t>
            </w:r>
          </w:p>
          <w:p w14:paraId="670F5954">
            <w:pPr>
              <w:pStyle w:val="2"/>
              <w:rPr>
                <w:rFonts w:hint="eastAsia" w:ascii="黑体" w:hAnsi="黑体" w:eastAsia="黑体" w:cs="黑体"/>
              </w:rPr>
            </w:pPr>
          </w:p>
          <w:p w14:paraId="572650B0">
            <w:pPr>
              <w:numPr>
                <w:ilvl w:val="0"/>
                <w:numId w:val="2"/>
              </w:numPr>
              <w:spacing w:line="360" w:lineRule="auto"/>
              <w:ind w:left="425" w:leftChars="0" w:hanging="425" w:firstLineChars="0"/>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整机采用</w:t>
            </w:r>
            <w:r>
              <w:rPr>
                <w:rFonts w:hint="eastAsia" w:ascii="黑体" w:hAnsi="黑体" w:eastAsia="黑体" w:cs="黑体"/>
                <w:color w:val="000000" w:themeColor="text1"/>
                <w:sz w:val="24"/>
                <w:szCs w:val="24"/>
                <w:lang w:val="en-US" w:eastAsia="zh-CN"/>
                <w14:textFill>
                  <w14:solidFill>
                    <w14:schemeClr w14:val="tx1"/>
                  </w14:solidFill>
                </w14:textFill>
              </w:rPr>
              <w:t>红外</w:t>
            </w:r>
            <w:r>
              <w:rPr>
                <w:rFonts w:hint="eastAsia" w:ascii="黑体" w:hAnsi="黑体" w:eastAsia="黑体" w:cs="黑体"/>
                <w:color w:val="000000" w:themeColor="text1"/>
                <w:sz w:val="24"/>
                <w:szCs w:val="24"/>
                <w14:textFill>
                  <w14:solidFill>
                    <w14:schemeClr w14:val="tx1"/>
                  </w14:solidFill>
                </w14:textFill>
              </w:rPr>
              <w:t>触控技术，触控方式支持手指或者书写笔等非透明物体，支持多点触控支持</w:t>
            </w:r>
            <w:r>
              <w:rPr>
                <w:rFonts w:hint="eastAsia" w:ascii="黑体" w:hAnsi="黑体" w:eastAsia="黑体" w:cs="黑体"/>
                <w:color w:val="000000" w:themeColor="text1"/>
                <w:sz w:val="24"/>
                <w:szCs w:val="24"/>
                <w:lang w:val="en-US" w:eastAsia="zh-CN"/>
                <w14:textFill>
                  <w14:solidFill>
                    <w14:schemeClr w14:val="tx1"/>
                  </w14:solidFill>
                </w14:textFill>
              </w:rPr>
              <w:t>20</w:t>
            </w:r>
            <w:r>
              <w:rPr>
                <w:rFonts w:hint="eastAsia" w:ascii="黑体" w:hAnsi="黑体" w:eastAsia="黑体" w:cs="黑体"/>
                <w:color w:val="000000" w:themeColor="text1"/>
                <w:sz w:val="24"/>
                <w:szCs w:val="24"/>
                <w14:textFill>
                  <w14:solidFill>
                    <w14:schemeClr w14:val="tx1"/>
                  </w14:solidFill>
                </w14:textFill>
              </w:rPr>
              <w:t>点及以上，触摸分辨率≥32768*32768，触摸响应时间：≤</w:t>
            </w:r>
            <w:r>
              <w:rPr>
                <w:rFonts w:hint="eastAsia" w:ascii="黑体" w:hAnsi="黑体" w:eastAsia="黑体" w:cs="黑体"/>
                <w:color w:val="000000" w:themeColor="text1"/>
                <w:sz w:val="24"/>
                <w:szCs w:val="24"/>
                <w:lang w:val="en-US" w:eastAsia="zh-CN"/>
                <w14:textFill>
                  <w14:solidFill>
                    <w14:schemeClr w14:val="tx1"/>
                  </w14:solidFill>
                </w14:textFill>
              </w:rPr>
              <w:t>5</w:t>
            </w:r>
            <w:r>
              <w:rPr>
                <w:rFonts w:hint="eastAsia" w:ascii="黑体" w:hAnsi="黑体" w:eastAsia="黑体" w:cs="黑体"/>
                <w:color w:val="000000" w:themeColor="text1"/>
                <w:sz w:val="24"/>
                <w:szCs w:val="24"/>
                <w14:textFill>
                  <w14:solidFill>
                    <w14:schemeClr w14:val="tx1"/>
                  </w14:solidFill>
                </w14:textFill>
              </w:rPr>
              <w:t>ms，触摸高度≤2mm</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触摸书写延迟≤</w:t>
            </w:r>
            <w:r>
              <w:rPr>
                <w:rFonts w:hint="eastAsia" w:ascii="黑体" w:hAnsi="黑体" w:eastAsia="黑体" w:cs="黑体"/>
                <w:color w:val="000000" w:themeColor="text1"/>
                <w:sz w:val="24"/>
                <w:szCs w:val="24"/>
                <w:lang w:val="en-US" w:eastAsia="zh-CN"/>
                <w14:textFill>
                  <w14:solidFill>
                    <w14:schemeClr w14:val="tx1"/>
                  </w14:solidFill>
                </w14:textFill>
              </w:rPr>
              <w:t>15</w:t>
            </w:r>
            <w:r>
              <w:rPr>
                <w:rFonts w:hint="eastAsia" w:ascii="黑体" w:hAnsi="黑体" w:eastAsia="黑体" w:cs="黑体"/>
                <w:color w:val="000000" w:themeColor="text1"/>
                <w:sz w:val="24"/>
                <w:szCs w:val="24"/>
                <w14:textFill>
                  <w14:solidFill>
                    <w14:schemeClr w14:val="tx1"/>
                  </w14:solidFill>
                </w14:textFill>
              </w:rPr>
              <w:t>ms。</w:t>
            </w:r>
          </w:p>
          <w:p w14:paraId="63EBD5F8">
            <w:pPr>
              <w:pStyle w:val="2"/>
              <w:rPr>
                <w:rFonts w:hint="eastAsia" w:ascii="黑体" w:hAnsi="黑体" w:eastAsia="黑体" w:cs="黑体"/>
                <w:color w:val="000000" w:themeColor="text1"/>
                <w:sz w:val="24"/>
                <w:szCs w:val="24"/>
                <w14:textFill>
                  <w14:solidFill>
                    <w14:schemeClr w14:val="tx1"/>
                  </w14:solidFill>
                </w14:textFill>
              </w:rPr>
            </w:pPr>
          </w:p>
          <w:p w14:paraId="3527777B">
            <w:pPr>
              <w:numPr>
                <w:ilvl w:val="0"/>
                <w:numId w:val="2"/>
              </w:numPr>
              <w:spacing w:line="360" w:lineRule="auto"/>
              <w:ind w:left="425" w:leftChars="0" w:hanging="425" w:firstLineChars="0"/>
              <w:jc w:val="left"/>
              <w:rPr>
                <w:rFonts w:hint="eastAsia"/>
              </w:rPr>
            </w:pPr>
            <w:r>
              <w:rPr>
                <w:rFonts w:hint="eastAsia" w:ascii="黑体" w:hAnsi="黑体" w:eastAsia="黑体" w:cs="黑体"/>
                <w:color w:val="000000" w:themeColor="text1"/>
                <w:sz w:val="24"/>
                <w:szCs w:val="24"/>
                <w14:textFill>
                  <w14:solidFill>
                    <w14:schemeClr w14:val="tx1"/>
                  </w14:solidFill>
                </w14:textFill>
              </w:rPr>
              <w:t>整机自带嵌入式 Android</w:t>
            </w:r>
            <w:r>
              <w:rPr>
                <w:rFonts w:hint="eastAsia" w:ascii="黑体" w:hAnsi="黑体" w:eastAsia="黑体" w:cs="黑体"/>
                <w:color w:val="000000" w:themeColor="text1"/>
                <w:sz w:val="24"/>
                <w:szCs w:val="24"/>
                <w:lang w:val="en-US" w:eastAsia="zh-CN"/>
                <w14:textFill>
                  <w14:solidFill>
                    <w14:schemeClr w14:val="tx1"/>
                  </w14:solidFill>
                </w14:textFill>
              </w:rPr>
              <w:t xml:space="preserve"> 12.0 </w:t>
            </w:r>
            <w:r>
              <w:rPr>
                <w:rFonts w:hint="eastAsia" w:ascii="黑体" w:hAnsi="黑体" w:eastAsia="黑体" w:cs="黑体"/>
                <w:color w:val="000000" w:themeColor="text1"/>
                <w:sz w:val="24"/>
                <w:szCs w:val="24"/>
                <w14:textFill>
                  <w14:solidFill>
                    <w14:schemeClr w14:val="tx1"/>
                  </w14:solidFill>
                </w14:textFill>
              </w:rPr>
              <w:t>操作系统，内存 ≥</w:t>
            </w:r>
            <w:r>
              <w:rPr>
                <w:rFonts w:hint="eastAsia" w:ascii="黑体" w:hAnsi="黑体" w:eastAsia="黑体" w:cs="黑体"/>
                <w:color w:val="000000" w:themeColor="text1"/>
                <w:sz w:val="24"/>
                <w:szCs w:val="24"/>
                <w:lang w:val="en-US" w:eastAsia="zh-CN"/>
                <w14:textFill>
                  <w14:solidFill>
                    <w14:schemeClr w14:val="tx1"/>
                  </w14:solidFill>
                </w14:textFill>
              </w:rPr>
              <w:t>4</w:t>
            </w:r>
            <w:r>
              <w:rPr>
                <w:rFonts w:hint="eastAsia" w:ascii="黑体" w:hAnsi="黑体" w:eastAsia="黑体" w:cs="黑体"/>
                <w:color w:val="000000" w:themeColor="text1"/>
                <w:sz w:val="24"/>
                <w:szCs w:val="24"/>
                <w14:textFill>
                  <w14:solidFill>
                    <w14:schemeClr w14:val="tx1"/>
                  </w14:solidFill>
                </w14:textFill>
              </w:rPr>
              <w:t>GB ，</w:t>
            </w:r>
            <w:r>
              <w:rPr>
                <w:rFonts w:hint="eastAsia" w:ascii="黑体" w:hAnsi="黑体" w:eastAsia="黑体" w:cs="黑体"/>
                <w:color w:val="000000" w:themeColor="text1"/>
                <w:sz w:val="24"/>
                <w:szCs w:val="24"/>
                <w:highlight w:val="none"/>
                <w14:textFill>
                  <w14:solidFill>
                    <w14:schemeClr w14:val="tx1"/>
                  </w14:solidFill>
                </w14:textFill>
              </w:rPr>
              <w:t>存储≥</w:t>
            </w:r>
            <w:r>
              <w:rPr>
                <w:rFonts w:hint="eastAsia" w:ascii="黑体" w:hAnsi="黑体" w:eastAsia="黑体" w:cs="黑体"/>
                <w:color w:val="000000" w:themeColor="text1"/>
                <w:sz w:val="24"/>
                <w:szCs w:val="24"/>
                <w:highlight w:val="none"/>
                <w:lang w:val="en-US" w:eastAsia="zh-CN"/>
                <w14:textFill>
                  <w14:solidFill>
                    <w14:schemeClr w14:val="tx1"/>
                  </w14:solidFill>
                </w14:textFill>
              </w:rPr>
              <w:t>32</w:t>
            </w:r>
            <w:r>
              <w:rPr>
                <w:rFonts w:hint="eastAsia" w:ascii="黑体" w:hAnsi="黑体" w:eastAsia="黑体" w:cs="黑体"/>
                <w:color w:val="000000" w:themeColor="text1"/>
                <w:sz w:val="24"/>
                <w:szCs w:val="24"/>
                <w:highlight w:val="none"/>
                <w14:textFill>
                  <w14:solidFill>
                    <w14:schemeClr w14:val="tx1"/>
                  </w14:solidFill>
                </w14:textFill>
              </w:rPr>
              <w:t>GB ，</w:t>
            </w:r>
            <w:r>
              <w:rPr>
                <w:rFonts w:hint="eastAsia" w:ascii="黑体" w:hAnsi="黑体" w:eastAsia="黑体" w:cs="黑体"/>
                <w:color w:val="000000" w:themeColor="text1"/>
                <w:sz w:val="24"/>
                <w:szCs w:val="24"/>
                <w14:textFill>
                  <w14:solidFill>
                    <w14:schemeClr w14:val="tx1"/>
                  </w14:solidFill>
                </w14:textFill>
              </w:rPr>
              <w:t>在该系统下可实现白板书写、Office 软件使用、多媒体播放、网页浏览等功能，与内置电脑形成双操作系统安全备用，方便老师操作。</w:t>
            </w:r>
          </w:p>
          <w:p w14:paraId="026C0E93">
            <w:pPr>
              <w:pStyle w:val="2"/>
              <w:rPr>
                <w:rFonts w:hint="eastAsia" w:ascii="黑体" w:hAnsi="黑体" w:eastAsia="黑体" w:cs="黑体"/>
                <w:color w:val="000000" w:themeColor="text1"/>
                <w:sz w:val="24"/>
                <w:szCs w:val="24"/>
                <w14:textFill>
                  <w14:solidFill>
                    <w14:schemeClr w14:val="tx1"/>
                  </w14:solidFill>
                </w14:textFill>
              </w:rPr>
            </w:pPr>
          </w:p>
          <w:p w14:paraId="62AF506D">
            <w:pPr>
              <w:pStyle w:val="2"/>
              <w:rPr>
                <w:rFonts w:hint="eastAsia" w:ascii="黑体" w:hAnsi="黑体" w:eastAsia="黑体" w:cs="黑体"/>
                <w:color w:val="000000" w:themeColor="text1"/>
                <w:sz w:val="24"/>
                <w:szCs w:val="24"/>
                <w14:textFill>
                  <w14:solidFill>
                    <w14:schemeClr w14:val="tx1"/>
                  </w14:solidFill>
                </w14:textFill>
              </w:rPr>
            </w:pPr>
          </w:p>
          <w:p w14:paraId="320B9A32">
            <w:pPr>
              <w:pStyle w:val="2"/>
              <w:rPr>
                <w:rFonts w:hint="eastAsia" w:ascii="黑体" w:hAnsi="黑体" w:eastAsia="黑体" w:cs="黑体"/>
                <w:color w:val="000000" w:themeColor="text1"/>
                <w:sz w:val="24"/>
                <w:szCs w:val="24"/>
                <w14:textFill>
                  <w14:solidFill>
                    <w14:schemeClr w14:val="tx1"/>
                  </w14:solidFill>
                </w14:textFill>
              </w:rPr>
            </w:pPr>
          </w:p>
          <w:p w14:paraId="412DC82E">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整机内置≥4800万像素摄像头及≥4阵列拾音麦克风，支持扫描二维码功能，可支持远程巡课系统。摄像头对角水平视场角≥135度，可实现AI识别人像，支持人脸点名，点数，击鼓传花等应用最大同时标记人员总数≥60人。</w:t>
            </w:r>
          </w:p>
          <w:p w14:paraId="22501FDD">
            <w:pPr>
              <w:pStyle w:val="2"/>
              <w:rPr>
                <w:rFonts w:hint="eastAsia"/>
              </w:rPr>
            </w:pPr>
          </w:p>
          <w:p w14:paraId="6DC73A69">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整机</w:t>
            </w:r>
            <w:r>
              <w:rPr>
                <w:rFonts w:hint="eastAsia" w:ascii="黑体" w:hAnsi="黑体" w:eastAsia="黑体" w:cs="黑体"/>
                <w:color w:val="000000" w:themeColor="text1"/>
                <w:sz w:val="24"/>
                <w:szCs w:val="24"/>
                <w14:textFill>
                  <w14:solidFill>
                    <w14:schemeClr w14:val="tx1"/>
                  </w14:solidFill>
                </w14:textFill>
              </w:rPr>
              <w:t>为满足课堂视听需求，采用</w:t>
            </w:r>
            <w:r>
              <w:rPr>
                <w:rFonts w:hint="eastAsia" w:ascii="黑体" w:hAnsi="黑体" w:eastAsia="黑体" w:cs="黑体"/>
                <w:color w:val="000000" w:themeColor="text1"/>
                <w:sz w:val="24"/>
                <w:szCs w:val="24"/>
                <w:lang w:val="en-US" w:eastAsia="zh-CN"/>
                <w14:textFill>
                  <w14:solidFill>
                    <w14:schemeClr w14:val="tx1"/>
                  </w14:solidFill>
                </w14:textFill>
              </w:rPr>
              <w:t>2.1</w:t>
            </w:r>
            <w:r>
              <w:rPr>
                <w:rFonts w:hint="eastAsia" w:ascii="黑体" w:hAnsi="黑体" w:eastAsia="黑体" w:cs="黑体"/>
                <w:color w:val="000000" w:themeColor="text1"/>
                <w:sz w:val="24"/>
                <w:szCs w:val="24"/>
                <w14:textFill>
                  <w14:solidFill>
                    <w14:schemeClr w14:val="tx1"/>
                  </w14:solidFill>
                </w14:textFill>
              </w:rPr>
              <w:t>声道组合音响，总音响功率</w:t>
            </w:r>
            <w:r>
              <w:rPr>
                <w:rFonts w:hint="eastAsia" w:ascii="黑体" w:hAnsi="黑体" w:eastAsia="黑体" w:cs="黑体"/>
                <w:color w:val="000000" w:themeColor="text1"/>
                <w:sz w:val="24"/>
                <w:szCs w:val="24"/>
                <w:lang w:val="en-US" w:eastAsia="zh-CN"/>
                <w14:textFill>
                  <w14:solidFill>
                    <w14:schemeClr w14:val="tx1"/>
                  </w14:solidFill>
                </w14:textFill>
              </w:rPr>
              <w:t>≥50W</w:t>
            </w:r>
            <w:r>
              <w:rPr>
                <w:rFonts w:hint="eastAsia" w:ascii="黑体" w:hAnsi="黑体" w:eastAsia="黑体" w:cs="黑体"/>
                <w:color w:val="000000" w:themeColor="text1"/>
                <w:sz w:val="24"/>
                <w:szCs w:val="24"/>
                <w:lang w:eastAsia="zh-CN"/>
                <w14:textFill>
                  <w14:solidFill>
                    <w14:schemeClr w14:val="tx1"/>
                  </w14:solidFill>
                </w14:textFill>
              </w:rPr>
              <w:t>。</w:t>
            </w:r>
          </w:p>
          <w:p w14:paraId="7F28CBE5">
            <w:pPr>
              <w:pStyle w:val="2"/>
              <w:numPr>
                <w:ilvl w:val="0"/>
                <w:numId w:val="0"/>
              </w:numPr>
              <w:spacing w:line="360" w:lineRule="auto"/>
              <w:ind w:leftChars="0"/>
              <w:rPr>
                <w:rFonts w:hint="eastAsia" w:ascii="黑体" w:hAnsi="黑体" w:eastAsia="黑体" w:cs="黑体"/>
                <w:color w:val="000000" w:themeColor="text1"/>
                <w:sz w:val="24"/>
                <w:szCs w:val="24"/>
                <w:lang w:val="en-US" w:eastAsia="zh-CN"/>
                <w14:textFill>
                  <w14:solidFill>
                    <w14:schemeClr w14:val="tx1"/>
                  </w14:solidFill>
                </w14:textFill>
              </w:rPr>
            </w:pPr>
          </w:p>
          <w:p w14:paraId="22E97856">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整机前置接口包括HDMI*1（非转接），Touch USB*1，USB3.0*3（Windows和Android系统均能识别无需区分）,全功能USB Type-C*1（可同时实现音视频信号与触控信号传输）。</w:t>
            </w:r>
          </w:p>
          <w:p w14:paraId="780D6D74">
            <w:pPr>
              <w:pStyle w:val="2"/>
              <w:rPr>
                <w:rFonts w:hint="eastAsia" w:ascii="黑体" w:hAnsi="黑体" w:eastAsia="黑体" w:cs="黑体"/>
                <w:color w:val="000000" w:themeColor="text1"/>
                <w:sz w:val="24"/>
                <w:szCs w:val="24"/>
                <w:lang w:val="en-US" w:eastAsia="zh-CN"/>
                <w14:textFill>
                  <w14:solidFill>
                    <w14:schemeClr w14:val="tx1"/>
                  </w14:solidFill>
                </w14:textFill>
              </w:rPr>
            </w:pPr>
          </w:p>
          <w:p w14:paraId="61B2066B">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整机包含2.4G、5G双频WIFI及蓝牙5.2接发装置，Android整机和OPS（Windows或国产化系统）均可无线上网，支持WIFI6标准，WIFI工作距离不低于12米。内置独立AP路由模块，AP路由模块不低于12米。支持</w:t>
            </w: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lang w:val="en-US" w:eastAsia="zh-CN"/>
                <w14:textFill>
                  <w14:solidFill>
                    <w14:schemeClr w14:val="tx1"/>
                  </w14:solidFill>
                </w14:textFill>
              </w:rPr>
              <w:t>10个学生端同时连接到整机自发的AP路由网络，并能够顺畅同步接收整机教师端组播推送的视频、课件教学画面。</w:t>
            </w:r>
          </w:p>
          <w:p w14:paraId="5C25F79E">
            <w:pPr>
              <w:pStyle w:val="2"/>
              <w:rPr>
                <w:rFonts w:hint="eastAsia" w:ascii="黑体" w:hAnsi="黑体" w:eastAsia="黑体" w:cs="黑体"/>
                <w:color w:val="000000" w:themeColor="text1"/>
                <w:sz w:val="24"/>
                <w:szCs w:val="24"/>
                <w:lang w:val="en-US" w:eastAsia="zh-CN"/>
                <w14:textFill>
                  <w14:solidFill>
                    <w14:schemeClr w14:val="tx1"/>
                  </w14:solidFill>
                </w14:textFill>
              </w:rPr>
            </w:pPr>
          </w:p>
          <w:p w14:paraId="71574EA6">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整机采用插拔式电脑OPS模块架构，接口严格遵循Intel的OPS-C相关规范，针脚数为80Pin，屏体与插拔式OPS电脑无单独接线，智慧黑板前置具有针孔式 OPS电脑还原物理插孔式按键，支持 OPS 一键还原，防止学生误操作，OPS电脑模块传输速率≥10Gbps。</w:t>
            </w:r>
          </w:p>
          <w:p w14:paraId="3221D2D9">
            <w:pPr>
              <w:pStyle w:val="2"/>
              <w:rPr>
                <w:rFonts w:hint="eastAsia"/>
              </w:rPr>
            </w:pPr>
          </w:p>
          <w:p w14:paraId="15BC5AAF">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整机只需一根网线连接，即可实现Windows和Android双系统同时上网。</w:t>
            </w:r>
          </w:p>
          <w:p w14:paraId="7AD9FA31">
            <w:pPr>
              <w:pStyle w:val="2"/>
              <w:rPr>
                <w:rFonts w:hint="eastAsia"/>
                <w:lang w:val="en-US" w:eastAsia="zh-CN"/>
              </w:rPr>
            </w:pPr>
          </w:p>
          <w:p w14:paraId="3ED860B6">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支持一键进行硬件系统检测(支持无PC状况下使用):对系统内存、存储、文件夹、屏温、触控系统、光感系统、内置电脑等提供直观的状态、支持对触摸框、内置电脑、网络连接、系统空间、 处理器等模块等进行检测，检测后反馈检测结果故障提示。</w:t>
            </w:r>
          </w:p>
          <w:p w14:paraId="53893B6C">
            <w:pPr>
              <w:keepNext w:val="0"/>
              <w:keepLines w:val="0"/>
              <w:widowControl/>
              <w:suppressLineNumbers w:val="0"/>
              <w:jc w:val="left"/>
            </w:pPr>
          </w:p>
          <w:p w14:paraId="2A5FC8AA">
            <w:pPr>
              <w:pStyle w:val="2"/>
              <w:numPr>
                <w:ilvl w:val="0"/>
                <w:numId w:val="2"/>
              </w:numPr>
              <w:spacing w:line="360" w:lineRule="auto"/>
              <w:ind w:left="425" w:leftChars="0" w:hanging="425" w:firstLineChars="0"/>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支持护眼功能：采用物理防蓝光技术，在源头减少有害蓝光波段能量，有害蓝光波长415～</w:t>
            </w:r>
            <w:r>
              <w:rPr>
                <w:rFonts w:hint="default" w:ascii="黑体" w:hAnsi="黑体" w:eastAsia="黑体" w:cs="黑体"/>
                <w:color w:val="000000" w:themeColor="text1"/>
                <w:sz w:val="24"/>
                <w:szCs w:val="24"/>
                <w:lang w:val="en-US" w:eastAsia="zh-CN"/>
                <w14:textFill>
                  <w14:solidFill>
                    <w14:schemeClr w14:val="tx1"/>
                  </w14:solidFill>
                </w14:textFill>
              </w:rPr>
              <w:t>455nm</w:t>
            </w:r>
            <w:r>
              <w:rPr>
                <w:rFonts w:hint="eastAsia" w:ascii="黑体" w:hAnsi="黑体" w:eastAsia="黑体" w:cs="黑体"/>
                <w:color w:val="000000" w:themeColor="text1"/>
                <w:sz w:val="24"/>
                <w:szCs w:val="24"/>
                <w:lang w:val="en-US" w:eastAsia="zh-CN"/>
                <w14:textFill>
                  <w14:solidFill>
                    <w14:schemeClr w14:val="tx1"/>
                  </w14:solidFill>
                </w14:textFill>
              </w:rPr>
              <w:t>＜4</w:t>
            </w:r>
            <w:r>
              <w:rPr>
                <w:rFonts w:hint="default" w:ascii="黑体" w:hAnsi="黑体" w:eastAsia="黑体" w:cs="黑体"/>
                <w:color w:val="000000" w:themeColor="text1"/>
                <w:sz w:val="24"/>
                <w:szCs w:val="24"/>
                <w:lang w:val="en-US" w:eastAsia="zh-CN"/>
                <w14:textFill>
                  <w14:solidFill>
                    <w14:schemeClr w14:val="tx1"/>
                  </w14:solidFill>
                </w14:textFill>
              </w:rPr>
              <w:t>0%</w:t>
            </w:r>
            <w:r>
              <w:rPr>
                <w:rFonts w:hint="eastAsia" w:ascii="黑体" w:hAnsi="黑体" w:eastAsia="黑体" w:cs="黑体"/>
                <w:color w:val="000000" w:themeColor="text1"/>
                <w:sz w:val="24"/>
                <w:szCs w:val="24"/>
                <w:lang w:val="en-US" w:eastAsia="zh-CN"/>
                <w14:textFill>
                  <w14:solidFill>
                    <w14:schemeClr w14:val="tx1"/>
                  </w14:solidFill>
                </w14:textFill>
              </w:rPr>
              <w:t>，低蓝光模式屏幕色温无变化。</w:t>
            </w:r>
          </w:p>
          <w:p w14:paraId="09C0CBB2">
            <w:pPr>
              <w:pStyle w:val="2"/>
              <w:rPr>
                <w:rFonts w:hint="eastAsia" w:ascii="宋体" w:hAnsi="宋体" w:eastAsia="宋体" w:cs="宋体"/>
                <w:color w:val="000000" w:themeColor="text1"/>
                <w:sz w:val="24"/>
                <w:szCs w:val="24"/>
                <w14:textFill>
                  <w14:solidFill>
                    <w14:schemeClr w14:val="tx1"/>
                  </w14:solidFill>
                </w14:textFill>
              </w:rPr>
            </w:pPr>
          </w:p>
          <w:p w14:paraId="397EFC33">
            <w:pPr>
              <w:spacing w:line="360" w:lineRule="auto"/>
              <w:jc w:val="left"/>
              <w:rPr>
                <w:rFonts w:hint="eastAsia"/>
              </w:rPr>
            </w:pPr>
            <w:r>
              <w:rPr>
                <w:rFonts w:hint="eastAsia" w:ascii="黑体" w:hAnsi="黑体" w:eastAsia="黑体" w:cs="黑体"/>
                <w:color w:val="000000" w:themeColor="text1"/>
                <w:sz w:val="24"/>
                <w:szCs w:val="24"/>
                <w14:textFill>
                  <w14:solidFill>
                    <w14:schemeClr w14:val="tx1"/>
                  </w14:solidFill>
                </w14:textFill>
              </w:rPr>
              <w:t>内置插拔式电脑</w:t>
            </w:r>
            <w:r>
              <w:rPr>
                <w:rFonts w:hint="eastAsia" w:ascii="黑体" w:hAnsi="黑体" w:eastAsia="黑体" w:cs="黑体"/>
                <w:color w:val="000000" w:themeColor="text1"/>
                <w:sz w:val="24"/>
                <w:szCs w:val="24"/>
                <w:lang w:val="en-US" w:eastAsia="zh-CN"/>
                <w14:textFill>
                  <w14:solidFill>
                    <w14:schemeClr w14:val="tx1"/>
                  </w14:solidFill>
                </w14:textFill>
              </w:rPr>
              <w:t>OPS</w:t>
            </w:r>
            <w:r>
              <w:rPr>
                <w:rFonts w:hint="eastAsia" w:ascii="黑体" w:hAnsi="黑体" w:eastAsia="黑体" w:cs="黑体"/>
                <w:color w:val="000000" w:themeColor="text1"/>
                <w:sz w:val="24"/>
                <w:szCs w:val="24"/>
                <w14:textFill>
                  <w14:solidFill>
                    <w14:schemeClr w14:val="tx1"/>
                  </w14:solidFill>
                </w14:textFill>
              </w:rPr>
              <w:t>模块</w:t>
            </w:r>
          </w:p>
          <w:p w14:paraId="4BA4C60B">
            <w:pPr>
              <w:numPr>
                <w:ilvl w:val="0"/>
                <w:numId w:val="3"/>
              </w:numPr>
              <w:spacing w:line="360" w:lineRule="auto"/>
              <w:ind w:left="425" w:leftChars="0" w:hanging="425" w:firstLineChars="0"/>
              <w:jc w:val="left"/>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采用Intel通用80pin接口，易拆卸维修。 CPU采用不低于Intel 10代 I5处理器 ；内存：8G DDR4；硬盘：256G SSD；具备6个USB接口（其中至少包含3路USB3.0接口）；具有独立非外扩展的视频输出接口：≥1路HDMI。</w:t>
            </w:r>
          </w:p>
          <w:p w14:paraId="43DFDF5C">
            <w:pPr>
              <w:numPr>
                <w:ilvl w:val="0"/>
                <w:numId w:val="0"/>
              </w:numPr>
              <w:spacing w:line="360" w:lineRule="auto"/>
              <w:ind w:leftChars="0"/>
              <w:jc w:val="left"/>
              <w:rPr>
                <w:rFonts w:hint="eastAsia" w:ascii="黑体" w:hAnsi="黑体" w:eastAsia="黑体" w:cs="黑体"/>
                <w:color w:val="000000" w:themeColor="text1"/>
                <w:sz w:val="24"/>
                <w:szCs w:val="24"/>
                <w:lang w:val="en-US" w:eastAsia="zh-CN"/>
                <w14:textFill>
                  <w14:solidFill>
                    <w14:schemeClr w14:val="tx1"/>
                  </w14:solidFill>
                </w14:textFill>
              </w:rPr>
            </w:pPr>
          </w:p>
          <w:p w14:paraId="0B2E7C4D">
            <w:pPr>
              <w:numPr>
                <w:ilvl w:val="0"/>
                <w:numId w:val="3"/>
              </w:numPr>
              <w:spacing w:line="360" w:lineRule="auto"/>
              <w:ind w:left="425" w:leftChars="0" w:hanging="425" w:firstLineChars="0"/>
              <w:jc w:val="left"/>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设备兼容与认证：为保障设备的兼容性，插拔式电脑OPS模块需符合国家CCC强制认证，同时插拔式电脑OPS模块与智慧黑板为同一制造商。</w:t>
            </w:r>
          </w:p>
          <w:p w14:paraId="6EED0752">
            <w:pPr>
              <w:spacing w:line="360" w:lineRule="auto"/>
              <w:jc w:val="left"/>
              <w:rPr>
                <w:rFonts w:hint="eastAsia" w:ascii="黑体" w:hAnsi="黑体" w:eastAsia="黑体" w:cs="黑体"/>
                <w:color w:val="000000" w:themeColor="text1"/>
                <w:sz w:val="24"/>
                <w:szCs w:val="24"/>
                <w:lang w:val="en-US" w:eastAsia="zh-CN"/>
                <w14:textFill>
                  <w14:solidFill>
                    <w14:schemeClr w14:val="tx1"/>
                  </w14:solidFill>
                </w14:textFill>
              </w:rPr>
            </w:pPr>
          </w:p>
          <w:p w14:paraId="402E720F">
            <w:pPr>
              <w:numPr>
                <w:ilvl w:val="0"/>
                <w:numId w:val="3"/>
              </w:numPr>
              <w:spacing w:line="360" w:lineRule="auto"/>
              <w:ind w:left="425" w:leftChars="0" w:hanging="425" w:firstLineChars="0"/>
              <w:jc w:val="left"/>
              <w:rPr>
                <w:rFonts w:hint="eastAsia" w:ascii="宋体" w:hAnsi="宋体" w:eastAsia="宋体" w:cs="宋体"/>
                <w:sz w:val="24"/>
                <w:szCs w:val="24"/>
                <w:lang w:val="en-US" w:eastAsia="en-US" w:bidi="ar-SA"/>
              </w:rPr>
            </w:pPr>
            <w:r>
              <w:rPr>
                <w:rFonts w:hint="eastAsia" w:ascii="黑体" w:hAnsi="黑体" w:eastAsia="黑体" w:cs="黑体"/>
                <w:color w:val="000000" w:themeColor="text1"/>
                <w:sz w:val="24"/>
                <w:szCs w:val="24"/>
                <w:lang w:val="en-US" w:eastAsia="zh-CN"/>
                <w14:textFill>
                  <w14:solidFill>
                    <w14:schemeClr w14:val="tx1"/>
                  </w14:solidFill>
                </w14:textFill>
              </w:rPr>
              <w:t>内置插拔式电脑OPS模块经过防尘实验，盐雾试验，半正弦冲击运行实验，碰撞实验的检测。</w:t>
            </w:r>
          </w:p>
        </w:tc>
        <w:tc>
          <w:tcPr>
            <w:tcW w:w="1058" w:type="dxa"/>
          </w:tcPr>
          <w:p w14:paraId="78CDD9A3">
            <w:pPr>
              <w:pStyle w:val="20"/>
              <w:rPr>
                <w:b/>
                <w:sz w:val="24"/>
              </w:rPr>
            </w:pPr>
          </w:p>
          <w:p w14:paraId="369643C7">
            <w:pPr>
              <w:pStyle w:val="20"/>
              <w:rPr>
                <w:b/>
                <w:sz w:val="24"/>
              </w:rPr>
            </w:pPr>
          </w:p>
          <w:p w14:paraId="709F0FED">
            <w:pPr>
              <w:pStyle w:val="20"/>
              <w:rPr>
                <w:b/>
                <w:sz w:val="24"/>
              </w:rPr>
            </w:pPr>
          </w:p>
          <w:p w14:paraId="46A77152">
            <w:pPr>
              <w:pStyle w:val="20"/>
              <w:rPr>
                <w:rFonts w:hint="default" w:eastAsia="宋体"/>
                <w:b/>
                <w:sz w:val="24"/>
                <w:lang w:val="en-US" w:eastAsia="zh-CN"/>
              </w:rPr>
            </w:pPr>
          </w:p>
          <w:p w14:paraId="7E8A4912">
            <w:pPr>
              <w:pStyle w:val="20"/>
              <w:rPr>
                <w:b/>
                <w:sz w:val="24"/>
              </w:rPr>
            </w:pPr>
          </w:p>
          <w:p w14:paraId="39AB2C9E">
            <w:pPr>
              <w:pStyle w:val="20"/>
              <w:rPr>
                <w:b/>
                <w:sz w:val="24"/>
              </w:rPr>
            </w:pPr>
          </w:p>
          <w:p w14:paraId="2CA03113">
            <w:pPr>
              <w:pStyle w:val="20"/>
              <w:rPr>
                <w:b/>
                <w:sz w:val="24"/>
              </w:rPr>
            </w:pPr>
          </w:p>
          <w:p w14:paraId="44FDD34C">
            <w:pPr>
              <w:pStyle w:val="20"/>
              <w:rPr>
                <w:b/>
                <w:sz w:val="24"/>
              </w:rPr>
            </w:pPr>
          </w:p>
          <w:p w14:paraId="67907277">
            <w:pPr>
              <w:pStyle w:val="20"/>
              <w:rPr>
                <w:b/>
                <w:sz w:val="24"/>
              </w:rPr>
            </w:pPr>
          </w:p>
          <w:p w14:paraId="6545DF6B">
            <w:pPr>
              <w:pStyle w:val="20"/>
              <w:rPr>
                <w:b/>
                <w:sz w:val="24"/>
              </w:rPr>
            </w:pPr>
          </w:p>
          <w:p w14:paraId="114A44F0">
            <w:pPr>
              <w:pStyle w:val="20"/>
              <w:rPr>
                <w:b/>
                <w:sz w:val="24"/>
              </w:rPr>
            </w:pPr>
          </w:p>
          <w:p w14:paraId="28F2E192">
            <w:pPr>
              <w:pStyle w:val="20"/>
              <w:rPr>
                <w:b/>
                <w:sz w:val="24"/>
              </w:rPr>
            </w:pPr>
          </w:p>
          <w:p w14:paraId="415D270D">
            <w:pPr>
              <w:pStyle w:val="20"/>
              <w:rPr>
                <w:b/>
                <w:sz w:val="24"/>
              </w:rPr>
            </w:pPr>
          </w:p>
          <w:p w14:paraId="782236B2">
            <w:pPr>
              <w:pStyle w:val="20"/>
              <w:rPr>
                <w:b/>
                <w:sz w:val="24"/>
              </w:rPr>
            </w:pPr>
          </w:p>
          <w:p w14:paraId="7C236AB9">
            <w:pPr>
              <w:pStyle w:val="20"/>
              <w:rPr>
                <w:b/>
                <w:sz w:val="24"/>
              </w:rPr>
            </w:pPr>
          </w:p>
          <w:p w14:paraId="4587CC19">
            <w:pPr>
              <w:pStyle w:val="20"/>
              <w:rPr>
                <w:b/>
                <w:sz w:val="24"/>
              </w:rPr>
            </w:pPr>
          </w:p>
          <w:p w14:paraId="5057F422">
            <w:pPr>
              <w:pStyle w:val="20"/>
              <w:rPr>
                <w:b/>
                <w:sz w:val="24"/>
              </w:rPr>
            </w:pPr>
          </w:p>
          <w:p w14:paraId="06036C6E">
            <w:pPr>
              <w:pStyle w:val="20"/>
              <w:rPr>
                <w:b/>
                <w:sz w:val="24"/>
              </w:rPr>
            </w:pPr>
          </w:p>
          <w:p w14:paraId="2BD895FD">
            <w:pPr>
              <w:pStyle w:val="20"/>
              <w:spacing w:before="7"/>
              <w:rPr>
                <w:b/>
                <w:sz w:val="21"/>
              </w:rPr>
            </w:pPr>
          </w:p>
          <w:p w14:paraId="4ECDEFB1">
            <w:pPr>
              <w:pStyle w:val="20"/>
              <w:ind w:left="140" w:right="15"/>
              <w:jc w:val="center"/>
              <w:rPr>
                <w:sz w:val="24"/>
              </w:rPr>
            </w:pPr>
            <w:r>
              <w:rPr>
                <w:sz w:val="24"/>
              </w:rPr>
              <w:t xml:space="preserve"> </w:t>
            </w:r>
          </w:p>
        </w:tc>
      </w:tr>
      <w:tr w14:paraId="4C2A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1" w:type="dxa"/>
          </w:tcPr>
          <w:p w14:paraId="463A5498">
            <w:pPr>
              <w:jc w:val="center"/>
              <w:rPr>
                <w:rFonts w:hint="default" w:ascii="黑体" w:hAnsi="黑体" w:eastAsia="黑体" w:cs="宋体"/>
                <w:b/>
                <w:sz w:val="24"/>
                <w:szCs w:val="24"/>
                <w:lang w:val="en-US" w:eastAsia="zh-CN"/>
              </w:rPr>
            </w:pPr>
            <w:r>
              <w:rPr>
                <w:rFonts w:hint="eastAsia" w:ascii="黑体" w:hAnsi="黑体" w:eastAsia="黑体" w:cs="宋体"/>
                <w:b/>
                <w:sz w:val="24"/>
                <w:szCs w:val="24"/>
                <w:lang w:val="en-US" w:eastAsia="zh-CN"/>
              </w:rPr>
              <w:t>备授课白板软件</w:t>
            </w:r>
          </w:p>
        </w:tc>
        <w:tc>
          <w:tcPr>
            <w:tcW w:w="6319" w:type="dxa"/>
            <w:vAlign w:val="center"/>
          </w:tcPr>
          <w:p w14:paraId="1258A7C5">
            <w:pPr>
              <w:numPr>
                <w:ilvl w:val="0"/>
                <w:numId w:val="4"/>
              </w:numPr>
              <w:spacing w:line="240" w:lineRule="auto"/>
              <w:ind w:left="425" w:leftChars="0" w:hanging="425" w:firstLine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软件可为教师配备个人账号，形成完整的信息化教学账号体系，登录支持三种登录方式，包括为手机号验证码登录、账户密码登录，绑定微信扫码登录。 支持备授课云平台，具有云端备课功能，支持调用在线教学资源，教师注册即可获得50GB的个人云盘，教师可直接登陆备授课云平台进行备课及课件修改、下载等功能，支持在个人云盘空间创建多级个人目录， 支持上传 PPT、WORD、图片、视频等类型文件。</w:t>
            </w:r>
          </w:p>
          <w:p w14:paraId="6076E14E">
            <w:pPr>
              <w:numPr>
                <w:ilvl w:val="0"/>
                <w:numId w:val="4"/>
              </w:numPr>
              <w:spacing w:line="240" w:lineRule="auto"/>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b w:val="0"/>
                <w:bCs w:val="0"/>
                <w:sz w:val="21"/>
                <w:szCs w:val="21"/>
                <w:lang w:val="en-US" w:eastAsia="zh-CN"/>
              </w:rPr>
              <w:t>支持校本云盘</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b w:val="0"/>
                <w:bCs w:val="0"/>
                <w:sz w:val="21"/>
                <w:szCs w:val="21"/>
                <w:lang w:val="en-US" w:eastAsia="zh-CN"/>
              </w:rPr>
              <w:t>校本云盘</w:t>
            </w:r>
            <w:r>
              <w:rPr>
                <w:rFonts w:hint="eastAsia" w:ascii="微软雅黑" w:hAnsi="微软雅黑" w:eastAsia="微软雅黑" w:cs="微软雅黑"/>
                <w:sz w:val="21"/>
                <w:szCs w:val="21"/>
                <w:lang w:val="en-US" w:eastAsia="zh-CN"/>
              </w:rPr>
              <w:t>可以划分不同空间，支持组建教师分组，可实现对集体备课资料的共享，有利于实现优质课程的教研沉淀，支持从个人云盘中将课件、讲义等文件移动、复制到校本云盘的指定目录内，支持按照学校自己的要求规则要求在校本云盘内搭建对应目录，每个目录可支持共享给全体教师或指定教研小组使用。校本云盘中的课件、讲义等文件内容支持多人编辑更新，所有修改、操作均可实时同步云端，无需单独保存上传，需确保多终端调用同个课件均为最新版本。</w:t>
            </w:r>
          </w:p>
          <w:p w14:paraId="3A8EA8F3">
            <w:pPr>
              <w:numPr>
                <w:ilvl w:val="0"/>
                <w:numId w:val="4"/>
              </w:numPr>
              <w:spacing w:line="240" w:lineRule="auto"/>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教学资源可覆盖包括人教版（部编版）、北师版、外研社等十余类主流教材版本，覆盖小学、初中、高中全学段，学科覆盖语文、数学、英语、化学、物理、生物、历史、地理、道德与法治等主要教学学科。</w:t>
            </w:r>
          </w:p>
          <w:p w14:paraId="662DD24B">
            <w:pPr>
              <w:numPr>
                <w:ilvl w:val="0"/>
                <w:numId w:val="4"/>
              </w:numPr>
              <w:spacing w:line="240" w:lineRule="auto"/>
              <w:ind w:left="425" w:leftChars="0" w:hanging="425" w:firstLineChars="0"/>
              <w:jc w:val="left"/>
              <w:rPr>
                <w:rFonts w:hint="eastAsia"/>
                <w:lang w:val="en-US" w:eastAsia="zh-CN"/>
              </w:rPr>
            </w:pPr>
            <w:r>
              <w:rPr>
                <w:rFonts w:hint="eastAsia" w:ascii="微软雅黑" w:hAnsi="微软雅黑" w:eastAsia="微软雅黑" w:cs="微软雅黑"/>
                <w:sz w:val="21"/>
                <w:szCs w:val="21"/>
                <w:lang w:val="en-US" w:eastAsia="zh-CN"/>
              </w:rPr>
              <w:t>软件覆盖小学、初中、高中的全学段主要学科的教学资源，资源总量≥300TB容量，其中备授课云平台提供的同步课程教学资源是参照科目教材，由有专业资深教研组制作，对照新课标制作的精美教材同步课件，数量 ≥ 4000篇。</w:t>
            </w:r>
          </w:p>
          <w:p w14:paraId="65D949B5">
            <w:pPr>
              <w:numPr>
                <w:ilvl w:val="0"/>
                <w:numId w:val="4"/>
              </w:numPr>
              <w:spacing w:line="240" w:lineRule="auto"/>
              <w:ind w:left="425" w:leftChars="0" w:hanging="425" w:firstLineChars="0"/>
              <w:jc w:val="left"/>
              <w:rPr>
                <w:rFonts w:hint="eastAsia"/>
                <w:lang w:val="en-US" w:eastAsia="zh-CN"/>
              </w:rPr>
            </w:pPr>
            <w:r>
              <w:rPr>
                <w:rFonts w:hint="eastAsia" w:ascii="微软雅黑" w:hAnsi="微软雅黑" w:eastAsia="微软雅黑" w:cs="微软雅黑"/>
                <w:b w:val="0"/>
                <w:bCs w:val="0"/>
                <w:sz w:val="21"/>
                <w:szCs w:val="21"/>
                <w:lang w:val="en-US" w:eastAsia="zh-CN"/>
              </w:rPr>
              <w:t>支持PPT的原生解析，教师可以将</w:t>
            </w:r>
            <w:r>
              <w:rPr>
                <w:rFonts w:hint="default" w:ascii="微软雅黑" w:hAnsi="微软雅黑" w:eastAsia="微软雅黑" w:cs="微软雅黑"/>
                <w:sz w:val="21"/>
                <w:szCs w:val="21"/>
                <w:lang w:val="en-US" w:eastAsia="zh-CN"/>
              </w:rPr>
              <w:t>ppt/pptx课件转化为互动教</w:t>
            </w:r>
            <w:r>
              <w:rPr>
                <w:rFonts w:hint="eastAsia" w:ascii="微软雅黑" w:hAnsi="微软雅黑" w:eastAsia="微软雅黑" w:cs="微软雅黑"/>
                <w:sz w:val="21"/>
                <w:szCs w:val="21"/>
                <w:lang w:val="en-US" w:eastAsia="zh-CN"/>
              </w:rPr>
              <w:t>学课件，保留pp</w:t>
            </w:r>
            <w:r>
              <w:rPr>
                <w:rFonts w:hint="default" w:ascii="微软雅黑" w:hAnsi="微软雅黑" w:eastAsia="微软雅黑" w:cs="微软雅黑"/>
                <w:sz w:val="21"/>
                <w:szCs w:val="21"/>
                <w:lang w:val="en-US" w:eastAsia="zh-CN"/>
              </w:rPr>
              <w:t>t/pptx源文件中的文字、图片、表格等对象及可编</w:t>
            </w:r>
            <w:r>
              <w:rPr>
                <w:rFonts w:hint="eastAsia" w:ascii="微软雅黑" w:hAnsi="微软雅黑" w:eastAsia="微软雅黑" w:cs="微软雅黑"/>
                <w:sz w:val="21"/>
                <w:szCs w:val="21"/>
                <w:lang w:val="en-US" w:eastAsia="zh-CN"/>
              </w:rPr>
              <w:t>辑的动画，并为课件增加互动教学对象。</w:t>
            </w:r>
          </w:p>
          <w:p w14:paraId="6D26C033">
            <w:pPr>
              <w:keepNext w:val="0"/>
              <w:keepLines w:val="0"/>
              <w:widowControl/>
              <w:numPr>
                <w:ilvl w:val="0"/>
                <w:numId w:val="4"/>
              </w:numPr>
              <w:suppressLineNumbers w:val="0"/>
              <w:spacing w:line="240" w:lineRule="auto"/>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★题库可提供 ≥1850万道各学科主流教材版本的试题，可覆盖小学、初中、高中全学段，语文、数学、英语、物理、化学、生物、地理、历史、政治等主要学科，支持根据教材和知识点等不同的维度进行选题，支持根据地区、学年、年级、学期、考试类型、题型、难度等不同维度进行试题筛选，支持选择新入库题目，易错题、含有视频解析试题等更多选项进行选择高频考题、含有解析试题等更多可选择维度。支持所选试题加入资源车，可以在个人云盘或校本云盘中使用，试题可增加到课件中，支持创建校本题库，支持试题图片智能能识别。</w:t>
            </w:r>
          </w:p>
          <w:p w14:paraId="4925F9E0">
            <w:pPr>
              <w:keepNext w:val="0"/>
              <w:keepLines w:val="0"/>
              <w:widowControl/>
              <w:numPr>
                <w:ilvl w:val="0"/>
                <w:numId w:val="4"/>
              </w:numPr>
              <w:suppressLineNumbers w:val="0"/>
              <w:spacing w:line="240" w:lineRule="auto"/>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★软件支持多种类型的试卷，总量≥55万套，可覆盖小学、初中、 高中全学段，语文、数学、英语、物理、化学、生物、地理、历史、 政治等主要学科，可覆盖同步试卷包括期末、期中、月考、单元测试等针对不同教学需要的分类，针对高中支持有专门高考专题分类，针对一模，二模等模拟考试，会考、自主招生考试等都有专门试卷分类支持、 同时支持常见的通过年份、地区、年级、学期、来自名校等等选择维度进行试卷筛选，支持对试卷的下载功能，支持将全部试卷或试卷中的某一道或多道试题加入资源车，并在课件和讲义中调用。支持对试卷进行多维度分析，包括不限于对题型、难度、知识点、教材等多个维度对试卷进行分析对比，让教师对该份试卷有一个更全面深刻的认识。</w:t>
            </w:r>
          </w:p>
          <w:p w14:paraId="60FC93FF">
            <w:pPr>
              <w:numPr>
                <w:ilvl w:val="0"/>
                <w:numId w:val="4"/>
              </w:numPr>
              <w:spacing w:line="240" w:lineRule="auto"/>
              <w:ind w:left="425" w:leftChars="0" w:hanging="425" w:firstLine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★软件内需含有正版教辅材料，总量≥7700 套，其中包含有学而思秘籍这样的知名教辅资源，教辅资源可覆盖小学、初中、高中全学段，语文、数学、英语、物理、化学、生物、政治等学段的主要学科，所有教辅资源据均需采用模块化设计，教辅资源里面的试题、知识点的相关图表、内容说明等部分可以通过模块化的处理加入到软件内部资源车，方便教师在自己的课件、和教学工具中直接调用。</w:t>
            </w:r>
          </w:p>
          <w:p w14:paraId="31713A77">
            <w:pPr>
              <w:numPr>
                <w:ilvl w:val="0"/>
                <w:numId w:val="4"/>
              </w:numPr>
              <w:spacing w:line="240" w:lineRule="auto"/>
              <w:ind w:left="425" w:leftChars="0" w:hanging="425" w:firstLineChars="0"/>
              <w:jc w:val="left"/>
              <w:rPr>
                <w:rFonts w:hint="eastAsia"/>
                <w:lang w:val="en-US" w:eastAsia="zh-CN"/>
              </w:rPr>
            </w:pPr>
            <w:r>
              <w:rPr>
                <w:rFonts w:hint="eastAsia" w:ascii="微软雅黑" w:hAnsi="微软雅黑" w:eastAsia="微软雅黑" w:cs="微软雅黑"/>
                <w:sz w:val="21"/>
                <w:szCs w:val="21"/>
                <w:lang w:val="en-US" w:eastAsia="zh-CN"/>
              </w:rPr>
              <w:t xml:space="preserve"> 软件支持校本题库功能，方便学校建立本校的专有精品题库，支持教师录入试题，支持教师创建多种题型的 DIY 试题，并对编辑好的试题进行预览和试做，提供的题型模板包括单选题、多选题、填空题、解答题、判断题、配对题、复合题、排序题、语音跟读、连词成句等基础题型，以方便不同学科，不同年段的教师备课时使用；支持智能识别功能，可以将试题图片自动识别文字和图形，包括选择题的对应选项均支持识别转为对应试题方便老师录入；可提供相似题能力，并可以基于相似题进行试题改编，大大简化教师设计、录入校本试题的工作量，支持教师根据需要编辑试题的解析内容、知识标注、难度星级、题目来源和分值设定。</w:t>
            </w:r>
          </w:p>
          <w:p w14:paraId="07F0A7A4">
            <w:pPr>
              <w:numPr>
                <w:ilvl w:val="0"/>
                <w:numId w:val="4"/>
              </w:numPr>
              <w:spacing w:line="240" w:lineRule="auto"/>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学科工具小程序：可覆盖小学、初中、高中全学段，语文、数学、英语、物理、化学、生物、地理、历史等主要学科，学科小程序工具≥900 个。还支持约≥10000 张无版权问题的图片供教学使用。</w:t>
            </w:r>
          </w:p>
          <w:p w14:paraId="72E1923C">
            <w:pPr>
              <w:numPr>
                <w:ilvl w:val="0"/>
                <w:numId w:val="4"/>
              </w:numPr>
              <w:spacing w:line="240" w:lineRule="auto"/>
              <w:ind w:left="425" w:leftChars="0" w:hanging="425" w:firstLine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为方便教师授课，软件内含互动游戏，包含演示互动和练习互动，能够创建天降物语、疯狂赛车、词语捕鱼、拖拽吸附、刮刮卡、 点击翻卡、打地鼠、探照灯等≥80 种互动类游戏。</w:t>
            </w:r>
          </w:p>
          <w:p w14:paraId="4921159B">
            <w:pPr>
              <w:numPr>
                <w:ilvl w:val="0"/>
                <w:numId w:val="4"/>
              </w:numPr>
              <w:spacing w:line="240" w:lineRule="auto"/>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古诗词工具提供覆盖小学、初中、高中的古诗词、文言文资源， 总数量≥340 篇，包含原文、翻译、朗诵音频等。支持根据学段直接诗词、古文名称查找对应资源，全部诗词、古文均配备专业朗读配音，支持新建诗和词，支持教师输入新建的诗词的标题、朝代作者、正文、注释、译文。</w:t>
            </w:r>
          </w:p>
          <w:p w14:paraId="6040603C">
            <w:pPr>
              <w:numPr>
                <w:ilvl w:val="0"/>
                <w:numId w:val="4"/>
              </w:numPr>
              <w:spacing w:line="240" w:lineRule="auto"/>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数学学科工具中支持多个类型函数曲线的绘制，如一次函数、 二次函数、反比例函数、指数函数、对数函数、幂函数、三角函数等，可覆盖初中、高中所有的常见函数类型，节省课堂绘制函数曲线的时间，同时可清晰呈现函数的图像特征及变化趋势，帮助学生更直观地理解函数的性质和曲线变化的规律。支持编辑函数曲线的颜色，粗细，线形、对选中曲线图像进行平移，隐藏或打开界面网格的显示，曲线的放大和缩小，全屏显示，对函数参数进行调整，动画演示“描点”和“连线”的过程；可编辑曲线函数表达式，提供 GGB 实验的操作教程视频。</w:t>
            </w:r>
          </w:p>
          <w:p w14:paraId="08032224">
            <w:pPr>
              <w:numPr>
                <w:ilvl w:val="0"/>
                <w:numId w:val="4"/>
              </w:numPr>
              <w:spacing w:line="240" w:lineRule="auto"/>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支持组卷和智能组卷功能，需覆盖小学、初中、高中全学段，语文、数学、英语、物理、化学、生物、地理、历史等主要学科，根据知识点和试题数量智能推送常考题型，支持设定或自定义试卷难度，支持设想试题类型包括不限于 选择题、填空题、解答题、判断题、作图题、阅读题、作文等，支持设定各种类型试题的数量，支持修改每道题的难度，对应知识点，支持修改试卷题目；智能组卷还需支持根据教材章节智能组卷，支持根据学科章定义试卷内容，支持选择试卷难度，题型，支持对每道题或一组题进行换题处理</w:t>
            </w:r>
            <w:r>
              <w:rPr>
                <w:rFonts w:hint="eastAsia" w:ascii="微软雅黑" w:hAnsi="微软雅黑" w:eastAsia="微软雅黑" w:cs="微软雅黑"/>
                <w:color w:val="000000"/>
                <w:kern w:val="0"/>
                <w:sz w:val="21"/>
                <w:szCs w:val="21"/>
                <w:lang w:val="en-US" w:eastAsia="zh-CN" w:bidi="ar"/>
              </w:rPr>
              <w:t>。</w:t>
            </w:r>
          </w:p>
          <w:p w14:paraId="3AF9DFDF">
            <w:pPr>
              <w:numPr>
                <w:ilvl w:val="0"/>
                <w:numId w:val="4"/>
              </w:numPr>
              <w:spacing w:line="240" w:lineRule="auto"/>
              <w:ind w:left="425" w:leftChars="0" w:hanging="425"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知识图谱可覆盖小学数学、初中数学、高中数学、初中化学、 高中物理、高中化学，包括知识脉络绘制，既重视数学内容的直观表述，又重视不同知识点间的联系，采取螺旋式的方式，同时推荐知识点相关试题、视频资源。系统还支持个性化图谱绘制及资源管理的能力。</w:t>
            </w:r>
          </w:p>
          <w:p w14:paraId="7AC6E2DB">
            <w:pPr>
              <w:numPr>
                <w:ilvl w:val="0"/>
                <w:numId w:val="4"/>
              </w:numPr>
              <w:spacing w:line="240" w:lineRule="auto"/>
              <w:ind w:left="425" w:leftChars="0" w:hanging="425" w:firstLineChars="0"/>
              <w:jc w:val="left"/>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sz w:val="21"/>
                <w:szCs w:val="21"/>
                <w:lang w:val="en-US" w:eastAsia="zh-CN"/>
              </w:rPr>
              <w:t>支持教学大数据概览功能，支持查看学校会员教师数量，以及分别根据自定义时间段或是按照日、周、月、年等维度查看所选时间段内的课件生产数量、试卷生产数量、讲义生产数量、试题生产数量；支持查看教师每日活跃趋势度、按照试卷、讲义、课件、试题四个维度教学资源生产的趋势度；支持查看按照试卷、讲义、课件、试题四个维度教师教学资源贡献的排行榜、和校本资源生产的分布情况等；支持查看每一位会员教师生产教学资源的数据明细，支持根据教师姓名斤进行查询，并支持导出保存成 excel 表格功能。</w:t>
            </w:r>
          </w:p>
          <w:p w14:paraId="6F33ADA3">
            <w:pPr>
              <w:numPr>
                <w:ilvl w:val="0"/>
                <w:numId w:val="4"/>
              </w:numPr>
              <w:spacing w:line="240" w:lineRule="auto"/>
              <w:ind w:left="425" w:leftChars="0" w:hanging="425" w:firstLineChars="0"/>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白板软件内含数字化电子教材功能，可覆盖小学、初中、高中全学段，语文、数学、英语、物理、化学、生物、地理、历史等主要学科，电子教材版本数量≥500 册，软件功能支持批注，截图，放大、缩小等常用课堂教学功能。</w:t>
            </w:r>
          </w:p>
          <w:p w14:paraId="2DCF2BEF">
            <w:pPr>
              <w:numPr>
                <w:ilvl w:val="0"/>
                <w:numId w:val="4"/>
              </w:numPr>
              <w:spacing w:line="240" w:lineRule="auto"/>
              <w:ind w:left="425" w:leftChars="0" w:hanging="425" w:firstLine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白板软件具有≥8 种的笔型，包括软笔、硬笔、毛笔、智能笔、 荧光笔和不少于 12 种的书写颜色供使用者选择，支持自由调节笔迹粗细，白板支持同时选用 2 个不同的书写笔进行教学，方便老师随堂书写板书和进行重点内容批注使用，2 个书写笔可以分别设置笔型、书写颜色、笔的粗细等。</w:t>
            </w:r>
          </w:p>
          <w:p w14:paraId="3BF43B7F">
            <w:pPr>
              <w:numPr>
                <w:ilvl w:val="0"/>
                <w:numId w:val="4"/>
              </w:numPr>
              <w:spacing w:line="240" w:lineRule="auto"/>
              <w:ind w:left="425" w:leftChars="0" w:hanging="425" w:firstLine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 xml:space="preserve"> 白板软件中授课时支持一键录课，可将系统桌面、系统音频、 教师人声进行同步录制，方便制作教学视频。视频格式为固定分辨率 1920*1080，H.264 编码格式，须支持动态帧率保证视频不卡顿， 制完成后即时生成 MP4 格式文件，可直接打开文件夹并播放。</w:t>
            </w:r>
          </w:p>
          <w:p w14:paraId="24D44D02">
            <w:pPr>
              <w:pStyle w:val="2"/>
              <w:rPr>
                <w:rFonts w:hint="eastAsia"/>
                <w:lang w:val="en-US" w:eastAsia="zh-CN"/>
              </w:rPr>
            </w:pPr>
          </w:p>
          <w:p w14:paraId="22923DD7">
            <w:pPr>
              <w:numPr>
                <w:ilvl w:val="0"/>
                <w:numId w:val="0"/>
              </w:numPr>
              <w:spacing w:line="360" w:lineRule="auto"/>
              <w:ind w:leftChars="0"/>
              <w:jc w:val="left"/>
              <w:rPr>
                <w:rFonts w:hint="eastAsia" w:ascii="黑体" w:hAnsi="黑体" w:eastAsia="黑体" w:cs="黑体"/>
                <w:color w:val="000000" w:themeColor="text1"/>
                <w:sz w:val="24"/>
                <w:szCs w:val="24"/>
                <w:lang w:val="en-US" w:eastAsia="zh-CN"/>
                <w14:textFill>
                  <w14:solidFill>
                    <w14:schemeClr w14:val="tx1"/>
                  </w14:solidFill>
                </w14:textFill>
              </w:rPr>
            </w:pPr>
            <w:r>
              <w:rPr>
                <w:rFonts w:hint="eastAsia" w:ascii="微软雅黑" w:hAnsi="微软雅黑" w:eastAsia="微软雅黑" w:cs="微软雅黑"/>
                <w:sz w:val="21"/>
                <w:szCs w:val="21"/>
                <w:lang w:val="en-US" w:eastAsia="zh-CN"/>
              </w:rPr>
              <w:t>支持白板软件通过在整机上的摄像头获取教室内图像并自动识别图像内所有人员，并自动进行人数统计，最大统计数量不少于60人。（提供截图加盖供应商公章。）</w:t>
            </w:r>
          </w:p>
        </w:tc>
        <w:tc>
          <w:tcPr>
            <w:tcW w:w="1058" w:type="dxa"/>
          </w:tcPr>
          <w:p w14:paraId="0BBEAD9C">
            <w:pPr>
              <w:pStyle w:val="20"/>
              <w:ind w:left="140" w:right="15"/>
              <w:jc w:val="center"/>
              <w:rPr>
                <w:sz w:val="24"/>
              </w:rPr>
            </w:pPr>
          </w:p>
        </w:tc>
      </w:tr>
      <w:tr w14:paraId="51BF0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1" w:type="dxa"/>
          </w:tcPr>
          <w:p w14:paraId="7EAC32A1">
            <w:pPr>
              <w:jc w:val="center"/>
              <w:rPr>
                <w:rFonts w:hint="default" w:ascii="黑体" w:hAnsi="黑体" w:eastAsia="黑体" w:cs="宋体"/>
                <w:b/>
                <w:sz w:val="24"/>
                <w:szCs w:val="24"/>
                <w:lang w:val="en-US" w:eastAsia="zh-CN"/>
              </w:rPr>
            </w:pPr>
            <w:r>
              <w:rPr>
                <w:rFonts w:hint="eastAsia" w:ascii="黑体" w:hAnsi="黑体" w:eastAsia="黑体" w:cs="宋体"/>
                <w:b/>
                <w:sz w:val="24"/>
                <w:szCs w:val="24"/>
                <w:lang w:val="en-US" w:eastAsia="zh-CN"/>
              </w:rPr>
              <w:t>集控管理软件</w:t>
            </w:r>
          </w:p>
        </w:tc>
        <w:tc>
          <w:tcPr>
            <w:tcW w:w="6319" w:type="dxa"/>
            <w:vAlign w:val="center"/>
          </w:tcPr>
          <w:p w14:paraId="19B7BCAB">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管理中心控制台采用 B/S 架构，可在 Windows、MAC，Linux、 </w:t>
            </w:r>
          </w:p>
          <w:p w14:paraId="6FF2137C">
            <w:pPr>
              <w:numPr>
                <w:ilvl w:val="0"/>
                <w:numId w:val="0"/>
              </w:numPr>
              <w:spacing w:line="240" w:lineRule="auto"/>
              <w:ind w:leftChars="0"/>
              <w:jc w:val="lef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sz w:val="21"/>
                <w:szCs w:val="21"/>
                <w:lang w:val="en-US" w:eastAsia="zh-CN"/>
              </w:rPr>
              <w:t>Android、IOS 等多种不同的操作系统上通过网页浏览器登陆进行操作，管理校园及教室的终端运行情况，无需在管理员设备上安装额外的管理软件。</w:t>
            </w:r>
          </w:p>
          <w:p w14:paraId="46FDA918">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平台支持用户自定义特别关注管理分组，用户可将关注设备组织成新的管理组，以便分组查看。分组视图可以深度定制，创建者可定义该分组可执行的相关动作，控制相关用户的使用权限。只有超级管理员定义特别关注组全局可见，一般用户的特别关注组仅自己可见； （提供系统功能界面清晰截图并加盖公司公章）</w:t>
            </w:r>
          </w:p>
          <w:p w14:paraId="25F1C68C">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支持用户定制首页视图，管理员可选择自己的登陆后的首页入口页面，包括但不限于系统预定义分组、个人虚拟分组、系统统计视图（提供系统功能界面清晰截图并加盖公司公章）</w:t>
            </w:r>
          </w:p>
          <w:p w14:paraId="7725458D">
            <w:pPr>
              <w:numPr>
                <w:ilvl w:val="0"/>
                <w:numId w:val="5"/>
              </w:numPr>
              <w:spacing w:line="240" w:lineRule="auto"/>
              <w:ind w:left="0" w:leftChars="0" w:firstLine="0" w:firstLineChars="0"/>
              <w:jc w:val="left"/>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支持桌面远程快照和还原能力，可在任意时间点设定为本地桌面的基本恢复位置，通过远程命令自动批量制作还原备份的镜像，保证桌面的最佳状态被妥善维护，并可在之后任意时间点，通过远程一键还原，使系统恢复到最佳位置，所有过程需远程无人工干预情况下完成。便于平台实现规模化自动运维。可对任意磁盘分区进行快照和还原操作，管理员可以根据管理实际发挥充分的灵活性。（提供系统功能界面清晰截图并加盖公司公章）</w:t>
            </w:r>
          </w:p>
          <w:p w14:paraId="3018B633">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 xml:space="preserve">平台管理中心支持终端分组展示，按组监视已管理设备的状态，终端可显示更新桌面截屏缩略图，点击放大；视图可定义终端单页列表展示个数，展示功能强大，根据实际管理需要，可支持单页展示不少于48个设备的；支持设备详情信息查询，无需采用远程桌面等重度干扰手段，即可轻松掌握设备当前运行的各种系统内信息；受管终端可修改名称；终端管理列表，可根据使用逻辑排号，对当前列表终端，可根据IP、名称、位号对终端列表排序。系统支持电脑设备可视化远程监视，管理员通过控制台可对分散各处的设备运行状况集中收集，便于维护和及时干预。包括但不限于设备基础配置情况（品牌，CPU，内存，硬盘，主板序列号，显卡信息，BIOS版本信息，操作系统版本，CPU温度, 硬盘温度），以及当前设备开关机状态. </w:t>
            </w:r>
          </w:p>
          <w:p w14:paraId="0E01F46B">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支持远程设备控制，无需奔波于分散设备现场操作，即可对设备进行有效的远程控制。保障设备在教学和工作中的使用，包括但不限于：关机、终止或启动应用程序、终止或启动系统服务、整机关机、信号源切换、锁屏等操作。</w:t>
            </w:r>
          </w:p>
          <w:p w14:paraId="452E964F">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系统可支持远程应用启动和关闭，特别是可通过发送网页网址 ，远程打开本地默认浏览器，展示网页信息。（提供系统功能界面清晰截图并加盖公司公章）</w:t>
            </w:r>
          </w:p>
          <w:p w14:paraId="3B162935">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系统支持从控制台统一锁定大屏设备桌面，可通过密码逐个解锁终端，也可远程统一解锁，支持无网离线解锁。锁屏可以是一次性即时命令；也可采用循环任务形式，支持：自由任务、日任务、周任务、月任务。支持解锁密码；超级管理员密码解锁；终端断网扫码解锁；终端在线扫码解锁，灵活便捷。</w:t>
            </w:r>
          </w:p>
          <w:p w14:paraId="09D32738">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管理平台支持对批量或单台设备进行远程软件安装部署与卸载。系统支持灵活的为方便管理员管理与远程安装应用和配置管理应用监控策略，管理中心支持软件仓库，用户软件集中管理，便于统一组织和分批派发。</w:t>
            </w:r>
          </w:p>
          <w:p w14:paraId="092516D4">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支持对所管辖区域的设备进行统计与分析，包括但不限于：设备在线数汇总、设备运行时长、设备使用时段分布、设备有效使用时长、应用有效时长、设备基本状况汇总（品牌，硬件配置，归属组织等)、节能统计。统计数据需与实际使用情况相一致，并支持各区域的报表功能，使各个相关区域对自己的设备现状有清晰了解。支持以Excel和PDF格式导出。可以按照一定时间周期进行统计，也支持按日、周、月进行数据统计。</w:t>
            </w:r>
          </w:p>
          <w:p w14:paraId="56291756">
            <w:pPr>
              <w:numPr>
                <w:ilvl w:val="0"/>
                <w:numId w:val="5"/>
              </w:numPr>
              <w:spacing w:line="240" w:lineRule="auto"/>
              <w:ind w:left="0" w:leftChars="0" w:firstLine="0" w:firstLine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支持丰富的消息集中派发功能，可选择特定终端或指定的组，发送相应的文字，图片，视频，图文混排的信息。其中，纯文字消息支持常驻桌面、走马灯、气泡弹出等形式，图片消息支持多图片轮播，支持视频消息的自动播放。</w:t>
            </w:r>
          </w:p>
          <w:p w14:paraId="491C6843">
            <w:pPr>
              <w:numPr>
                <w:ilvl w:val="0"/>
                <w:numId w:val="0"/>
              </w:numPr>
              <w:spacing w:line="360" w:lineRule="auto"/>
              <w:ind w:left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管理中心可对集控客户端进行统一升级，也可单独手动升级；确保功能更新，持续提升用户体验。</w:t>
            </w:r>
          </w:p>
        </w:tc>
        <w:tc>
          <w:tcPr>
            <w:tcW w:w="1058" w:type="dxa"/>
          </w:tcPr>
          <w:p w14:paraId="34E71B34">
            <w:pPr>
              <w:pStyle w:val="20"/>
              <w:ind w:left="140" w:right="15"/>
              <w:jc w:val="center"/>
              <w:rPr>
                <w:sz w:val="24"/>
              </w:rPr>
            </w:pPr>
          </w:p>
        </w:tc>
      </w:tr>
      <w:tr w14:paraId="6E02A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81" w:type="dxa"/>
          </w:tcPr>
          <w:p w14:paraId="5E007025">
            <w:pPr>
              <w:jc w:val="center"/>
              <w:rPr>
                <w:rFonts w:hint="default" w:ascii="黑体" w:hAnsi="黑体" w:eastAsia="黑体" w:cs="宋体"/>
                <w:b/>
                <w:sz w:val="24"/>
                <w:szCs w:val="24"/>
                <w:lang w:val="en-US" w:eastAsia="zh-CN"/>
              </w:rPr>
            </w:pPr>
            <w:r>
              <w:rPr>
                <w:rFonts w:hint="eastAsia" w:ascii="黑体" w:hAnsi="黑体" w:eastAsia="黑体" w:cs="宋体"/>
                <w:b/>
                <w:sz w:val="24"/>
                <w:szCs w:val="24"/>
                <w:lang w:val="en-US" w:eastAsia="zh-CN"/>
              </w:rPr>
              <w:t>其他</w:t>
            </w:r>
          </w:p>
        </w:tc>
        <w:tc>
          <w:tcPr>
            <w:tcW w:w="6319" w:type="dxa"/>
            <w:vAlign w:val="center"/>
          </w:tcPr>
          <w:p w14:paraId="43F8E0D0">
            <w:pPr>
              <w:numPr>
                <w:ilvl w:val="0"/>
                <w:numId w:val="0"/>
              </w:numPr>
              <w:spacing w:line="360" w:lineRule="auto"/>
              <w:ind w:leftChars="0"/>
              <w:jc w:val="left"/>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提供产品检测报告。</w:t>
            </w:r>
          </w:p>
          <w:p w14:paraId="127C20CD">
            <w:pPr>
              <w:pStyle w:val="2"/>
              <w:rPr>
                <w:rFonts w:hint="default"/>
                <w:lang w:val="en-US" w:eastAsia="zh-CN"/>
              </w:rPr>
            </w:pPr>
            <w:bookmarkStart w:id="0" w:name="_GoBack"/>
            <w:r>
              <w:rPr>
                <w:rFonts w:hint="eastAsia" w:ascii="微软雅黑" w:hAnsi="微软雅黑" w:eastAsia="微软雅黑" w:cs="微软雅黑"/>
                <w:sz w:val="21"/>
                <w:szCs w:val="21"/>
                <w:lang w:val="en-US" w:eastAsia="zh-CN"/>
              </w:rPr>
              <w:t>提供原厂质保3年。</w:t>
            </w:r>
            <w:bookmarkEnd w:id="0"/>
          </w:p>
        </w:tc>
        <w:tc>
          <w:tcPr>
            <w:tcW w:w="1058" w:type="dxa"/>
          </w:tcPr>
          <w:p w14:paraId="1C464C75">
            <w:pPr>
              <w:pStyle w:val="20"/>
              <w:ind w:left="140" w:right="15"/>
              <w:jc w:val="center"/>
              <w:rPr>
                <w:sz w:val="24"/>
              </w:rPr>
            </w:pPr>
          </w:p>
        </w:tc>
      </w:tr>
    </w:tbl>
    <w:p w14:paraId="5B09B96E">
      <w:pPr>
        <w:jc w:val="both"/>
        <w:rPr>
          <w:rFonts w:hint="eastAsia" w:ascii="微软雅黑" w:eastAsia="微软雅黑"/>
          <w:b/>
          <w:bCs/>
          <w:color w:val="000000"/>
          <w:sz w:val="18"/>
          <w:szCs w:val="18"/>
        </w:rPr>
        <w:sectPr>
          <w:pgSz w:w="11906" w:h="16838"/>
          <w:pgMar w:top="1440" w:right="1800" w:bottom="1440" w:left="1800" w:header="851" w:footer="992" w:gutter="0"/>
          <w:cols w:space="720" w:num="1"/>
          <w:docGrid w:type="lines" w:linePitch="312" w:charSpace="0"/>
        </w:sectPr>
      </w:pPr>
    </w:p>
    <w:p w14:paraId="4CED727D">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5EB0D"/>
    <w:multiLevelType w:val="singleLevel"/>
    <w:tmpl w:val="BC05EB0D"/>
    <w:lvl w:ilvl="0" w:tentative="0">
      <w:start w:val="1"/>
      <w:numFmt w:val="decimal"/>
      <w:lvlText w:val="%1."/>
      <w:lvlJc w:val="left"/>
      <w:pPr>
        <w:ind w:left="425" w:hanging="425"/>
      </w:pPr>
      <w:rPr>
        <w:rFonts w:hint="default"/>
      </w:rPr>
    </w:lvl>
  </w:abstractNum>
  <w:abstractNum w:abstractNumId="1">
    <w:nsid w:val="D4FC84DB"/>
    <w:multiLevelType w:val="singleLevel"/>
    <w:tmpl w:val="D4FC84DB"/>
    <w:lvl w:ilvl="0" w:tentative="0">
      <w:start w:val="1"/>
      <w:numFmt w:val="decimal"/>
      <w:lvlText w:val="%1."/>
      <w:lvlJc w:val="left"/>
      <w:pPr>
        <w:ind w:left="425" w:hanging="425"/>
      </w:pPr>
      <w:rPr>
        <w:rFonts w:hint="default"/>
      </w:rPr>
    </w:lvl>
  </w:abstractNum>
  <w:abstractNum w:abstractNumId="2">
    <w:nsid w:val="FB43F76C"/>
    <w:multiLevelType w:val="singleLevel"/>
    <w:tmpl w:val="FB43F76C"/>
    <w:lvl w:ilvl="0" w:tentative="0">
      <w:start w:val="1"/>
      <w:numFmt w:val="decimal"/>
      <w:lvlText w:val="%1."/>
      <w:lvlJc w:val="left"/>
      <w:pPr>
        <w:ind w:left="425" w:hanging="425"/>
      </w:pPr>
      <w:rPr>
        <w:rFonts w:hint="default"/>
      </w:rPr>
    </w:lvl>
  </w:abstractNum>
  <w:abstractNum w:abstractNumId="3">
    <w:nsid w:val="47C42281"/>
    <w:multiLevelType w:val="singleLevel"/>
    <w:tmpl w:val="47C42281"/>
    <w:lvl w:ilvl="0" w:tentative="0">
      <w:start w:val="1"/>
      <w:numFmt w:val="decimal"/>
      <w:lvlText w:val="%1."/>
      <w:lvlJc w:val="left"/>
      <w:pPr>
        <w:ind w:left="425" w:hanging="425"/>
      </w:pPr>
      <w:rPr>
        <w:rFonts w:hint="default"/>
      </w:rPr>
    </w:lvl>
  </w:abstractNum>
  <w:abstractNum w:abstractNumId="4">
    <w:nsid w:val="7DFEE35B"/>
    <w:multiLevelType w:val="multilevel"/>
    <w:tmpl w:val="7DFEE35B"/>
    <w:lvl w:ilvl="0" w:tentative="0">
      <w:start w:val="1"/>
      <w:numFmt w:val="chineseCounting"/>
      <w:suff w:val="nothing"/>
      <w:lvlText w:val="%1、"/>
      <w:lvlJc w:val="left"/>
      <w:pPr>
        <w:tabs>
          <w:tab w:val="left" w:pos="0"/>
        </w:tabs>
        <w:ind w:left="0" w:firstLine="0"/>
      </w:pPr>
      <w:rPr>
        <w:rFonts w:hint="eastAsia" w:ascii="宋体" w:hAnsi="宋体" w:eastAsia="宋体" w:cs="宋体"/>
        <w:b/>
        <w:sz w:val="44"/>
      </w:rPr>
    </w:lvl>
    <w:lvl w:ilvl="1" w:tentative="0">
      <w:start w:val="1"/>
      <w:numFmt w:val="decimal"/>
      <w:isLgl/>
      <w:suff w:val="nothing"/>
      <w:lvlText w:val="%1.%2 "/>
      <w:lvlJc w:val="left"/>
      <w:pPr>
        <w:tabs>
          <w:tab w:val="left" w:pos="420"/>
        </w:tabs>
        <w:ind w:left="0" w:firstLine="0"/>
      </w:pPr>
      <w:rPr>
        <w:rFonts w:hint="eastAsia" w:ascii="宋体" w:hAnsi="宋体" w:eastAsia="宋体" w:cs="宋体"/>
        <w:b/>
        <w:sz w:val="36"/>
      </w:rPr>
    </w:lvl>
    <w:lvl w:ilvl="2" w:tentative="0">
      <w:start w:val="1"/>
      <w:numFmt w:val="decimal"/>
      <w:isLgl/>
      <w:suff w:val="nothing"/>
      <w:lvlText w:val="%1.%2.%3 "/>
      <w:lvlJc w:val="left"/>
      <w:pPr>
        <w:tabs>
          <w:tab w:val="left" w:pos="420"/>
        </w:tabs>
        <w:ind w:left="0" w:firstLine="0"/>
      </w:pPr>
      <w:rPr>
        <w:rFonts w:hint="eastAsia" w:ascii="宋体" w:hAnsi="宋体" w:eastAsia="宋体" w:cs="宋体"/>
        <w:b/>
        <w:sz w:val="32"/>
      </w:rPr>
    </w:lvl>
    <w:lvl w:ilvl="3" w:tentative="0">
      <w:start w:val="1"/>
      <w:numFmt w:val="none"/>
      <w:pStyle w:val="3"/>
      <w:suff w:val="nothing"/>
      <w:lvlText w:val=""/>
      <w:lvlJc w:val="left"/>
      <w:pPr>
        <w:tabs>
          <w:tab w:val="left" w:pos="0"/>
        </w:tabs>
        <w:ind w:left="0" w:firstLine="0"/>
      </w:pPr>
      <w:rPr>
        <w:rFonts w:hint="eastAsia" w:ascii="宋体" w:hAnsi="宋体" w:eastAsia="宋体" w:cs="宋体"/>
        <w:b/>
        <w:sz w:val="28"/>
      </w:rPr>
    </w:lvl>
    <w:lvl w:ilvl="4" w:tentative="0">
      <w:start w:val="1"/>
      <w:numFmt w:val="none"/>
      <w:suff w:val="nothing"/>
      <w:lvlText w:val=""/>
      <w:lvlJc w:val="left"/>
      <w:pPr>
        <w:tabs>
          <w:tab w:val="left" w:pos="420"/>
        </w:tabs>
        <w:ind w:left="1008" w:hanging="1008"/>
      </w:pPr>
      <w:rPr>
        <w:rFonts w:hint="eastAsia" w:ascii="宋体" w:hAnsi="宋体" w:eastAsia="宋体" w:cs="宋体"/>
        <w:b/>
        <w:sz w:val="24"/>
      </w:rPr>
    </w:lvl>
    <w:lvl w:ilvl="5" w:tentative="0">
      <w:start w:val="1"/>
      <w:numFmt w:val="decimal"/>
      <w:lvlText w:val="%1.%2.%3.%4.%5.%6."/>
      <w:lvlJc w:val="left"/>
      <w:pPr>
        <w:ind w:left="1151" w:hanging="1151"/>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3" w:hanging="1583"/>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kNmNhODExZWY2NWNjOTQzOGYwZjE3YTk4Zjk4MWMifQ=="/>
  </w:docVars>
  <w:rsids>
    <w:rsidRoot w:val="003404CF"/>
    <w:rsid w:val="000C14B5"/>
    <w:rsid w:val="001212B9"/>
    <w:rsid w:val="001620C4"/>
    <w:rsid w:val="001C50F7"/>
    <w:rsid w:val="001D124E"/>
    <w:rsid w:val="001F338F"/>
    <w:rsid w:val="002A24DC"/>
    <w:rsid w:val="00310D7C"/>
    <w:rsid w:val="003404CF"/>
    <w:rsid w:val="003F1FDB"/>
    <w:rsid w:val="004720AF"/>
    <w:rsid w:val="009A0CC4"/>
    <w:rsid w:val="00C36F0F"/>
    <w:rsid w:val="00E75DAA"/>
    <w:rsid w:val="00EE6929"/>
    <w:rsid w:val="00F2010D"/>
    <w:rsid w:val="00FE5C06"/>
    <w:rsid w:val="01080A12"/>
    <w:rsid w:val="01612F1E"/>
    <w:rsid w:val="01A47C62"/>
    <w:rsid w:val="023F25C1"/>
    <w:rsid w:val="06EE06AA"/>
    <w:rsid w:val="08150D84"/>
    <w:rsid w:val="08F24482"/>
    <w:rsid w:val="08FD2E27"/>
    <w:rsid w:val="0B42684A"/>
    <w:rsid w:val="0D305579"/>
    <w:rsid w:val="0D42591C"/>
    <w:rsid w:val="0D7527AD"/>
    <w:rsid w:val="0EED0D8E"/>
    <w:rsid w:val="0F0547E3"/>
    <w:rsid w:val="0FF30ADF"/>
    <w:rsid w:val="104B4477"/>
    <w:rsid w:val="145E5CF5"/>
    <w:rsid w:val="155E69FB"/>
    <w:rsid w:val="167F4E7B"/>
    <w:rsid w:val="199B029A"/>
    <w:rsid w:val="19E75211"/>
    <w:rsid w:val="206A26F8"/>
    <w:rsid w:val="22280AFF"/>
    <w:rsid w:val="23E201AA"/>
    <w:rsid w:val="26497AB5"/>
    <w:rsid w:val="27084A19"/>
    <w:rsid w:val="28F606C2"/>
    <w:rsid w:val="290B1E5D"/>
    <w:rsid w:val="2C2B3683"/>
    <w:rsid w:val="2DC75530"/>
    <w:rsid w:val="2EF6291B"/>
    <w:rsid w:val="2F550C45"/>
    <w:rsid w:val="2FA63021"/>
    <w:rsid w:val="328611FD"/>
    <w:rsid w:val="34161B35"/>
    <w:rsid w:val="35A87AF3"/>
    <w:rsid w:val="37623CD1"/>
    <w:rsid w:val="38FD0F8D"/>
    <w:rsid w:val="39227971"/>
    <w:rsid w:val="3C885F88"/>
    <w:rsid w:val="3EE02700"/>
    <w:rsid w:val="3F6217E9"/>
    <w:rsid w:val="413606A8"/>
    <w:rsid w:val="42566F6B"/>
    <w:rsid w:val="44727C49"/>
    <w:rsid w:val="44AE67A8"/>
    <w:rsid w:val="451C7BB5"/>
    <w:rsid w:val="453719B4"/>
    <w:rsid w:val="47BC742D"/>
    <w:rsid w:val="480706A9"/>
    <w:rsid w:val="4A3634C7"/>
    <w:rsid w:val="4BDB0899"/>
    <w:rsid w:val="4E7D7917"/>
    <w:rsid w:val="4EC912A1"/>
    <w:rsid w:val="509273F2"/>
    <w:rsid w:val="51631C9F"/>
    <w:rsid w:val="518F170F"/>
    <w:rsid w:val="519A5B22"/>
    <w:rsid w:val="527E6EBA"/>
    <w:rsid w:val="54040D43"/>
    <w:rsid w:val="542720D3"/>
    <w:rsid w:val="5479292E"/>
    <w:rsid w:val="57FB67BF"/>
    <w:rsid w:val="58331046"/>
    <w:rsid w:val="58B008E9"/>
    <w:rsid w:val="5B046CCA"/>
    <w:rsid w:val="5D3D64C3"/>
    <w:rsid w:val="5F480633"/>
    <w:rsid w:val="60381C61"/>
    <w:rsid w:val="61527001"/>
    <w:rsid w:val="61811074"/>
    <w:rsid w:val="61A66D2D"/>
    <w:rsid w:val="63161888"/>
    <w:rsid w:val="63231DA0"/>
    <w:rsid w:val="643423CE"/>
    <w:rsid w:val="67931B01"/>
    <w:rsid w:val="68FB170C"/>
    <w:rsid w:val="69AA4EE0"/>
    <w:rsid w:val="6CD3474E"/>
    <w:rsid w:val="6D6D4BA2"/>
    <w:rsid w:val="6D7C6B93"/>
    <w:rsid w:val="6F0E7CBF"/>
    <w:rsid w:val="71883D59"/>
    <w:rsid w:val="73375A3E"/>
    <w:rsid w:val="760A11E0"/>
    <w:rsid w:val="768D3BBF"/>
    <w:rsid w:val="776230B9"/>
    <w:rsid w:val="78600D2A"/>
    <w:rsid w:val="7A3151AD"/>
    <w:rsid w:val="7DB65AD3"/>
    <w:rsid w:val="7F15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autoRedefine/>
    <w:unhideWhenUsed/>
    <w:qFormat/>
    <w:uiPriority w:val="9"/>
    <w:pPr>
      <w:keepNext/>
      <w:keepLines/>
      <w:numPr>
        <w:ilvl w:val="3"/>
        <w:numId w:val="1"/>
      </w:numPr>
      <w:spacing w:before="120" w:after="120" w:line="300" w:lineRule="auto"/>
      <w:outlineLvl w:val="3"/>
    </w:pPr>
    <w:rPr>
      <w:rFonts w:eastAsia="黑体"/>
      <w:b/>
      <w:bCs/>
      <w:color w:val="000000"/>
      <w:sz w:val="28"/>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4"/>
      <w:szCs w:val="24"/>
    </w:rPr>
  </w:style>
  <w:style w:type="paragraph" w:styleId="4">
    <w:name w:val="annotation text"/>
    <w:basedOn w:val="1"/>
    <w:link w:val="16"/>
    <w:autoRedefine/>
    <w:semiHidden/>
    <w:unhideWhenUsed/>
    <w:qFormat/>
    <w:uiPriority w:val="99"/>
    <w:pPr>
      <w:jc w:val="left"/>
    </w:pPr>
  </w:style>
  <w:style w:type="paragraph" w:styleId="5">
    <w:name w:val="Plain Text"/>
    <w:basedOn w:val="1"/>
    <w:autoRedefine/>
    <w:qFormat/>
    <w:uiPriority w:val="0"/>
    <w:rPr>
      <w:rFonts w:ascii="宋体" w:hAnsi="Courier New"/>
      <w:kern w:val="0"/>
      <w:sz w:val="20"/>
      <w:szCs w:val="21"/>
    </w:r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link w:val="18"/>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17"/>
    <w:autoRedefine/>
    <w:semiHidden/>
    <w:unhideWhenUsed/>
    <w:qFormat/>
    <w:uiPriority w:val="99"/>
    <w:rPr>
      <w:b/>
      <w:bCs/>
    </w:rPr>
  </w:style>
  <w:style w:type="character" w:styleId="13">
    <w:name w:val="annotation reference"/>
    <w:basedOn w:val="12"/>
    <w:autoRedefine/>
    <w:semiHidden/>
    <w:unhideWhenUsed/>
    <w:qFormat/>
    <w:uiPriority w:val="99"/>
    <w:rPr>
      <w:sz w:val="21"/>
      <w:szCs w:val="21"/>
    </w:rPr>
  </w:style>
  <w:style w:type="paragraph" w:customStyle="1" w:styleId="14">
    <w:name w:val="列出段落1"/>
    <w:basedOn w:val="1"/>
    <w:autoRedefine/>
    <w:qFormat/>
    <w:uiPriority w:val="0"/>
    <w:pPr>
      <w:ind w:firstLine="200" w:firstLineChars="200"/>
    </w:pPr>
  </w:style>
  <w:style w:type="paragraph" w:customStyle="1" w:styleId="15">
    <w:name w:val="列出段落2"/>
    <w:basedOn w:val="1"/>
    <w:autoRedefine/>
    <w:qFormat/>
    <w:uiPriority w:val="0"/>
    <w:pPr>
      <w:ind w:firstLine="200" w:firstLineChars="200"/>
    </w:pPr>
  </w:style>
  <w:style w:type="character" w:customStyle="1" w:styleId="16">
    <w:name w:val="批注文字 字符"/>
    <w:basedOn w:val="12"/>
    <w:link w:val="4"/>
    <w:autoRedefine/>
    <w:semiHidden/>
    <w:qFormat/>
    <w:uiPriority w:val="99"/>
    <w:rPr>
      <w:kern w:val="2"/>
      <w:sz w:val="21"/>
      <w:szCs w:val="24"/>
    </w:rPr>
  </w:style>
  <w:style w:type="character" w:customStyle="1" w:styleId="17">
    <w:name w:val="批注主题 字符"/>
    <w:basedOn w:val="16"/>
    <w:link w:val="10"/>
    <w:autoRedefine/>
    <w:semiHidden/>
    <w:qFormat/>
    <w:uiPriority w:val="99"/>
    <w:rPr>
      <w:b/>
      <w:bCs/>
      <w:kern w:val="2"/>
      <w:sz w:val="21"/>
      <w:szCs w:val="24"/>
    </w:rPr>
  </w:style>
  <w:style w:type="character" w:customStyle="1" w:styleId="18">
    <w:name w:val="批注框文本 字符"/>
    <w:basedOn w:val="12"/>
    <w:link w:val="7"/>
    <w:autoRedefine/>
    <w:semiHidden/>
    <w:qFormat/>
    <w:uiPriority w:val="99"/>
    <w:rPr>
      <w:kern w:val="2"/>
      <w:sz w:val="18"/>
      <w:szCs w:val="18"/>
    </w:rPr>
  </w:style>
  <w:style w:type="paragraph" w:styleId="19">
    <w:name w:val="List Paragraph"/>
    <w:basedOn w:val="1"/>
    <w:autoRedefine/>
    <w:qFormat/>
    <w:uiPriority w:val="34"/>
    <w:pPr>
      <w:ind w:firstLine="420" w:firstLineChars="200"/>
    </w:pPr>
  </w:style>
  <w:style w:type="paragraph" w:customStyle="1" w:styleId="20">
    <w:name w:val="Table Paragraph"/>
    <w:basedOn w:val="1"/>
    <w:autoRedefine/>
    <w:qFormat/>
    <w:uiPriority w:val="1"/>
    <w:rPr>
      <w:rFonts w:ascii="宋体" w:hAnsi="宋体" w:eastAsia="宋体" w:cs="宋体"/>
    </w:rPr>
  </w:style>
  <w:style w:type="paragraph" w:customStyle="1" w:styleId="21">
    <w:name w:val="WX0"/>
    <w:basedOn w:val="22"/>
    <w:autoRedefine/>
    <w:qFormat/>
    <w:uiPriority w:val="0"/>
  </w:style>
  <w:style w:type="paragraph" w:customStyle="1" w:styleId="22">
    <w:name w:val="WX正文"/>
    <w:basedOn w:val="1"/>
    <w:autoRedefine/>
    <w:qFormat/>
    <w:uiPriority w:val="23"/>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ACER</Company>
  <Pages>13</Pages>
  <Words>5904</Words>
  <Characters>6285</Characters>
  <Lines>11</Lines>
  <Paragraphs>3</Paragraphs>
  <TotalTime>37</TotalTime>
  <ScaleCrop>false</ScaleCrop>
  <LinksUpToDate>false</LinksUpToDate>
  <CharactersWithSpaces>6361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2022-03-25T10:57:00Z</dcterms:created>
  <dc:creator>acer</dc:creator>
  <cp:lastModifiedBy>Phoenix</cp:lastModifiedBy>
  <dcterms:modified xsi:type="dcterms:W3CDTF">2025-04-16T08:16:46Z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30EF8C15AE79482995DA355EF0B9E796_13</vt:lpwstr>
  </property>
  <property fmtid="{D5CDD505-2E9C-101B-9397-08002B2CF9AE}" pid="4" name="commondata">
    <vt:lpwstr>eyJoZGlkIjoiZWRhYTgwMjJkMGIwYTcxNjE2Y2EwYjY3NjRmYjIyMzcifQ==</vt:lpwstr>
  </property>
  <property fmtid="{D5CDD505-2E9C-101B-9397-08002B2CF9AE}" pid="5" name="KSOTemplateDocerSaveRecord">
    <vt:lpwstr>eyJoZGlkIjoiYTRlYzFmNWJmNzE4MTAwYTFiMzI1ODRhZmFkMTJhZWIiLCJ1c2VySWQiOiIzMTE2NTE5NTQifQ==</vt:lpwstr>
  </property>
</Properties>
</file>