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442" w:firstLineChars="100"/>
        <w:jc w:val="center"/>
        <w:rPr>
          <w:rFonts w:hint="eastAsia" w:ascii="方正小标宋_GBK" w:hAnsi="方正小标宋_GBK" w:eastAsia="方正小标宋_GBK" w:cs="方正小标宋_GBK"/>
          <w:b/>
          <w:bCs/>
          <w:sz w:val="44"/>
          <w:szCs w:val="44"/>
          <w:lang w:val="zh-CN" w:eastAsia="zh-CN"/>
        </w:rPr>
      </w:pPr>
      <w:r>
        <w:rPr>
          <w:rFonts w:hint="eastAsia" w:ascii="方正小标宋_GBK" w:hAnsi="方正小标宋_GBK" w:eastAsia="方正小标宋_GBK" w:cs="方正小标宋_GBK"/>
          <w:b/>
          <w:bCs/>
          <w:sz w:val="44"/>
          <w:szCs w:val="44"/>
          <w:lang w:val="zh-CN" w:eastAsia="zh-CN"/>
        </w:rPr>
        <w:t>S214线K7+823处马勒其村通道桥</w:t>
      </w:r>
    </w:p>
    <w:p>
      <w:pPr>
        <w:spacing w:line="220" w:lineRule="atLeast"/>
        <w:ind w:firstLine="442" w:firstLineChars="100"/>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zh-CN" w:eastAsia="zh-CN"/>
        </w:rPr>
        <w:t>护坡维修项目须知</w:t>
      </w:r>
      <w:bookmarkStart w:id="2" w:name="_GoBack"/>
      <w:bookmarkEnd w:id="2"/>
    </w:p>
    <w:p>
      <w:pPr>
        <w:spacing w:line="220" w:lineRule="atLeast"/>
        <w:ind w:firstLine="320" w:firstLineChars="100"/>
        <w:rPr>
          <w:rFonts w:hint="eastAsia" w:ascii="仿宋" w:hAnsi="仿宋" w:eastAsia="仿宋" w:cs="仿宋"/>
          <w:sz w:val="32"/>
          <w:szCs w:val="32"/>
          <w:lang w:val="zh-CN" w:eastAsia="zh-CN"/>
        </w:rPr>
      </w:pPr>
    </w:p>
    <w:p>
      <w:pPr>
        <w:spacing w:line="220" w:lineRule="atLeast"/>
        <w:ind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zh-CN" w:eastAsia="zh-CN"/>
        </w:rPr>
        <w:t>一、</w:t>
      </w:r>
      <w:r>
        <w:rPr>
          <w:rFonts w:hint="eastAsia" w:ascii="仿宋" w:hAnsi="仿宋" w:eastAsia="仿宋" w:cs="仿宋"/>
          <w:b/>
          <w:bCs/>
          <w:sz w:val="32"/>
          <w:szCs w:val="32"/>
          <w:lang w:val="zh-CN" w:eastAsia="zh-CN"/>
        </w:rPr>
        <w:t>工程名称</w:t>
      </w:r>
      <w:r>
        <w:rPr>
          <w:rFonts w:hint="eastAsia" w:ascii="仿宋" w:hAnsi="仿宋" w:eastAsia="仿宋" w:cs="仿宋"/>
          <w:sz w:val="32"/>
          <w:szCs w:val="32"/>
          <w:lang w:val="zh-CN" w:eastAsia="zh-CN"/>
        </w:rPr>
        <w:t>：喀什公路管理局喀什分局S214线K7+823处马勒其村通道桥护坡维修项目</w:t>
      </w:r>
    </w:p>
    <w:p>
      <w:pPr>
        <w:spacing w:line="220" w:lineRule="atLeast"/>
        <w:ind w:firstLine="320" w:firstLineChars="100"/>
        <w:rPr>
          <w:rFonts w:hint="eastAsia" w:ascii="仿宋" w:hAnsi="仿宋" w:eastAsia="仿宋" w:cs="仿宋"/>
          <w:b/>
          <w:bCs/>
          <w:sz w:val="32"/>
          <w:szCs w:val="32"/>
          <w:lang w:val="zh-CN" w:eastAsia="zh-CN"/>
        </w:rPr>
      </w:pPr>
      <w:r>
        <w:rPr>
          <w:rFonts w:hint="eastAsia" w:ascii="仿宋" w:hAnsi="仿宋" w:eastAsia="仿宋" w:cs="仿宋"/>
          <w:sz w:val="32"/>
          <w:szCs w:val="32"/>
          <w:lang w:val="zh-CN" w:eastAsia="zh-CN"/>
        </w:rPr>
        <w:t>二、</w:t>
      </w:r>
      <w:r>
        <w:rPr>
          <w:rFonts w:hint="eastAsia" w:ascii="仿宋" w:hAnsi="仿宋" w:eastAsia="仿宋" w:cs="仿宋"/>
          <w:b/>
          <w:bCs/>
          <w:sz w:val="32"/>
          <w:szCs w:val="32"/>
          <w:lang w:val="zh-CN" w:eastAsia="zh-CN"/>
        </w:rPr>
        <w:t>建设地点</w:t>
      </w:r>
      <w:r>
        <w:rPr>
          <w:rFonts w:hint="eastAsia" w:ascii="仿宋" w:hAnsi="仿宋" w:eastAsia="仿宋" w:cs="仿宋"/>
          <w:sz w:val="32"/>
          <w:szCs w:val="32"/>
          <w:lang w:val="zh-CN" w:eastAsia="zh-CN"/>
        </w:rPr>
        <w:t>：喀什地区疏勒县</w:t>
      </w:r>
      <w:r>
        <w:rPr>
          <w:rFonts w:hint="eastAsia" w:ascii="仿宋" w:hAnsi="仿宋" w:eastAsia="仿宋" w:cs="仿宋"/>
          <w:b/>
          <w:bCs/>
          <w:sz w:val="32"/>
          <w:szCs w:val="32"/>
          <w:lang w:val="zh-CN" w:eastAsia="zh-CN"/>
        </w:rPr>
        <w:t>S214线K7+823处</w:t>
      </w:r>
    </w:p>
    <w:p>
      <w:pPr>
        <w:spacing w:line="220" w:lineRule="atLeas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三、</w:t>
      </w:r>
      <w:r>
        <w:rPr>
          <w:rFonts w:hint="eastAsia" w:ascii="仿宋" w:hAnsi="仿宋" w:eastAsia="仿宋" w:cs="仿宋"/>
          <w:b/>
          <w:bCs/>
          <w:sz w:val="32"/>
          <w:szCs w:val="32"/>
          <w:lang w:val="zh-CN" w:eastAsia="zh-CN"/>
        </w:rPr>
        <w:t>招标控制价</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 xml:space="preserve"> 92240.15元 </w:t>
      </w:r>
    </w:p>
    <w:p>
      <w:pPr>
        <w:spacing w:line="220" w:lineRule="atLeast"/>
        <w:ind w:firstLine="320" w:firstLineChars="1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四、</w:t>
      </w:r>
      <w:r>
        <w:rPr>
          <w:rFonts w:hint="eastAsia" w:ascii="仿宋" w:hAnsi="仿宋" w:eastAsia="仿宋" w:cs="仿宋"/>
          <w:b/>
          <w:bCs/>
          <w:sz w:val="32"/>
          <w:szCs w:val="32"/>
          <w:lang w:val="zh-CN" w:eastAsia="zh-CN"/>
        </w:rPr>
        <w:t>施工工期</w:t>
      </w:r>
      <w:r>
        <w:rPr>
          <w:rFonts w:hint="eastAsia" w:ascii="仿宋" w:hAnsi="仿宋" w:eastAsia="仿宋" w:cs="仿宋"/>
          <w:sz w:val="32"/>
          <w:szCs w:val="32"/>
          <w:lang w:val="zh-CN" w:eastAsia="zh-CN"/>
        </w:rPr>
        <w:t>：预计开工日期：202</w:t>
      </w:r>
      <w:r>
        <w:rPr>
          <w:rFonts w:hint="eastAsia" w:ascii="仿宋" w:hAnsi="仿宋" w:eastAsia="仿宋" w:cs="仿宋"/>
          <w:sz w:val="32"/>
          <w:szCs w:val="32"/>
          <w:lang w:val="en-US" w:eastAsia="zh-CN"/>
        </w:rPr>
        <w:t>4</w:t>
      </w:r>
      <w:r>
        <w:rPr>
          <w:rFonts w:hint="eastAsia" w:ascii="仿宋" w:hAnsi="仿宋" w:eastAsia="仿宋" w:cs="仿宋"/>
          <w:sz w:val="32"/>
          <w:szCs w:val="32"/>
          <w:lang w:val="zh-CN" w:eastAsia="zh-CN"/>
        </w:rPr>
        <w:t>年</w:t>
      </w:r>
      <w:r>
        <w:rPr>
          <w:rFonts w:hint="eastAsia" w:ascii="仿宋" w:hAnsi="仿宋" w:eastAsia="仿宋" w:cs="仿宋"/>
          <w:sz w:val="32"/>
          <w:szCs w:val="32"/>
          <w:lang w:val="en-US" w:eastAsia="zh-CN"/>
        </w:rPr>
        <w:t>6</w:t>
      </w:r>
      <w:r>
        <w:rPr>
          <w:rFonts w:hint="eastAsia" w:ascii="仿宋" w:hAnsi="仿宋" w:eastAsia="仿宋" w:cs="仿宋"/>
          <w:sz w:val="32"/>
          <w:szCs w:val="32"/>
          <w:lang w:val="zh-CN" w:eastAsia="zh-CN"/>
        </w:rPr>
        <w:t>月</w:t>
      </w: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日，总工期：</w:t>
      </w:r>
      <w:r>
        <w:rPr>
          <w:rFonts w:hint="eastAsia" w:ascii="仿宋" w:hAnsi="仿宋" w:eastAsia="仿宋" w:cs="仿宋"/>
          <w:sz w:val="32"/>
          <w:szCs w:val="32"/>
          <w:lang w:val="en-US" w:eastAsia="zh-CN"/>
        </w:rPr>
        <w:t>30</w:t>
      </w:r>
      <w:r>
        <w:rPr>
          <w:rFonts w:hint="eastAsia" w:ascii="仿宋" w:hAnsi="仿宋" w:eastAsia="仿宋" w:cs="仿宋"/>
          <w:sz w:val="32"/>
          <w:szCs w:val="32"/>
          <w:lang w:val="zh-CN" w:eastAsia="zh-CN"/>
        </w:rPr>
        <w:t>日历天。</w:t>
      </w:r>
    </w:p>
    <w:p>
      <w:pPr>
        <w:spacing w:line="220" w:lineRule="atLeast"/>
        <w:ind w:firstLine="320" w:firstLineChars="1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五、</w:t>
      </w:r>
      <w:r>
        <w:rPr>
          <w:rFonts w:hint="eastAsia" w:ascii="仿宋" w:hAnsi="仿宋" w:eastAsia="仿宋" w:cs="仿宋"/>
          <w:b/>
          <w:bCs/>
          <w:sz w:val="32"/>
          <w:szCs w:val="32"/>
          <w:lang w:val="zh-CN" w:eastAsia="zh-CN"/>
        </w:rPr>
        <w:t>质量要求</w:t>
      </w:r>
      <w:r>
        <w:rPr>
          <w:rFonts w:hint="eastAsia" w:ascii="仿宋" w:hAnsi="仿宋" w:eastAsia="仿宋" w:cs="仿宋"/>
          <w:sz w:val="32"/>
          <w:szCs w:val="32"/>
          <w:lang w:val="zh-CN" w:eastAsia="zh-CN"/>
        </w:rPr>
        <w:t>：</w:t>
      </w:r>
      <w:bookmarkStart w:id="0" w:name="D1质量要求"/>
      <w:r>
        <w:rPr>
          <w:rFonts w:hint="eastAsia" w:ascii="仿宋" w:hAnsi="仿宋" w:eastAsia="仿宋" w:cs="仿宋"/>
          <w:sz w:val="32"/>
          <w:szCs w:val="32"/>
          <w:lang w:val="zh-CN" w:eastAsia="zh-CN"/>
        </w:rPr>
        <w:t>合格</w:t>
      </w:r>
      <w:bookmarkEnd w:id="0"/>
      <w:r>
        <w:rPr>
          <w:rFonts w:hint="eastAsia" w:ascii="仿宋" w:hAnsi="仿宋" w:eastAsia="仿宋" w:cs="仿宋"/>
          <w:sz w:val="32"/>
          <w:szCs w:val="32"/>
          <w:lang w:val="zh-CN" w:eastAsia="zh-CN"/>
        </w:rPr>
        <w:t xml:space="preserve"> </w:t>
      </w:r>
    </w:p>
    <w:p>
      <w:pPr>
        <w:spacing w:line="220" w:lineRule="atLeas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w:t>
      </w:r>
      <w:r>
        <w:rPr>
          <w:rFonts w:hint="eastAsia" w:ascii="仿宋" w:hAnsi="仿宋" w:eastAsia="仿宋" w:cs="仿宋"/>
          <w:b/>
          <w:bCs/>
          <w:sz w:val="32"/>
          <w:szCs w:val="32"/>
          <w:lang w:val="en-US" w:eastAsia="zh-CN"/>
        </w:rPr>
        <w:t>投标人资格要求：</w:t>
      </w:r>
    </w:p>
    <w:p>
      <w:pPr>
        <w:spacing w:line="220" w:lineRule="atLeast"/>
        <w:ind w:firstLine="320" w:firstLineChars="1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1、投标人必须是中华人民共和国境内注册的，持有工商行政管理部门核发的有效企业营业执照并取得了独立法人资格。</w:t>
      </w:r>
    </w:p>
    <w:p>
      <w:pPr>
        <w:pStyle w:val="4"/>
        <w:numPr>
          <w:ilvl w:val="0"/>
          <w:numId w:val="0"/>
        </w:numPr>
        <w:spacing w:line="520" w:lineRule="exact"/>
        <w:ind w:firstLine="320" w:firstLineChars="1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2、本次招标要求投标人须同时具备省、自治区、直辖市人民政府交通运输主管部门颁发的公路养护作业单位资质证书（桥梁养护乙级及以上资质、路基路面养护乙级及以上资质、交通安全设施养护资质）。</w:t>
      </w:r>
    </w:p>
    <w:p>
      <w:pPr>
        <w:spacing w:line="220" w:lineRule="atLeast"/>
        <w:ind w:firstLine="320" w:firstLineChars="10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投标人应按S214线K7+823处马勒其村通道桥护坡维修工程量清单数量填报综合单价（含一切费用）。计量单位、工程量必须与维修工程量清单一致，如相应工程量投标人未报价则视为此费用包含在其它费用中，施工中不予以增加。</w:t>
      </w:r>
    </w:p>
    <w:p>
      <w:pPr>
        <w:spacing w:line="220" w:lineRule="atLeast"/>
        <w:ind w:firstLine="320" w:firstLineChars="10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4、</w:t>
      </w:r>
      <w:r>
        <w:rPr>
          <w:rFonts w:hint="eastAsia" w:ascii="仿宋" w:hAnsi="仿宋" w:eastAsia="仿宋" w:cs="仿宋"/>
          <w:kern w:val="2"/>
          <w:sz w:val="32"/>
          <w:szCs w:val="32"/>
          <w:lang w:val="zh-CN" w:eastAsia="zh-CN" w:bidi="ar-SA"/>
        </w:rPr>
        <w:t>安全文明施工费、规费和税金必须按国家或省级、行业建设主管部门的规定计算，不得作为竞争性费用。且进场施工后安全作业区布设、安全员设定和一切安全责任均由施工单位承担。</w:t>
      </w:r>
    </w:p>
    <w:p>
      <w:pPr>
        <w:spacing w:line="220" w:lineRule="atLeast"/>
        <w:ind w:firstLine="320" w:firstLineChars="10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5、</w:t>
      </w:r>
      <w:r>
        <w:rPr>
          <w:rFonts w:hint="eastAsia" w:ascii="仿宋" w:hAnsi="仿宋" w:eastAsia="仿宋" w:cs="仿宋"/>
          <w:kern w:val="2"/>
          <w:sz w:val="32"/>
          <w:szCs w:val="32"/>
          <w:lang w:val="zh-CN" w:eastAsia="zh-CN" w:bidi="ar-SA"/>
        </w:rPr>
        <w:t>投标报价不得低于工程成本。投标人的投标报价高于上控制价的废标。</w:t>
      </w:r>
    </w:p>
    <w:p>
      <w:pPr>
        <w:pStyle w:val="5"/>
        <w:widowControl w:val="0"/>
        <w:adjustRightInd w:val="0"/>
        <w:snapToGrid w:val="0"/>
        <w:spacing w:line="38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投标人的项目负责人要求：具有公路工程专业二级及以上注册建造师证书，注册单位必须与投标人名称一致；持有有效的交通运输主管部门颁发的安全生产考核合格证书(B类)；且在本单位注册，不得使用临时注册建造师且无在建项目；</w:t>
      </w:r>
    </w:p>
    <w:p>
      <w:pPr>
        <w:spacing w:line="220" w:lineRule="atLeas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7、其他说明：</w:t>
      </w:r>
    </w:p>
    <w:p>
      <w:pPr>
        <w:spacing w:line="220" w:lineRule="atLeast"/>
        <w:ind w:firstLine="320" w:firstLineChars="1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（1）与招标人存在利害关系可能影响招标公正性的法人、其他组织或者个人，不得参加投标；</w:t>
      </w:r>
    </w:p>
    <w:p>
      <w:pPr>
        <w:spacing w:line="220" w:lineRule="atLeast"/>
        <w:ind w:firstLine="320" w:firstLineChars="1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（2）单位负责人为同一人或者存在控股、管理关系的不同单位，不得参加同一标段投标或者未划分标段的同一招标项目投标，相关投标均无效；</w:t>
      </w:r>
    </w:p>
    <w:p>
      <w:pPr>
        <w:spacing w:line="220" w:lineRule="atLeast"/>
        <w:ind w:firstLine="320" w:firstLineChars="10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w:t>
      </w: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本项目不接受联合体。</w:t>
      </w:r>
    </w:p>
    <w:p>
      <w:pPr>
        <w:spacing w:line="220" w:lineRule="atLeast"/>
        <w:ind w:firstLine="320" w:firstLineChars="10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七、</w:t>
      </w:r>
      <w:r>
        <w:rPr>
          <w:rFonts w:hint="eastAsia" w:ascii="仿宋" w:hAnsi="仿宋" w:eastAsia="仿宋" w:cs="仿宋"/>
          <w:b/>
          <w:bCs/>
          <w:kern w:val="2"/>
          <w:sz w:val="32"/>
          <w:szCs w:val="32"/>
          <w:lang w:val="zh-CN" w:eastAsia="zh-CN" w:bidi="ar-SA"/>
        </w:rPr>
        <w:t>投标计价方式</w:t>
      </w:r>
      <w:r>
        <w:rPr>
          <w:rFonts w:hint="eastAsia" w:ascii="仿宋" w:hAnsi="仿宋" w:eastAsia="仿宋" w:cs="仿宋"/>
          <w:kern w:val="2"/>
          <w:sz w:val="32"/>
          <w:szCs w:val="32"/>
          <w:lang w:val="zh-CN" w:eastAsia="zh-CN" w:bidi="ar-SA"/>
        </w:rPr>
        <w:t>：S214线K7+823处马勒其村通道桥护坡维修工程量清单计价</w:t>
      </w:r>
    </w:p>
    <w:p>
      <w:pPr>
        <w:spacing w:line="220" w:lineRule="atLeast"/>
        <w:ind w:firstLine="320" w:firstLineChars="10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八、</w:t>
      </w:r>
      <w:r>
        <w:rPr>
          <w:rFonts w:hint="eastAsia" w:ascii="仿宋" w:hAnsi="仿宋" w:eastAsia="仿宋" w:cs="仿宋"/>
          <w:b/>
          <w:bCs/>
          <w:kern w:val="2"/>
          <w:sz w:val="32"/>
          <w:szCs w:val="32"/>
          <w:lang w:val="zh-CN" w:eastAsia="zh-CN" w:bidi="ar-SA"/>
        </w:rPr>
        <w:t>投标人提供的履约保证金额</w:t>
      </w:r>
      <w:r>
        <w:rPr>
          <w:rFonts w:hint="eastAsia" w:ascii="仿宋" w:hAnsi="仿宋" w:eastAsia="仿宋" w:cs="仿宋"/>
          <w:kern w:val="2"/>
          <w:sz w:val="32"/>
          <w:szCs w:val="32"/>
          <w:lang w:val="zh-CN" w:eastAsia="zh-CN" w:bidi="ar-SA"/>
        </w:rPr>
        <w:t>为：</w:t>
      </w:r>
      <w:bookmarkStart w:id="1" w:name="D1履约保证金额"/>
      <w:r>
        <w:rPr>
          <w:rFonts w:hint="eastAsia" w:ascii="仿宋" w:hAnsi="仿宋" w:eastAsia="仿宋" w:cs="仿宋"/>
          <w:kern w:val="2"/>
          <w:sz w:val="32"/>
          <w:szCs w:val="32"/>
          <w:lang w:val="zh-CN" w:eastAsia="zh-CN" w:bidi="ar-SA"/>
        </w:rPr>
        <w:t>合同价款的10%</w:t>
      </w:r>
      <w:bookmarkEnd w:id="1"/>
    </w:p>
    <w:p>
      <w:pPr>
        <w:spacing w:line="220" w:lineRule="atLeast"/>
        <w:ind w:firstLine="960" w:firstLineChars="3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履约保证金的形式：银行保函形式</w:t>
      </w:r>
    </w:p>
    <w:p>
      <w:pPr>
        <w:spacing w:line="220" w:lineRule="atLeast"/>
        <w:ind w:firstLine="320" w:firstLineChars="100"/>
        <w:rPr>
          <w:rFonts w:hint="eastAsia" w:ascii="仿宋" w:hAnsi="仿宋" w:eastAsia="仿宋" w:cs="仿宋"/>
          <w:b/>
          <w:bCs/>
          <w:kern w:val="2"/>
          <w:sz w:val="32"/>
          <w:szCs w:val="32"/>
          <w:lang w:val="zh-CN" w:eastAsia="zh-CN" w:bidi="ar-SA"/>
        </w:rPr>
      </w:pPr>
      <w:r>
        <w:rPr>
          <w:rFonts w:hint="eastAsia" w:ascii="仿宋" w:hAnsi="仿宋" w:eastAsia="仿宋" w:cs="仿宋"/>
          <w:b w:val="0"/>
          <w:bCs w:val="0"/>
          <w:kern w:val="2"/>
          <w:sz w:val="32"/>
          <w:szCs w:val="32"/>
          <w:lang w:val="zh-CN" w:eastAsia="zh-CN" w:bidi="ar-SA"/>
        </w:rPr>
        <w:t>九</w:t>
      </w:r>
      <w:r>
        <w:rPr>
          <w:rFonts w:hint="eastAsia" w:ascii="仿宋" w:hAnsi="仿宋" w:eastAsia="仿宋" w:cs="仿宋"/>
          <w:b/>
          <w:bCs/>
          <w:kern w:val="2"/>
          <w:sz w:val="32"/>
          <w:szCs w:val="32"/>
          <w:lang w:val="zh-CN" w:eastAsia="zh-CN" w:bidi="ar-SA"/>
        </w:rPr>
        <w:t>、注意事项：</w:t>
      </w:r>
    </w:p>
    <w:p>
      <w:pPr>
        <w:spacing w:line="220" w:lineRule="atLeast"/>
        <w:ind w:firstLine="320" w:firstLineChars="10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w:t>
      </w:r>
      <w:r>
        <w:rPr>
          <w:rFonts w:hint="eastAsia" w:ascii="仿宋" w:hAnsi="仿宋" w:eastAsia="仿宋" w:cs="仿宋"/>
          <w:kern w:val="2"/>
          <w:sz w:val="32"/>
          <w:szCs w:val="32"/>
          <w:lang w:val="zh-CN" w:eastAsia="zh-CN" w:bidi="ar-SA"/>
        </w:rPr>
        <w:t>投标报价不得低于工程成本。投标人的投标报价高于上控制价的废标。</w:t>
      </w:r>
    </w:p>
    <w:p>
      <w:pPr>
        <w:spacing w:line="220" w:lineRule="atLeast"/>
        <w:ind w:firstLine="320" w:firstLineChars="10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投标人应按招标工程量清单填报价格。项目编码、项目名称、项目特征、计量单位、工程量必须与招标工程量清单一致。</w:t>
      </w:r>
    </w:p>
    <w:p>
      <w:pPr>
        <w:spacing w:line="220" w:lineRule="atLeast"/>
        <w:ind w:firstLine="320" w:firstLineChars="10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每一项目只允许有一个报价，任何有选择报价将不予接受。</w:t>
      </w:r>
    </w:p>
    <w:p>
      <w:pPr>
        <w:spacing w:line="220" w:lineRule="atLeast"/>
        <w:ind w:firstLine="320" w:firstLineChars="100"/>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4</w:t>
      </w:r>
      <w:r>
        <w:rPr>
          <w:rFonts w:hint="eastAsia" w:ascii="仿宋" w:hAnsi="仿宋" w:eastAsia="仿宋" w:cs="仿宋"/>
          <w:kern w:val="2"/>
          <w:sz w:val="32"/>
          <w:szCs w:val="32"/>
          <w:lang w:val="zh-CN" w:eastAsia="zh-CN" w:bidi="ar-SA"/>
        </w:rPr>
        <w:t>、安全文明施工费、规费和税金必须按国家或省级、行业建设主管部门的规定计算，不得作为竞争性费用。</w:t>
      </w:r>
    </w:p>
    <w:p>
      <w:pPr>
        <w:spacing w:line="220" w:lineRule="atLeast"/>
        <w:ind w:firstLine="320" w:firstLineChars="1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5、投标人投标之前必须到S214线K7+823处马勒其村通道桥护坡维修现场进行现场工程量勘察，不进行现场勘察的投标方，视为自动默认工程量清单符合实际要求，后期出现增加项目清单费用的不予以接受。</w:t>
      </w:r>
    </w:p>
    <w:p>
      <w:pPr>
        <w:spacing w:line="220" w:lineRule="atLeast"/>
        <w:ind w:firstLine="321" w:firstLineChars="100"/>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十、响应文件上传的资料，</w:t>
      </w:r>
      <w:r>
        <w:rPr>
          <w:rFonts w:hint="eastAsia" w:ascii="仿宋" w:hAnsi="仿宋" w:eastAsia="仿宋" w:cs="仿宋"/>
          <w:kern w:val="2"/>
          <w:sz w:val="32"/>
          <w:szCs w:val="32"/>
          <w:lang w:val="en-US" w:eastAsia="zh-CN" w:bidi="ar-SA"/>
        </w:rPr>
        <w:t>顺序如下：</w:t>
      </w:r>
    </w:p>
    <w:p>
      <w:pPr>
        <w:widowControl/>
        <w:shd w:val="clear" w:color="auto" w:fill="FFFFFF"/>
        <w:spacing w:before="240" w:after="240" w:line="400" w:lineRule="atLeast"/>
        <w:ind w:firstLine="420"/>
        <w:jc w:val="left"/>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（一）企业资质、营业执照和法定代表人身份证明和投标人概况、项目负责人相关资料（简介、相关资质证书和</w:t>
      </w:r>
      <w:r>
        <w:rPr>
          <w:rFonts w:hint="eastAsia" w:ascii="仿宋" w:hAnsi="仿宋" w:eastAsia="仿宋" w:cs="仿宋"/>
          <w:kern w:val="2"/>
          <w:sz w:val="32"/>
          <w:szCs w:val="32"/>
          <w:lang w:val="zh-CN" w:eastAsia="zh-CN" w:bidi="ar-SA"/>
        </w:rPr>
        <w:t>不在岗承诺书）</w:t>
      </w:r>
    </w:p>
    <w:p>
      <w:pPr>
        <w:spacing w:line="220" w:lineRule="atLeast"/>
        <w:ind w:firstLine="320" w:firstLineChars="1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zh-CN" w:eastAsia="zh-CN" w:bidi="ar-SA"/>
        </w:rPr>
        <w:t>（二）施工组织设计</w:t>
      </w:r>
    </w:p>
    <w:p>
      <w:pPr>
        <w:spacing w:line="220" w:lineRule="atLeast"/>
        <w:ind w:firstLine="320" w:firstLineChars="1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（三）投标总价：按照每个项目上传的招标清单和招标工程量清单格式进行报价，注意模板表格顺序，不得遗漏报价，如有遗漏则表示相应工程报价包含于其它清单项目中，如中标进场施工后不应为由增加费用。</w:t>
      </w:r>
    </w:p>
    <w:p>
      <w:pPr>
        <w:spacing w:line="220" w:lineRule="atLeast"/>
        <w:ind w:firstLine="320" w:firstLineChars="1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（四）投标文件书写要求：上传</w:t>
      </w:r>
      <w:r>
        <w:rPr>
          <w:rFonts w:hint="eastAsia" w:ascii="仿宋" w:hAnsi="仿宋" w:eastAsia="仿宋" w:cs="仿宋"/>
          <w:kern w:val="2"/>
          <w:sz w:val="32"/>
          <w:szCs w:val="32"/>
          <w:lang w:val="zh-CN" w:eastAsia="zh-CN" w:bidi="ar-SA"/>
        </w:rPr>
        <w:t>纸张要求采用</w:t>
      </w:r>
      <w:r>
        <w:rPr>
          <w:rFonts w:hint="eastAsia" w:ascii="仿宋" w:hAnsi="仿宋" w:eastAsia="仿宋" w:cs="仿宋"/>
          <w:kern w:val="2"/>
          <w:sz w:val="32"/>
          <w:szCs w:val="32"/>
          <w:lang w:val="en-US" w:eastAsia="zh-CN" w:bidi="ar-SA"/>
        </w:rPr>
        <w:t>A4</w:t>
      </w:r>
      <w:r>
        <w:rPr>
          <w:rFonts w:hint="eastAsia" w:ascii="仿宋" w:hAnsi="仿宋" w:eastAsia="仿宋" w:cs="仿宋"/>
          <w:kern w:val="2"/>
          <w:sz w:val="32"/>
          <w:szCs w:val="32"/>
          <w:lang w:val="zh-CN" w:eastAsia="zh-CN" w:bidi="ar-SA"/>
        </w:rPr>
        <w:t>打印纸，</w:t>
      </w:r>
      <w:r>
        <w:rPr>
          <w:rFonts w:hint="eastAsia" w:ascii="仿宋" w:hAnsi="仿宋" w:eastAsia="仿宋" w:cs="仿宋"/>
          <w:kern w:val="2"/>
          <w:sz w:val="32"/>
          <w:szCs w:val="32"/>
          <w:lang w:val="en-US" w:eastAsia="zh-CN" w:bidi="ar-SA"/>
        </w:rPr>
        <w:t>采用的字体清晰易辨识，并附封面（投标人名称加盖公章）</w:t>
      </w:r>
    </w:p>
    <w:p>
      <w:pPr>
        <w:spacing w:line="220" w:lineRule="atLeast"/>
        <w:ind w:firstLine="320" w:firstLineChars="100"/>
        <w:rPr>
          <w:rFonts w:hint="eastAsia" w:ascii="仿宋" w:hAnsi="仿宋" w:eastAsia="仿宋" w:cs="仿宋"/>
          <w:kern w:val="2"/>
          <w:sz w:val="32"/>
          <w:szCs w:val="32"/>
          <w:lang w:val="en-US" w:eastAsia="zh-CN" w:bidi="ar-SA"/>
        </w:rPr>
      </w:pP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6B50E10"/>
    <w:rsid w:val="097F5A20"/>
    <w:rsid w:val="0C4C48B9"/>
    <w:rsid w:val="0D6D0214"/>
    <w:rsid w:val="0D8B55C6"/>
    <w:rsid w:val="10F5039C"/>
    <w:rsid w:val="120F6B51"/>
    <w:rsid w:val="1253551F"/>
    <w:rsid w:val="133E413A"/>
    <w:rsid w:val="16445414"/>
    <w:rsid w:val="1C53763A"/>
    <w:rsid w:val="23A83A0D"/>
    <w:rsid w:val="25040446"/>
    <w:rsid w:val="27CC2E58"/>
    <w:rsid w:val="287113E7"/>
    <w:rsid w:val="30EC3CCF"/>
    <w:rsid w:val="324B2992"/>
    <w:rsid w:val="34C15EDD"/>
    <w:rsid w:val="37BC3FFD"/>
    <w:rsid w:val="3B1C4D55"/>
    <w:rsid w:val="3B9620CF"/>
    <w:rsid w:val="3CFF16A1"/>
    <w:rsid w:val="3D217658"/>
    <w:rsid w:val="46E97663"/>
    <w:rsid w:val="4BB3503D"/>
    <w:rsid w:val="4E7C7A4F"/>
    <w:rsid w:val="543557CA"/>
    <w:rsid w:val="5640190F"/>
    <w:rsid w:val="5B3F3F40"/>
    <w:rsid w:val="5E6F2E7E"/>
    <w:rsid w:val="60D57D69"/>
    <w:rsid w:val="646B664C"/>
    <w:rsid w:val="656655EA"/>
    <w:rsid w:val="66327334"/>
    <w:rsid w:val="6A9A4F55"/>
    <w:rsid w:val="6C8A633A"/>
    <w:rsid w:val="6F2F55F5"/>
    <w:rsid w:val="77270C09"/>
    <w:rsid w:val="79D30F61"/>
    <w:rsid w:val="7B7C6624"/>
    <w:rsid w:val="7BAE162D"/>
    <w:rsid w:val="7DFE66C3"/>
    <w:rsid w:val="7F3E4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No Spacing"/>
    <w:qFormat/>
    <w:uiPriority w:val="1"/>
    <w:pPr>
      <w:widowControl w:val="0"/>
      <w:adjustRightInd w:val="0"/>
      <w:snapToGrid w:val="0"/>
      <w:spacing w:line="560" w:lineRule="exact"/>
      <w:ind w:firstLine="200" w:firstLineChars="200"/>
    </w:pPr>
    <w:rPr>
      <w:rFonts w:ascii="Times New Roman" w:hAnsi="Times New Roman" w:eastAsia="方正仿宋_GBK" w:cs="Times New Roman"/>
      <w:kern w:val="2"/>
      <w:sz w:val="32"/>
      <w:szCs w:val="24"/>
      <w:lang w:val="en-US" w:eastAsia="zh-CN" w:bidi="ar-SA"/>
    </w:rPr>
  </w:style>
  <w:style w:type="paragraph" w:customStyle="1" w:styleId="5">
    <w:name w:val="Normal_1_0"/>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2024-05-21T10:22:17Z</cp:lastPrinted>
  <dcterms:modified xsi:type="dcterms:W3CDTF">2024-05-21T10:24:31Z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BF1FB9B690C54A48B0E396ADF30E0D3F</vt:lpwstr>
  </property>
</Properties>
</file>