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topLinePunct w:val="0"/>
        <w:bidi w:val="0"/>
        <w:spacing w:line="360" w:lineRule="auto"/>
        <w:ind w:left="0" w:leftChars="0" w:firstLine="0" w:firstLineChars="0"/>
        <w:jc w:val="center"/>
        <w:rPr>
          <w:rFonts w:hAnsi="宋体" w:eastAsia="宋体" w:cs="宋体"/>
          <w:b/>
          <w:bCs/>
          <w:sz w:val="36"/>
          <w:szCs w:val="36"/>
          <w:highlight w:val="none"/>
        </w:rPr>
      </w:pPr>
      <w:r>
        <w:rPr>
          <w:rFonts w:hint="eastAsia" w:ascii="黑体" w:hAnsi="黑体" w:eastAsia="黑体" w:cs="黑体"/>
          <w:b/>
          <w:bCs/>
          <w:sz w:val="36"/>
          <w:szCs w:val="36"/>
          <w:highlight w:val="none"/>
          <w:lang w:val="en-US" w:eastAsia="zh-CN"/>
        </w:rPr>
        <w:t>2024年新疆医科大学后勤处绿化科板凳采购项目</w:t>
      </w:r>
      <w:r>
        <w:rPr>
          <w:rFonts w:hint="eastAsia" w:ascii="黑体" w:hAnsi="黑体" w:eastAsia="黑体" w:cs="黑体"/>
          <w:b/>
          <w:bCs/>
          <w:sz w:val="36"/>
          <w:szCs w:val="36"/>
          <w:highlight w:val="none"/>
        </w:rPr>
        <w:t>竞价文件</w:t>
      </w:r>
    </w:p>
    <w:p>
      <w:pPr>
        <w:pStyle w:val="3"/>
        <w:keepNext w:val="0"/>
        <w:keepLines w:val="0"/>
        <w:pageBreakBefore w:val="0"/>
        <w:numPr>
          <w:ilvl w:val="0"/>
          <w:numId w:val="1"/>
        </w:numPr>
        <w:kinsoku/>
        <w:overflowPunct/>
        <w:topLinePunct w:val="0"/>
        <w:bidi w:val="0"/>
        <w:spacing w:line="360" w:lineRule="auto"/>
        <w:ind w:left="420" w:leftChars="0" w:firstLine="0" w:firstLineChars="0"/>
        <w:rPr>
          <w:rFonts w:hAnsi="宋体" w:eastAsia="宋体" w:cs="宋体"/>
          <w:b/>
          <w:bCs/>
          <w:sz w:val="32"/>
          <w:szCs w:val="22"/>
          <w:highlight w:val="none"/>
        </w:rPr>
      </w:pPr>
      <w:r>
        <w:rPr>
          <w:rFonts w:hint="eastAsia" w:hAnsi="宋体" w:eastAsia="宋体" w:cs="宋体"/>
          <w:b/>
          <w:bCs/>
          <w:sz w:val="32"/>
          <w:szCs w:val="22"/>
          <w:highlight w:val="none"/>
        </w:rPr>
        <w:t>商务要求：</w:t>
      </w:r>
    </w:p>
    <w:p>
      <w:pPr>
        <w:keepNext w:val="0"/>
        <w:keepLines w:val="0"/>
        <w:pageBreakBefore w:val="0"/>
        <w:kinsoku/>
        <w:overflowPunct/>
        <w:topLinePunct w:val="0"/>
        <w:bidi w:val="0"/>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一</w:t>
      </w:r>
      <w:r>
        <w:rPr>
          <w:rFonts w:hint="eastAsia" w:ascii="宋体" w:hAnsi="宋体" w:eastAsia="宋体" w:cs="宋体"/>
          <w:b/>
          <w:sz w:val="24"/>
          <w:highlight w:val="none"/>
          <w:lang w:eastAsia="zh-CN"/>
        </w:rPr>
        <w:t>）</w:t>
      </w:r>
      <w:r>
        <w:rPr>
          <w:rFonts w:hint="eastAsia" w:ascii="宋体" w:hAnsi="宋体" w:eastAsia="宋体" w:cs="宋体"/>
          <w:b/>
          <w:sz w:val="24"/>
          <w:highlight w:val="none"/>
        </w:rPr>
        <w:t>申请人的资格要求：</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1.满足《中华人民共和国政府采购法》第二十二条规定，</w:t>
      </w:r>
      <w:r>
        <w:rPr>
          <w:rFonts w:hint="eastAsia" w:ascii="宋体" w:hAnsi="宋体" w:eastAsia="宋体" w:cs="宋体"/>
          <w:b w:val="0"/>
          <w:bCs w:val="0"/>
          <w:color w:val="auto"/>
          <w:kern w:val="0"/>
          <w:sz w:val="24"/>
          <w:highlight w:val="none"/>
          <w:lang w:val="en-US" w:eastAsia="zh-CN"/>
        </w:rPr>
        <w:t>符合</w:t>
      </w:r>
      <w:r>
        <w:rPr>
          <w:rFonts w:hint="eastAsia" w:ascii="宋体" w:hAnsi="宋体" w:eastAsia="宋体" w:cs="宋体"/>
          <w:kern w:val="0"/>
          <w:sz w:val="24"/>
          <w:highlight w:val="none"/>
        </w:rPr>
        <w:t>《关于规范政府采购</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kern w:val="0"/>
          <w:sz w:val="24"/>
          <w:highlight w:val="none"/>
        </w:rPr>
        <w:t>资格设定及资格审查的通知》第六条规定且已在本系统注册并通过资质初审的</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kern w:val="0"/>
          <w:sz w:val="24"/>
          <w:highlight w:val="none"/>
        </w:rPr>
        <w:t>。</w:t>
      </w:r>
    </w:p>
    <w:p>
      <w:pPr>
        <w:pStyle w:val="5"/>
        <w:keepNext w:val="0"/>
        <w:keepLines w:val="0"/>
        <w:pageBreakBefore w:val="0"/>
        <w:kinsoku/>
        <w:overflowPunct/>
        <w:topLinePunct w:val="0"/>
        <w:bidi w:val="0"/>
        <w:spacing w:line="360" w:lineRule="auto"/>
        <w:ind w:left="0" w:firstLine="480" w:firstLineChars="200"/>
        <w:rPr>
          <w:rFonts w:hint="eastAsia" w:ascii="宋体" w:hAnsi="宋体" w:eastAsia="宋体" w:cs="宋体"/>
          <w:kern w:val="0"/>
          <w:sz w:val="24"/>
          <w:highlight w:val="none"/>
          <w:lang w:eastAsia="zh-CN"/>
        </w:rPr>
      </w:pPr>
      <w:r>
        <w:rPr>
          <w:rFonts w:ascii="宋体" w:hAnsi="宋体" w:eastAsia="宋体" w:cs="宋体"/>
          <w:kern w:val="0"/>
          <w:sz w:val="24"/>
          <w:highlight w:val="none"/>
        </w:rPr>
        <w:t>2.落实政府采购政策需满足的资格要求：</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kern w:val="0"/>
          <w:sz w:val="24"/>
          <w:highlight w:val="none"/>
        </w:rPr>
        <w:t>为中小企业</w:t>
      </w:r>
      <w:r>
        <w:rPr>
          <w:rFonts w:hint="eastAsia" w:ascii="宋体" w:hAnsi="宋体" w:eastAsia="宋体" w:cs="宋体"/>
          <w:kern w:val="0"/>
          <w:sz w:val="24"/>
          <w:highlight w:val="none"/>
          <w:lang w:eastAsia="zh-CN"/>
        </w:rPr>
        <w:t>。</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color w:val="7030A0"/>
          <w:kern w:val="0"/>
          <w:sz w:val="24"/>
          <w:highlight w:val="none"/>
          <w:lang w:val="en-US" w:eastAsia="zh-CN"/>
        </w:rPr>
        <w:t>3</w:t>
      </w:r>
      <w:r>
        <w:rPr>
          <w:rFonts w:hint="eastAsia" w:ascii="宋体" w:hAnsi="宋体" w:eastAsia="宋体" w:cs="宋体"/>
          <w:color w:val="7030A0"/>
          <w:kern w:val="0"/>
          <w:sz w:val="24"/>
          <w:highlight w:val="none"/>
        </w:rPr>
        <w:t>.</w:t>
      </w:r>
      <w:r>
        <w:rPr>
          <w:rFonts w:hint="eastAsia" w:ascii="宋体" w:hAnsi="宋体" w:eastAsia="宋体" w:cs="宋体"/>
          <w:kern w:val="0"/>
          <w:sz w:val="24"/>
          <w:highlight w:val="none"/>
        </w:rPr>
        <w:t>本项目的特定资格要求：</w:t>
      </w:r>
    </w:p>
    <w:p>
      <w:pPr>
        <w:keepNext w:val="0"/>
        <w:keepLines w:val="0"/>
        <w:pageBreakBefore w:val="0"/>
        <w:kinsoku/>
        <w:overflowPunct/>
        <w:topLinePunct w:val="0"/>
        <w:bidi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（1）具有独立承担民事责任能力的</w:t>
      </w:r>
      <w:r>
        <w:rPr>
          <w:rFonts w:hint="eastAsia" w:ascii="宋体" w:hAnsi="宋体" w:eastAsia="宋体" w:cs="宋体"/>
          <w:color w:val="7030A0"/>
          <w:kern w:val="0"/>
          <w:sz w:val="24"/>
          <w:highlight w:val="none"/>
          <w:lang w:eastAsia="zh-CN"/>
        </w:rPr>
        <w:t>、</w:t>
      </w:r>
      <w:r>
        <w:rPr>
          <w:rFonts w:hint="eastAsia" w:ascii="宋体" w:hAnsi="宋体" w:eastAsia="宋体" w:cs="宋体"/>
          <w:kern w:val="0"/>
          <w:sz w:val="24"/>
          <w:highlight w:val="none"/>
        </w:rPr>
        <w:t>在中华人民共和国境内注册的法人、其他组织或者自然人。</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需持有法人委托书原件或是法人本人身份证原件。</w:t>
      </w:r>
    </w:p>
    <w:p>
      <w:pPr>
        <w:pStyle w:val="5"/>
        <w:keepNext w:val="0"/>
        <w:keepLines w:val="0"/>
        <w:pageBreakBefore w:val="0"/>
        <w:kinsoku/>
        <w:overflowPunct/>
        <w:topLinePunct w:val="0"/>
        <w:bidi w:val="0"/>
        <w:spacing w:line="360" w:lineRule="auto"/>
        <w:ind w:left="0" w:firstLine="480"/>
        <w:rPr>
          <w:rFonts w:ascii="宋体" w:hAnsi="宋体" w:eastAsia="宋体" w:cs="宋体"/>
          <w:kern w:val="0"/>
          <w:sz w:val="24"/>
          <w:highlight w:val="none"/>
        </w:rPr>
      </w:pPr>
      <w:r>
        <w:rPr>
          <w:rFonts w:hint="eastAsia" w:ascii="宋体" w:hAnsi="宋体" w:eastAsia="宋体" w:cs="宋体"/>
          <w:kern w:val="0"/>
          <w:sz w:val="24"/>
          <w:highlight w:val="none"/>
        </w:rPr>
        <w:t>（2）依法缴纳税收和社会保障资金的相关材料。（提供竞价截止时间前一年内至少一个月依法缴纳税收及缴纳社会保障资金的证明材料。</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kern w:val="0"/>
          <w:sz w:val="24"/>
          <w:highlight w:val="none"/>
        </w:rPr>
        <w:t>依法享受缓缴、免缴税收、社会保障资金的提供证明材料。）</w:t>
      </w:r>
    </w:p>
    <w:p>
      <w:pPr>
        <w:pStyle w:val="17"/>
        <w:keepNext w:val="0"/>
        <w:keepLines w:val="0"/>
        <w:pageBreakBefore w:val="0"/>
        <w:kinsoku/>
        <w:overflowPunct/>
        <w:topLinePunct w:val="0"/>
        <w:bidi w:val="0"/>
        <w:spacing w:line="360" w:lineRule="auto"/>
        <w:ind w:firstLine="480" w:firstLineChars="200"/>
        <w:rPr>
          <w:highlight w:val="none"/>
        </w:rPr>
      </w:pPr>
      <w:r>
        <w:rPr>
          <w:rFonts w:hint="eastAsia" w:ascii="宋体" w:hAnsi="宋体" w:eastAsia="宋体" w:cs="宋体"/>
          <w:kern w:val="0"/>
          <w:sz w:val="24"/>
          <w:highlight w:val="none"/>
        </w:rPr>
        <w:t>（3）具备履行合同所必需的设备和专业技术能力的证明材料（提供</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kern w:val="0"/>
          <w:sz w:val="24"/>
          <w:highlight w:val="none"/>
        </w:rPr>
        <w:t>近</w:t>
      </w:r>
      <w:r>
        <w:rPr>
          <w:rFonts w:hint="eastAsia" w:ascii="宋体" w:hAnsi="宋体" w:eastAsia="宋体" w:cs="宋体"/>
          <w:kern w:val="0"/>
          <w:sz w:val="24"/>
          <w:highlight w:val="none"/>
          <w:lang w:eastAsia="zh-CN"/>
        </w:rPr>
        <w:t>三</w:t>
      </w:r>
      <w:r>
        <w:rPr>
          <w:rFonts w:hint="eastAsia" w:ascii="宋体" w:hAnsi="宋体" w:eastAsia="宋体" w:cs="宋体"/>
          <w:kern w:val="0"/>
          <w:sz w:val="24"/>
          <w:highlight w:val="none"/>
        </w:rPr>
        <w:t>年（</w:t>
      </w:r>
      <w:r>
        <w:rPr>
          <w:rFonts w:hint="eastAsia" w:ascii="宋体" w:hAnsi="宋体" w:eastAsia="宋体" w:cs="宋体"/>
          <w:b w:val="0"/>
          <w:bCs w:val="0"/>
          <w:color w:val="auto"/>
          <w:kern w:val="0"/>
          <w:sz w:val="24"/>
          <w:highlight w:val="none"/>
        </w:rPr>
        <w:t>20</w:t>
      </w:r>
      <w:r>
        <w:rPr>
          <w:rFonts w:hint="eastAsia" w:ascii="宋体" w:hAnsi="宋体" w:eastAsia="宋体" w:cs="宋体"/>
          <w:b w:val="0"/>
          <w:bCs w:val="0"/>
          <w:color w:val="auto"/>
          <w:kern w:val="0"/>
          <w:sz w:val="24"/>
          <w:highlight w:val="none"/>
          <w:lang w:val="en-US" w:eastAsia="zh-CN"/>
        </w:rPr>
        <w:t>21</w:t>
      </w:r>
      <w:r>
        <w:rPr>
          <w:rFonts w:hint="eastAsia" w:ascii="宋体" w:hAnsi="宋体" w:eastAsia="宋体" w:cs="宋体"/>
          <w:b w:val="0"/>
          <w:bCs w:val="0"/>
          <w:color w:val="auto"/>
          <w:kern w:val="0"/>
          <w:sz w:val="24"/>
          <w:highlight w:val="none"/>
        </w:rPr>
        <w:t>年1月1日</w:t>
      </w:r>
      <w:r>
        <w:rPr>
          <w:rFonts w:hint="eastAsia" w:ascii="宋体" w:hAnsi="宋体" w:eastAsia="宋体" w:cs="宋体"/>
          <w:color w:val="auto"/>
          <w:kern w:val="0"/>
          <w:sz w:val="24"/>
          <w:highlight w:val="none"/>
        </w:rPr>
        <w:t>-</w:t>
      </w:r>
      <w:r>
        <w:rPr>
          <w:rFonts w:hint="eastAsia" w:ascii="宋体" w:hAnsi="宋体" w:eastAsia="宋体" w:cs="宋体"/>
          <w:kern w:val="0"/>
          <w:sz w:val="24"/>
          <w:highlight w:val="none"/>
        </w:rPr>
        <w:t>至今）的类似业绩，须提供业绩合同）</w:t>
      </w:r>
      <w:r>
        <w:rPr>
          <w:rFonts w:hint="eastAsia" w:ascii="宋体" w:hAnsi="宋体" w:eastAsia="宋体" w:cs="宋体"/>
          <w:color w:val="auto"/>
          <w:highlight w:val="none"/>
        </w:rPr>
        <w:t>（加盖公章）</w:t>
      </w:r>
      <w:r>
        <w:rPr>
          <w:rFonts w:hint="eastAsia" w:ascii="宋体" w:hAnsi="宋体" w:eastAsia="宋体" w:cs="宋体"/>
          <w:kern w:val="0"/>
          <w:sz w:val="24"/>
          <w:highlight w:val="none"/>
        </w:rPr>
        <w:t>。</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（4）凡拟参加本次竞价项目的</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须具有良好的信誉，未在“信用中国”网站（</w:t>
      </w:r>
      <w:r>
        <w:rPr>
          <w:rFonts w:hint="default" w:ascii="Times New Roman" w:hAnsi="Times New Roman" w:eastAsia="宋体" w:cs="Times New Roman"/>
          <w:kern w:val="0"/>
          <w:sz w:val="24"/>
          <w:highlight w:val="none"/>
        </w:rPr>
        <w:t>www.creditchina.gov.cn</w:t>
      </w:r>
      <w:r>
        <w:rPr>
          <w:rFonts w:hint="eastAsia" w:ascii="宋体" w:hAnsi="宋体" w:eastAsia="宋体" w:cs="宋体"/>
          <w:kern w:val="0"/>
          <w:sz w:val="24"/>
          <w:highlight w:val="none"/>
        </w:rPr>
        <w:t>）被列入失信被执行人、重大税收违法案件当事人名单、政府采购严重违法失信名单的（尚在处罚期内的）、中国政府采购网（</w:t>
      </w:r>
      <w:r>
        <w:rPr>
          <w:rFonts w:hint="default" w:ascii="Times New Roman" w:hAnsi="Times New Roman" w:eastAsia="宋体" w:cs="Times New Roman"/>
          <w:kern w:val="0"/>
          <w:sz w:val="24"/>
          <w:highlight w:val="none"/>
        </w:rPr>
        <w:t>www.ccgp.gov.cn</w:t>
      </w:r>
      <w:r>
        <w:rPr>
          <w:rFonts w:hint="eastAsia" w:ascii="宋体" w:hAnsi="宋体" w:eastAsia="宋体" w:cs="宋体"/>
          <w:kern w:val="0"/>
          <w:sz w:val="24"/>
          <w:highlight w:val="none"/>
        </w:rPr>
        <w:t>）被列入政府采购严重违法失信行为记录名单（尚在处罚期内的）。近三年政府采购合同履约过程中及其他经营</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活动履约过程中因围标串标、偷税漏税、制售假冒伪劣商品等行为被有关行政部门处罚（处理）记录的，本项目不认定其具有良好的商业信誉，将拒绝其参本次竞价活动。</w:t>
      </w:r>
    </w:p>
    <w:p>
      <w:pPr>
        <w:pStyle w:val="17"/>
        <w:keepNext w:val="0"/>
        <w:keepLines w:val="0"/>
        <w:pageBreakBefore w:val="0"/>
        <w:kinsoku/>
        <w:overflowPunct/>
        <w:topLinePunct w:val="0"/>
        <w:bidi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（5）其他说明：（A）与</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pPr>
        <w:pStyle w:val="17"/>
        <w:spacing w:line="360" w:lineRule="auto"/>
        <w:ind w:firstLine="480" w:firstLineChars="200"/>
        <w:rPr>
          <w:rFonts w:hint="default" w:ascii="宋体" w:hAnsi="宋体" w:eastAsia="宋体" w:cs="宋体"/>
          <w:b/>
          <w:bCs/>
          <w:color w:val="7030A0"/>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资质要求：</w:t>
      </w:r>
      <w:r>
        <w:rPr>
          <w:rFonts w:hint="eastAsia" w:ascii="宋体" w:hAnsi="宋体" w:eastAsia="宋体" w:cs="宋体"/>
          <w:color w:val="auto"/>
          <w:kern w:val="0"/>
          <w:sz w:val="24"/>
          <w:szCs w:val="24"/>
          <w:highlight w:val="none"/>
          <w:lang w:val="en-US" w:eastAsia="zh-CN" w:bidi="ar-SA"/>
        </w:rPr>
        <w:t>供应</w:t>
      </w:r>
      <w:r>
        <w:rPr>
          <w:rFonts w:hint="eastAsia" w:ascii="宋体" w:hAnsi="宋体" w:eastAsia="宋体" w:cs="宋体"/>
          <w:color w:val="auto"/>
          <w:sz w:val="24"/>
          <w:szCs w:val="24"/>
          <w:highlight w:val="none"/>
        </w:rPr>
        <w:t>商必须为有能力提供本项目所采购货物及服务的制造厂家或经销商；</w:t>
      </w:r>
      <w:r>
        <w:rPr>
          <w:rFonts w:hint="eastAsia" w:ascii="宋体" w:hAnsi="宋体" w:eastAsia="宋体" w:cs="宋体"/>
          <w:color w:val="auto"/>
          <w:sz w:val="24"/>
          <w:szCs w:val="24"/>
          <w:highlight w:val="none"/>
          <w:lang w:val="en-US" w:eastAsia="zh-CN"/>
        </w:rPr>
        <w:t>具有国家颁发的有效的营业执照。</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（7）</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所投报的货物必须是全新未使用的优质产品。</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应当选用的货物材料及质量均符合</w:t>
      </w: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要求及国家、行业有关标准规范要求。</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highlight w:val="none"/>
        </w:rPr>
      </w:pPr>
      <w:r>
        <w:rPr>
          <w:rFonts w:hint="eastAsia" w:ascii="宋体" w:hAnsi="宋体" w:eastAsia="宋体" w:cs="宋体"/>
          <w:kern w:val="0"/>
          <w:sz w:val="24"/>
          <w:highlight w:val="none"/>
        </w:rPr>
        <w:t>（8）本项目不接受联合体进行竞价。</w:t>
      </w:r>
    </w:p>
    <w:p>
      <w:pPr>
        <w:pStyle w:val="3"/>
        <w:keepNext w:val="0"/>
        <w:keepLines w:val="0"/>
        <w:pageBreakBefore w:val="0"/>
        <w:kinsoku/>
        <w:overflowPunct/>
        <w:topLinePunct w:val="0"/>
        <w:bidi w:val="0"/>
        <w:spacing w:line="360" w:lineRule="auto"/>
        <w:ind w:firstLine="482" w:firstLineChars="200"/>
        <w:rPr>
          <w:rFonts w:hAnsi="宋体" w:eastAsia="宋体" w:cs="宋体"/>
          <w:highlight w:val="none"/>
        </w:rPr>
      </w:pPr>
      <w:r>
        <w:rPr>
          <w:rFonts w:hint="eastAsia" w:ascii="宋体" w:hAnsi="宋体" w:eastAsia="宋体" w:cs="宋体"/>
          <w:b/>
          <w:sz w:val="24"/>
          <w:highlight w:val="none"/>
          <w:lang w:eastAsia="zh-CN"/>
        </w:rPr>
        <w:t>（</w:t>
      </w:r>
      <w:r>
        <w:rPr>
          <w:rFonts w:hint="eastAsia" w:hAnsi="宋体" w:eastAsia="宋体" w:cs="宋体"/>
          <w:b/>
          <w:sz w:val="24"/>
          <w:highlight w:val="none"/>
          <w:lang w:val="en-US" w:eastAsia="zh-CN"/>
        </w:rPr>
        <w:t>二</w:t>
      </w:r>
      <w:r>
        <w:rPr>
          <w:rFonts w:hint="eastAsia" w:ascii="宋体" w:hAnsi="宋体" w:eastAsia="宋体" w:cs="宋体"/>
          <w:b/>
          <w:sz w:val="24"/>
          <w:highlight w:val="none"/>
          <w:lang w:eastAsia="zh-CN"/>
        </w:rPr>
        <w:t>）</w:t>
      </w:r>
      <w:r>
        <w:rPr>
          <w:rFonts w:hint="eastAsia" w:hAnsi="宋体" w:eastAsia="宋体" w:cs="宋体"/>
          <w:b/>
          <w:color w:val="auto"/>
          <w:highlight w:val="none"/>
        </w:rPr>
        <w:t>报价要求：</w:t>
      </w:r>
      <w:r>
        <w:rPr>
          <w:rFonts w:hint="eastAsia" w:hAnsi="宋体" w:eastAsia="宋体" w:cs="宋体"/>
          <w:b/>
          <w:color w:val="auto"/>
          <w:highlight w:val="none"/>
          <w:lang w:val="en-US" w:eastAsia="zh-CN"/>
        </w:rPr>
        <w:t xml:space="preserve"> </w:t>
      </w:r>
      <w:r>
        <w:rPr>
          <w:rFonts w:hint="eastAsia" w:hAnsi="宋体" w:eastAsia="宋体" w:cs="宋体"/>
          <w:b/>
          <w:color w:val="auto"/>
          <w:highlight w:val="none"/>
        </w:rPr>
        <w:t>一次报价。</w:t>
      </w:r>
      <w:r>
        <w:rPr>
          <w:rFonts w:hint="eastAsia" w:ascii="宋体" w:hAnsi="宋体" w:eastAsia="宋体" w:cs="宋体"/>
          <w:color w:val="000000"/>
          <w:kern w:val="0"/>
          <w:sz w:val="24"/>
          <w:szCs w:val="20"/>
          <w:highlight w:val="none"/>
        </w:rPr>
        <w:t>本项目为交钥匙工程，不再支付任何额外费用。</w:t>
      </w:r>
      <w:r>
        <w:rPr>
          <w:rFonts w:hint="eastAsia" w:hAnsi="宋体" w:eastAsia="宋体" w:cs="宋体"/>
          <w:color w:val="auto"/>
          <w:highlight w:val="none"/>
        </w:rPr>
        <w:t>报价时上传报价详细清单并加盖公章。</w:t>
      </w:r>
    </w:p>
    <w:p>
      <w:pPr>
        <w:pStyle w:val="7"/>
        <w:keepNext w:val="0"/>
        <w:keepLines w:val="0"/>
        <w:pageBreakBefore w:val="0"/>
        <w:kinsoku/>
        <w:overflowPunct/>
        <w:topLinePunct w:val="0"/>
        <w:bidi w:val="0"/>
        <w:snapToGrid w:val="0"/>
        <w:spacing w:line="360" w:lineRule="auto"/>
        <w:ind w:firstLine="482" w:firstLineChars="200"/>
        <w:rPr>
          <w:rFonts w:hAnsi="宋体" w:eastAsia="宋体" w:cs="宋体"/>
          <w:b/>
          <w:snapToGrid/>
          <w:color w:val="auto"/>
          <w:sz w:val="24"/>
          <w:szCs w:val="24"/>
          <w:highlight w:val="none"/>
        </w:rPr>
      </w:pPr>
      <w:r>
        <w:rPr>
          <w:rFonts w:hAnsi="宋体" w:eastAsia="宋体" w:cs="宋体"/>
          <w:b/>
          <w:snapToGrid/>
          <w:color w:val="auto"/>
          <w:sz w:val="24"/>
          <w:szCs w:val="24"/>
          <w:highlight w:val="none"/>
        </w:rPr>
        <w:t>1</w:t>
      </w:r>
      <w:r>
        <w:rPr>
          <w:rFonts w:hint="eastAsia" w:hAnsi="宋体" w:eastAsia="宋体" w:cs="宋体"/>
          <w:b/>
          <w:snapToGrid/>
          <w:color w:val="auto"/>
          <w:sz w:val="24"/>
          <w:szCs w:val="24"/>
          <w:highlight w:val="none"/>
          <w:lang w:eastAsia="zh-CN"/>
        </w:rPr>
        <w:t>、</w:t>
      </w:r>
      <w:r>
        <w:rPr>
          <w:rFonts w:hint="eastAsia" w:hAnsi="宋体" w:eastAsia="宋体" w:cs="宋体"/>
          <w:b/>
          <w:snapToGrid/>
          <w:color w:val="auto"/>
          <w:sz w:val="24"/>
          <w:szCs w:val="24"/>
          <w:highlight w:val="none"/>
        </w:rPr>
        <w:t>交货期：</w:t>
      </w:r>
      <w:r>
        <w:rPr>
          <w:rFonts w:hint="eastAsia" w:ascii="宋体" w:hAnsi="宋体" w:eastAsia="宋体" w:cs="宋体"/>
          <w:snapToGrid/>
          <w:color w:val="auto"/>
          <w:kern w:val="0"/>
          <w:sz w:val="24"/>
          <w:szCs w:val="24"/>
          <w:highlight w:val="none"/>
          <w:lang w:val="en-US" w:eastAsia="zh-CN" w:bidi="ar-SA"/>
        </w:rPr>
        <w:t>中标后3个工作日签订合同，签订合同后</w:t>
      </w:r>
      <w:r>
        <w:rPr>
          <w:rFonts w:hint="eastAsia" w:hAnsi="宋体" w:eastAsia="宋体" w:cs="宋体"/>
          <w:snapToGrid/>
          <w:color w:val="auto"/>
          <w:kern w:val="0"/>
          <w:sz w:val="24"/>
          <w:szCs w:val="24"/>
          <w:highlight w:val="none"/>
          <w:lang w:val="en-US" w:eastAsia="zh-CN" w:bidi="ar-SA"/>
        </w:rPr>
        <w:t>5</w:t>
      </w:r>
      <w:r>
        <w:rPr>
          <w:rFonts w:hint="eastAsia" w:ascii="宋体" w:hAnsi="宋体" w:eastAsia="宋体" w:cs="宋体"/>
          <w:snapToGrid/>
          <w:color w:val="auto"/>
          <w:kern w:val="0"/>
          <w:sz w:val="24"/>
          <w:szCs w:val="24"/>
          <w:highlight w:val="none"/>
          <w:lang w:val="en-US" w:eastAsia="zh-CN" w:bidi="ar-SA"/>
        </w:rPr>
        <w:t>个工作日内供货。</w:t>
      </w:r>
    </w:p>
    <w:p>
      <w:pPr>
        <w:pStyle w:val="7"/>
        <w:keepNext w:val="0"/>
        <w:keepLines w:val="0"/>
        <w:pageBreakBefore w:val="0"/>
        <w:kinsoku/>
        <w:overflowPunct/>
        <w:topLinePunct w:val="0"/>
        <w:bidi w:val="0"/>
        <w:snapToGrid w:val="0"/>
        <w:spacing w:line="360" w:lineRule="auto"/>
        <w:ind w:firstLine="480" w:firstLineChars="200"/>
        <w:rPr>
          <w:rFonts w:hAnsi="宋体" w:eastAsia="宋体" w:cs="宋体"/>
          <w:b/>
          <w:snapToGrid/>
          <w:color w:val="auto"/>
          <w:sz w:val="24"/>
          <w:szCs w:val="24"/>
          <w:highlight w:val="none"/>
        </w:rPr>
      </w:pPr>
      <w:r>
        <w:rPr>
          <w:rFonts w:hAnsi="宋体" w:eastAsia="宋体" w:cs="宋体"/>
          <w:bCs/>
          <w:snapToGrid/>
          <w:color w:val="auto"/>
          <w:sz w:val="24"/>
          <w:szCs w:val="24"/>
          <w:highlight w:val="none"/>
        </w:rPr>
        <w:t>2</w:t>
      </w:r>
      <w:r>
        <w:rPr>
          <w:rFonts w:hint="eastAsia" w:hAnsi="宋体" w:eastAsia="宋体" w:cs="宋体"/>
          <w:bCs/>
          <w:snapToGrid/>
          <w:color w:val="auto"/>
          <w:sz w:val="24"/>
          <w:szCs w:val="24"/>
          <w:highlight w:val="none"/>
          <w:lang w:eastAsia="zh-CN"/>
        </w:rPr>
        <w:t>、</w:t>
      </w:r>
      <w:r>
        <w:rPr>
          <w:rFonts w:hAnsi="宋体" w:eastAsia="宋体" w:cs="宋体"/>
          <w:b/>
          <w:snapToGrid/>
          <w:color w:val="auto"/>
          <w:sz w:val="24"/>
          <w:szCs w:val="24"/>
          <w:highlight w:val="none"/>
        </w:rPr>
        <w:t>货款支付</w:t>
      </w:r>
    </w:p>
    <w:p>
      <w:pPr>
        <w:pStyle w:val="3"/>
        <w:keepNext w:val="0"/>
        <w:keepLines w:val="0"/>
        <w:pageBreakBefore w:val="0"/>
        <w:kinsoku/>
        <w:overflowPunct/>
        <w:topLinePunct w:val="0"/>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验收合格后一次性支付，据实结算。送货上门服务，交付地点</w:t>
      </w:r>
      <w:r>
        <w:rPr>
          <w:rFonts w:hint="eastAsia" w:ascii="宋体" w:hAnsi="宋体" w:eastAsia="宋体" w:cs="宋体"/>
          <w:color w:val="auto"/>
          <w:highlight w:val="none"/>
          <w:lang w:eastAsia="zh-CN"/>
        </w:rPr>
        <w:t>为新疆医科大学雪莲山校区综合楼</w:t>
      </w:r>
      <w:r>
        <w:rPr>
          <w:rFonts w:hint="eastAsia" w:ascii="宋体" w:hAnsi="宋体" w:eastAsia="宋体" w:cs="宋体"/>
          <w:color w:val="auto"/>
          <w:highlight w:val="none"/>
          <w:lang w:val="en-US" w:eastAsia="zh-CN"/>
        </w:rPr>
        <w:t>B段2</w:t>
      </w:r>
      <w:r>
        <w:rPr>
          <w:rFonts w:hint="eastAsia" w:hAnsi="宋体" w:eastAsia="宋体" w:cs="宋体"/>
          <w:color w:val="auto"/>
          <w:highlight w:val="none"/>
          <w:lang w:val="en-US" w:eastAsia="zh-CN"/>
        </w:rPr>
        <w:t>09</w:t>
      </w:r>
      <w:r>
        <w:rPr>
          <w:rFonts w:hint="eastAsia" w:ascii="宋体" w:hAnsi="宋体" w:eastAsia="宋体" w:cs="宋体"/>
          <w:color w:val="auto"/>
          <w:highlight w:val="none"/>
          <w:lang w:val="en-US" w:eastAsia="zh-CN"/>
        </w:rPr>
        <w:t>办公室</w:t>
      </w:r>
      <w:r>
        <w:rPr>
          <w:rFonts w:hint="eastAsia" w:ascii="宋体" w:hAnsi="宋体" w:eastAsia="宋体" w:cs="宋体"/>
          <w:color w:val="auto"/>
          <w:highlight w:val="none"/>
        </w:rPr>
        <w:t>。</w:t>
      </w:r>
    </w:p>
    <w:p>
      <w:pPr>
        <w:pStyle w:val="17"/>
        <w:keepNext w:val="0"/>
        <w:keepLines w:val="0"/>
        <w:pageBreakBefore w:val="0"/>
        <w:kinsoku/>
        <w:overflowPunct/>
        <w:topLinePunct w:val="0"/>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2"/>
          <w:highlight w:val="none"/>
        </w:rPr>
        <w:t>3、</w:t>
      </w:r>
      <w:r>
        <w:rPr>
          <w:rFonts w:hint="eastAsia" w:ascii="宋体" w:hAnsi="宋体" w:eastAsia="宋体" w:cs="宋体"/>
          <w:b/>
          <w:color w:val="auto"/>
          <w:kern w:val="2"/>
          <w:highlight w:val="none"/>
        </w:rPr>
        <w:t>违约责任：</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中标后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eastAsia="zh-CN"/>
        </w:rPr>
        <w:t>工作</w:t>
      </w:r>
      <w:r>
        <w:rPr>
          <w:rFonts w:hint="eastAsia" w:ascii="宋体" w:hAnsi="宋体" w:eastAsia="宋体" w:cs="宋体"/>
          <w:color w:val="auto"/>
          <w:szCs w:val="21"/>
          <w:highlight w:val="none"/>
        </w:rPr>
        <w:t>日内提供</w:t>
      </w:r>
      <w:r>
        <w:rPr>
          <w:rFonts w:hint="eastAsia" w:ascii="宋体" w:hAnsi="宋体" w:eastAsia="宋体" w:cs="宋体"/>
          <w:color w:val="auto"/>
          <w:szCs w:val="21"/>
          <w:highlight w:val="none"/>
          <w:lang w:val="en-US" w:eastAsia="zh-CN"/>
        </w:rPr>
        <w:t>所有竞价</w:t>
      </w:r>
      <w:r>
        <w:rPr>
          <w:rFonts w:hint="eastAsia" w:ascii="宋体" w:hAnsi="宋体" w:eastAsia="宋体" w:cs="宋体"/>
          <w:color w:val="auto"/>
          <w:szCs w:val="21"/>
          <w:highlight w:val="none"/>
        </w:rPr>
        <w:t>材料</w:t>
      </w:r>
      <w:r>
        <w:rPr>
          <w:rFonts w:hint="eastAsia" w:ascii="宋体" w:hAnsi="宋体" w:eastAsia="宋体" w:cs="宋体"/>
          <w:color w:val="auto"/>
          <w:szCs w:val="21"/>
          <w:highlight w:val="none"/>
          <w:lang w:val="en-US" w:eastAsia="zh-CN"/>
        </w:rPr>
        <w:t>纸质版（原件及加盖公章的复印件一份）</w:t>
      </w:r>
      <w:r>
        <w:rPr>
          <w:rFonts w:hint="eastAsia" w:ascii="宋体" w:hAnsi="宋体" w:eastAsia="宋体" w:cs="宋体"/>
          <w:b w:val="0"/>
          <w:bCs w:val="0"/>
          <w:color w:val="auto"/>
          <w:szCs w:val="21"/>
          <w:highlight w:val="none"/>
          <w:lang w:val="en-US" w:eastAsia="zh-CN"/>
        </w:rPr>
        <w:t>及</w:t>
      </w:r>
      <w:r>
        <w:rPr>
          <w:rFonts w:hint="eastAsia" w:ascii="宋体" w:hAnsi="宋体" w:eastAsia="宋体" w:cs="宋体"/>
          <w:color w:val="auto"/>
          <w:szCs w:val="21"/>
          <w:highlight w:val="none"/>
        </w:rPr>
        <w:t>电子版</w:t>
      </w:r>
      <w:r>
        <w:rPr>
          <w:rFonts w:hint="eastAsia" w:ascii="宋体" w:hAnsi="宋体" w:eastAsia="宋体" w:cs="宋体"/>
          <w:color w:val="auto"/>
          <w:szCs w:val="21"/>
          <w:highlight w:val="none"/>
          <w:lang w:val="en-US" w:eastAsia="zh-CN"/>
        </w:rPr>
        <w:t>递交至采购人（新疆医科大学）并</w:t>
      </w:r>
      <w:r>
        <w:rPr>
          <w:rFonts w:hint="eastAsia" w:ascii="宋体" w:hAnsi="宋体" w:eastAsia="宋体" w:cs="宋体"/>
          <w:color w:val="auto"/>
          <w:szCs w:val="21"/>
          <w:highlight w:val="none"/>
        </w:rPr>
        <w:t>必须全部完成合同签订。</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存在不按参数要求报价、低价低质恶性竞争、中标后无故放弃、不按合同履行等违约行为的，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w:t>
      </w:r>
      <w:r>
        <w:rPr>
          <w:rFonts w:hint="eastAsia" w:ascii="宋体" w:hAnsi="宋体" w:eastAsia="宋体" w:cs="宋体"/>
          <w:color w:val="auto"/>
          <w:szCs w:val="21"/>
          <w:highlight w:val="none"/>
          <w:lang w:eastAsia="zh-CN"/>
        </w:rPr>
        <w:t>、安装及</w:t>
      </w:r>
      <w:r>
        <w:rPr>
          <w:rFonts w:hint="eastAsia" w:ascii="宋体" w:hAnsi="宋体" w:eastAsia="宋体" w:cs="宋体"/>
          <w:color w:val="auto"/>
          <w:szCs w:val="21"/>
          <w:highlight w:val="none"/>
        </w:rPr>
        <w:t>验收（视为</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lang w:val="en-US" w:eastAsia="zh-CN"/>
        </w:rPr>
        <w:t>商</w:t>
      </w:r>
      <w:r>
        <w:rPr>
          <w:rFonts w:hint="eastAsia" w:ascii="宋体" w:hAnsi="宋体" w:eastAsia="宋体" w:cs="宋体"/>
          <w:color w:val="auto"/>
          <w:szCs w:val="21"/>
          <w:highlight w:val="none"/>
        </w:rPr>
        <w:t>自愿放弃），需赔付我单位合同总金额30%的违约金。</w:t>
      </w:r>
      <w:r>
        <w:rPr>
          <w:rFonts w:hint="eastAsia" w:ascii="宋体" w:hAnsi="宋体" w:eastAsia="宋体" w:cs="宋体"/>
          <w:color w:val="auto"/>
          <w:sz w:val="24"/>
          <w:szCs w:val="24"/>
          <w:highlight w:val="none"/>
        </w:rPr>
        <w:t xml:space="preserve"> </w:t>
      </w:r>
    </w:p>
    <w:p>
      <w:pPr>
        <w:keepNext w:val="0"/>
        <w:keepLines w:val="0"/>
        <w:pageBreakBefore w:val="0"/>
        <w:kinsoku/>
        <w:overflowPunct/>
        <w:topLinePunct w:val="0"/>
        <w:bidi w:val="0"/>
        <w:spacing w:line="360" w:lineRule="auto"/>
        <w:ind w:firstLine="482" w:firstLineChars="200"/>
        <w:rPr>
          <w:rFonts w:ascii="宋体" w:hAnsi="宋体" w:eastAsia="宋体" w:cs="宋体"/>
          <w:bCs/>
          <w:color w:val="auto"/>
          <w:sz w:val="24"/>
          <w:highlight w:val="none"/>
        </w:rPr>
      </w:pPr>
      <w:r>
        <w:rPr>
          <w:rFonts w:hint="eastAsia" w:ascii="宋体" w:hAnsi="宋体" w:eastAsia="宋体" w:cs="宋体"/>
          <w:b/>
          <w:bCs/>
          <w:color w:val="auto"/>
          <w:sz w:val="24"/>
          <w:szCs w:val="22"/>
          <w:highlight w:val="none"/>
          <w:lang w:val="en-US" w:eastAsia="zh-CN"/>
        </w:rPr>
        <w:t>4</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highlight w:val="none"/>
        </w:rPr>
        <w:t>明细要求</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响应文件明细报价表内容中必须提供投标</w:t>
      </w:r>
      <w:r>
        <w:rPr>
          <w:rFonts w:hint="eastAsia" w:ascii="宋体" w:hAnsi="宋体" w:eastAsia="宋体" w:cs="宋体"/>
          <w:color w:val="auto"/>
          <w:sz w:val="24"/>
          <w:highlight w:val="none"/>
          <w:lang w:eastAsia="zh-CN"/>
        </w:rPr>
        <w:t>货品</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品牌、规格型号、技术参数（是否响应）、单</w:t>
      </w:r>
      <w:r>
        <w:rPr>
          <w:rFonts w:hint="eastAsia" w:ascii="宋体" w:hAnsi="宋体" w:eastAsia="宋体" w:cs="宋体"/>
          <w:color w:val="auto"/>
          <w:sz w:val="24"/>
          <w:highlight w:val="none"/>
        </w:rPr>
        <w:t>价、</w:t>
      </w:r>
      <w:r>
        <w:rPr>
          <w:rFonts w:hint="eastAsia" w:ascii="宋体" w:hAnsi="宋体" w:eastAsia="宋体" w:cs="宋体"/>
          <w:color w:val="auto"/>
          <w:sz w:val="24"/>
          <w:highlight w:val="none"/>
          <w:lang w:eastAsia="zh-CN"/>
        </w:rPr>
        <w:t>数量、单位、总价</w:t>
      </w:r>
      <w:r>
        <w:rPr>
          <w:rFonts w:hint="eastAsia" w:ascii="宋体" w:hAnsi="宋体" w:eastAsia="宋体" w:cs="宋体"/>
          <w:color w:val="auto"/>
          <w:sz w:val="24"/>
          <w:highlight w:val="none"/>
        </w:rPr>
        <w:t>，如不提供将按照</w:t>
      </w:r>
      <w:r>
        <w:rPr>
          <w:rFonts w:hint="eastAsia" w:ascii="宋体" w:hAnsi="宋体" w:eastAsia="宋体" w:cs="宋体"/>
          <w:bCs/>
          <w:color w:val="auto"/>
          <w:kern w:val="0"/>
          <w:sz w:val="24"/>
          <w:szCs w:val="21"/>
          <w:highlight w:val="none"/>
        </w:rPr>
        <w:t>无效响应的方式进行处理</w:t>
      </w:r>
      <w:r>
        <w:rPr>
          <w:rFonts w:hint="eastAsia" w:ascii="宋体" w:hAnsi="宋体" w:eastAsia="宋体" w:cs="宋体"/>
          <w:bCs/>
          <w:color w:val="auto"/>
          <w:sz w:val="24"/>
          <w:highlight w:val="none"/>
        </w:rPr>
        <w:t>。</w:t>
      </w:r>
    </w:p>
    <w:p>
      <w:pPr>
        <w:keepNext w:val="0"/>
        <w:keepLines w:val="0"/>
        <w:pageBreakBefore w:val="0"/>
        <w:kinsoku/>
        <w:overflowPunct/>
        <w:topLinePunct w:val="0"/>
        <w:bidi w:val="0"/>
        <w:spacing w:line="360" w:lineRule="auto"/>
        <w:ind w:firstLine="480" w:firstLineChars="200"/>
        <w:rPr>
          <w:color w:val="auto"/>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有违反市场价格规律超低价恶意谋取中标后，又不能按竞价人要求提供合格产品者，</w:t>
      </w:r>
      <w:r>
        <w:rPr>
          <w:rFonts w:hint="eastAsia" w:ascii="宋体" w:hAnsi="宋体" w:eastAsia="宋体" w:cs="宋体"/>
          <w:bCs/>
          <w:color w:val="auto"/>
          <w:kern w:val="0"/>
          <w:sz w:val="24"/>
          <w:szCs w:val="21"/>
          <w:highlight w:val="none"/>
        </w:rPr>
        <w:t>将做无效标处理。</w:t>
      </w:r>
    </w:p>
    <w:p>
      <w:pPr>
        <w:pStyle w:val="16"/>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Cs/>
          <w:color w:val="auto"/>
          <w:sz w:val="24"/>
          <w:highlight w:val="none"/>
          <w:lang w:eastAsia="zh-CN"/>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参数要求：</w:t>
      </w:r>
      <w:r>
        <w:rPr>
          <w:rFonts w:hint="eastAsia" w:ascii="宋体" w:hAnsi="宋体" w:eastAsia="宋体" w:cs="宋体"/>
          <w:color w:val="auto"/>
          <w:sz w:val="24"/>
          <w:szCs w:val="24"/>
          <w:highlight w:val="none"/>
        </w:rPr>
        <w:t>响应参数必须完全满足，如负偏离，</w:t>
      </w:r>
      <w:r>
        <w:rPr>
          <w:rFonts w:hint="eastAsia" w:ascii="宋体" w:hAnsi="宋体" w:eastAsia="宋体" w:cs="宋体"/>
          <w:bCs/>
          <w:color w:val="auto"/>
          <w:kern w:val="0"/>
          <w:sz w:val="24"/>
          <w:szCs w:val="21"/>
          <w:highlight w:val="none"/>
        </w:rPr>
        <w:t>将做无效标处理</w:t>
      </w:r>
      <w:r>
        <w:rPr>
          <w:rFonts w:hint="eastAsia" w:ascii="宋体" w:hAnsi="宋体" w:eastAsia="宋体" w:cs="宋体"/>
          <w:bCs/>
          <w:color w:val="auto"/>
          <w:kern w:val="0"/>
          <w:sz w:val="24"/>
          <w:szCs w:val="21"/>
          <w:highlight w:val="none"/>
          <w:lang w:eastAsia="zh-CN"/>
        </w:rPr>
        <w:t>。</w:t>
      </w:r>
    </w:p>
    <w:p>
      <w:pPr>
        <w:pStyle w:val="16"/>
        <w:keepNext w:val="0"/>
        <w:keepLines w:val="0"/>
        <w:pageBreakBefore w:val="0"/>
        <w:widowControl/>
        <w:kinsoku/>
        <w:overflowPunct/>
        <w:topLinePunct w:val="0"/>
        <w:bidi w:val="0"/>
        <w:spacing w:line="360" w:lineRule="auto"/>
        <w:ind w:firstLine="482" w:firstLineChars="200"/>
        <w:rPr>
          <w:rFonts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、服务需</w:t>
      </w:r>
      <w:r>
        <w:rPr>
          <w:rFonts w:hint="eastAsia" w:ascii="宋体" w:hAnsi="宋体" w:eastAsia="宋体" w:cs="宋体"/>
          <w:b/>
          <w:bCs/>
          <w:sz w:val="24"/>
          <w:szCs w:val="24"/>
          <w:highlight w:val="none"/>
        </w:rPr>
        <w:t>求响应要求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须逐条响应采购需求，</w:t>
      </w:r>
      <w:r>
        <w:rPr>
          <w:rFonts w:hint="eastAsia" w:ascii="宋体" w:hAnsi="宋体" w:eastAsia="宋体" w:cs="宋体"/>
          <w:b w:val="0"/>
          <w:bCs w:val="0"/>
          <w:sz w:val="24"/>
          <w:szCs w:val="24"/>
          <w:highlight w:val="none"/>
        </w:rPr>
        <w:t>提供</w:t>
      </w:r>
      <w:r>
        <w:rPr>
          <w:rFonts w:hint="eastAsia" w:ascii="宋体" w:hAnsi="宋体" w:eastAsia="宋体" w:cs="宋体"/>
          <w:b w:val="0"/>
          <w:bCs w:val="0"/>
          <w:sz w:val="24"/>
          <w:szCs w:val="24"/>
          <w:highlight w:val="none"/>
          <w:lang w:eastAsia="zh-CN"/>
        </w:rPr>
        <w:t>符合参数要求的货品</w:t>
      </w:r>
      <w:r>
        <w:rPr>
          <w:rFonts w:hint="eastAsia" w:ascii="宋体" w:hAnsi="宋体" w:eastAsia="宋体" w:cs="宋体"/>
          <w:b w:val="0"/>
          <w:bCs w:val="0"/>
          <w:sz w:val="24"/>
          <w:szCs w:val="24"/>
          <w:highlight w:val="none"/>
        </w:rPr>
        <w:t>，需求参数中如存在矛盾表述之处，以有利于</w:t>
      </w:r>
      <w:r>
        <w:rPr>
          <w:rFonts w:hint="eastAsia" w:ascii="宋体" w:hAnsi="宋体" w:eastAsia="宋体" w:cs="宋体"/>
          <w:b w:val="0"/>
          <w:bCs w:val="0"/>
          <w:sz w:val="24"/>
          <w:szCs w:val="24"/>
          <w:highlight w:val="none"/>
          <w:lang w:eastAsia="zh-CN"/>
        </w:rPr>
        <w:t>采购人</w:t>
      </w:r>
      <w:r>
        <w:rPr>
          <w:rFonts w:hint="eastAsia" w:ascii="宋体" w:hAnsi="宋体" w:eastAsia="宋体" w:cs="宋体"/>
          <w:b w:val="0"/>
          <w:bCs w:val="0"/>
          <w:sz w:val="24"/>
          <w:szCs w:val="24"/>
          <w:highlight w:val="none"/>
        </w:rPr>
        <w:t>表</w:t>
      </w:r>
      <w:r>
        <w:rPr>
          <w:rFonts w:hint="eastAsia" w:ascii="宋体" w:hAnsi="宋体" w:eastAsia="宋体" w:cs="宋体"/>
          <w:sz w:val="24"/>
          <w:szCs w:val="24"/>
          <w:highlight w:val="none"/>
        </w:rPr>
        <w:t xml:space="preserve">述的要求为准；如投标单位对采购需求有不响应之处作无效标处理。 </w:t>
      </w:r>
    </w:p>
    <w:p>
      <w:pPr>
        <w:pStyle w:val="16"/>
        <w:keepNext w:val="0"/>
        <w:keepLines w:val="0"/>
        <w:pageBreakBefore w:val="0"/>
        <w:widowControl/>
        <w:kinsoku/>
        <w:overflowPunct/>
        <w:topLinePunct w:val="0"/>
        <w:bidi w:val="0"/>
        <w:spacing w:line="360" w:lineRule="auto"/>
        <w:ind w:firstLine="480" w:firstLineChars="200"/>
        <w:rPr>
          <w:rFonts w:ascii="宋体" w:hAnsi="宋体" w:eastAsia="宋体" w:cs="宋体"/>
          <w:b/>
          <w:bCs/>
          <w:color w:val="000000"/>
          <w:kern w:val="0"/>
          <w:sz w:val="24"/>
          <w:szCs w:val="21"/>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lang w:val="en-US" w:eastAsia="zh-CN"/>
        </w:rPr>
        <w:t>供应商</w:t>
      </w:r>
      <w:r>
        <w:rPr>
          <w:rFonts w:hint="eastAsia" w:ascii="宋体" w:hAnsi="宋体" w:eastAsia="宋体" w:cs="宋体"/>
          <w:b/>
          <w:sz w:val="24"/>
          <w:szCs w:val="24"/>
          <w:highlight w:val="none"/>
        </w:rPr>
        <w:t>必须满足本项目资格要求并提供相应材料，如不满足或未提供</w:t>
      </w:r>
      <w:r>
        <w:rPr>
          <w:rFonts w:hint="eastAsia" w:ascii="宋体" w:hAnsi="宋体" w:eastAsia="宋体" w:cs="宋体"/>
          <w:b/>
          <w:bCs/>
          <w:color w:val="000000"/>
          <w:kern w:val="0"/>
          <w:sz w:val="24"/>
          <w:szCs w:val="21"/>
          <w:highlight w:val="none"/>
        </w:rPr>
        <w:t>将做无效标处理。</w:t>
      </w:r>
    </w:p>
    <w:p>
      <w:pPr>
        <w:pStyle w:val="16"/>
        <w:keepNext w:val="0"/>
        <w:keepLines w:val="0"/>
        <w:pageBreakBefore w:val="0"/>
        <w:widowControl/>
        <w:numPr>
          <w:ilvl w:val="0"/>
          <w:numId w:val="2"/>
        </w:numPr>
        <w:kinsoku/>
        <w:overflowPunct/>
        <w:topLinePunct w:val="0"/>
        <w:bidi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合同要求：</w:t>
      </w:r>
      <w:r>
        <w:rPr>
          <w:rFonts w:hint="eastAsia" w:ascii="宋体" w:hAnsi="宋体" w:eastAsia="宋体" w:cs="宋体"/>
          <w:sz w:val="24"/>
          <w:highlight w:val="none"/>
        </w:rPr>
        <w:t>供货合同，具体以新疆医科大学提供模板为准。</w:t>
      </w:r>
    </w:p>
    <w:p>
      <w:pPr>
        <w:pStyle w:val="16"/>
        <w:keepNext w:val="0"/>
        <w:keepLines w:val="0"/>
        <w:pageBreakBefore w:val="0"/>
        <w:widowControl/>
        <w:numPr>
          <w:ilvl w:val="0"/>
          <w:numId w:val="2"/>
        </w:numPr>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sz w:val="24"/>
          <w:highlight w:val="none"/>
        </w:rPr>
        <w:t>质保期服务要求：</w:t>
      </w:r>
      <w:r>
        <w:rPr>
          <w:rFonts w:hint="eastAsia" w:ascii="宋体" w:hAnsi="宋体" w:eastAsia="宋体" w:cs="宋体"/>
          <w:sz w:val="24"/>
          <w:highlight w:val="none"/>
          <w:lang w:eastAsia="zh-CN"/>
        </w:rPr>
        <w:t>供应商需提供不少于</w:t>
      </w:r>
      <w:r>
        <w:rPr>
          <w:rFonts w:hint="eastAsia" w:ascii="宋体" w:hAnsi="宋体" w:eastAsia="宋体" w:cs="宋体"/>
          <w:sz w:val="24"/>
          <w:highlight w:val="none"/>
          <w:lang w:val="en-US" w:eastAsia="zh-CN"/>
        </w:rPr>
        <w:t>1年的质保服务</w:t>
      </w:r>
      <w:r>
        <w:rPr>
          <w:rFonts w:hint="eastAsia" w:ascii="宋体" w:hAnsi="宋体" w:eastAsia="宋体" w:cs="宋体"/>
          <w:sz w:val="24"/>
          <w:highlight w:val="none"/>
          <w:lang w:eastAsia="zh-CN"/>
        </w:rPr>
        <w:t>，</w:t>
      </w:r>
      <w:r>
        <w:rPr>
          <w:rFonts w:hint="eastAsia" w:ascii="宋体" w:hAnsi="宋体" w:eastAsia="宋体" w:cs="宋体"/>
          <w:sz w:val="24"/>
          <w:highlight w:val="none"/>
        </w:rPr>
        <w:t>承诺质保期</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（验收合格后</w:t>
      </w:r>
      <w:r>
        <w:rPr>
          <w:rFonts w:hint="eastAsia" w:ascii="宋体" w:hAnsi="宋体" w:eastAsia="宋体" w:cs="宋体"/>
          <w:color w:val="auto"/>
          <w:sz w:val="24"/>
          <w:highlight w:val="none"/>
          <w:lang w:val="en-US" w:eastAsia="zh-CN"/>
        </w:rPr>
        <w:t>1年期间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若板凳存在质量问题或者不满足甲方要求、板凳发生破损的情况均由中标方负责免费更换货处理</w:t>
      </w:r>
      <w:r>
        <w:rPr>
          <w:rFonts w:hint="eastAsia" w:ascii="宋体" w:hAnsi="宋体" w:eastAsia="宋体" w:cs="宋体"/>
          <w:sz w:val="24"/>
          <w:highlight w:val="none"/>
        </w:rPr>
        <w:t>且自甲方通知之日起，</w:t>
      </w:r>
      <w:r>
        <w:rPr>
          <w:rFonts w:hint="eastAsia" w:ascii="宋体" w:hAnsi="宋体" w:eastAsia="宋体" w:cs="宋体"/>
          <w:sz w:val="24"/>
          <w:highlight w:val="none"/>
          <w:lang w:val="en-US" w:eastAsia="zh-CN"/>
        </w:rPr>
        <w:t>48</w:t>
      </w:r>
      <w:r>
        <w:rPr>
          <w:rFonts w:hint="eastAsia" w:ascii="宋体" w:hAnsi="宋体" w:eastAsia="宋体" w:cs="宋体"/>
          <w:sz w:val="24"/>
          <w:highlight w:val="none"/>
        </w:rPr>
        <w:t>小时内务必响应解决</w:t>
      </w:r>
      <w:r>
        <w:rPr>
          <w:rFonts w:hint="eastAsia" w:ascii="宋体" w:hAnsi="宋体" w:eastAsia="宋体" w:cs="宋体"/>
          <w:sz w:val="24"/>
          <w:highlight w:val="none"/>
          <w:lang w:eastAsia="zh-CN"/>
        </w:rPr>
        <w:t>货物</w:t>
      </w:r>
      <w:r>
        <w:rPr>
          <w:rFonts w:hint="eastAsia" w:ascii="宋体" w:hAnsi="宋体" w:eastAsia="宋体" w:cs="宋体"/>
          <w:color w:val="auto"/>
          <w:sz w:val="24"/>
          <w:highlight w:val="none"/>
        </w:rPr>
        <w:t>问题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不可收取任何费用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（质保期开始之日：为</w:t>
      </w:r>
      <w:r>
        <w:rPr>
          <w:rFonts w:hint="eastAsia" w:ascii="宋体" w:hAnsi="宋体" w:eastAsia="宋体" w:cs="宋体"/>
          <w:color w:val="auto"/>
          <w:sz w:val="24"/>
          <w:highlight w:val="none"/>
          <w:lang w:val="en-US" w:eastAsia="zh-CN"/>
        </w:rPr>
        <w:t>货品</w:t>
      </w:r>
      <w:r>
        <w:rPr>
          <w:rFonts w:hint="eastAsia" w:ascii="宋体" w:hAnsi="宋体" w:eastAsia="宋体" w:cs="宋体"/>
          <w:color w:val="auto"/>
          <w:sz w:val="24"/>
          <w:highlight w:val="none"/>
        </w:rPr>
        <w:t>验收合格之日起）</w:t>
      </w:r>
    </w:p>
    <w:p>
      <w:pPr>
        <w:pStyle w:val="18"/>
        <w:keepNext w:val="0"/>
        <w:keepLines w:val="0"/>
        <w:pageBreakBefore w:val="0"/>
        <w:kinsoku/>
        <w:overflowPunct/>
        <w:topLinePunct w:val="0"/>
        <w:bidi w:val="0"/>
        <w:snapToGrid w:val="0"/>
        <w:spacing w:line="360" w:lineRule="auto"/>
        <w:ind w:firstLine="482"/>
        <w:textAlignment w:val="baseline"/>
        <w:rPr>
          <w:rFonts w:ascii="Times New Roman" w:hAnsi="Times New Roman" w:eastAsia="仿宋" w:cs="Times New Roman"/>
          <w:b/>
          <w:color w:val="auto"/>
          <w:highlight w:val="none"/>
        </w:rPr>
      </w:pP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w:t>
      </w:r>
      <w:r>
        <w:rPr>
          <w:rFonts w:ascii="Times New Roman" w:hAnsi="Times New Roman" w:cs="Times New Roman"/>
          <w:b/>
          <w:color w:val="auto"/>
          <w:highlight w:val="none"/>
        </w:rPr>
        <w:t>保密相关要求</w:t>
      </w:r>
    </w:p>
    <w:p>
      <w:pPr>
        <w:pStyle w:val="7"/>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10</w:t>
      </w:r>
      <w:r>
        <w:rPr>
          <w:rFonts w:ascii="Times New Roman" w:hAnsi="Times New Roman" w:cs="Times New Roman"/>
          <w:color w:val="auto"/>
          <w:sz w:val="24"/>
          <w:szCs w:val="24"/>
          <w:highlight w:val="none"/>
        </w:rPr>
        <w:t>.1</w:t>
      </w:r>
      <w:r>
        <w:rPr>
          <w:rFonts w:hint="eastAsia" w:hAnsi="宋体" w:eastAsia="宋体" w:cs="宋体"/>
          <w:color w:val="auto"/>
          <w:sz w:val="24"/>
          <w:szCs w:val="24"/>
          <w:highlight w:val="none"/>
        </w:rPr>
        <w:t>投标单位</w:t>
      </w:r>
      <w:r>
        <w:rPr>
          <w:rFonts w:ascii="Times New Roman" w:hAnsi="Times New Roman" w:cs="Times New Roman"/>
          <w:color w:val="auto"/>
          <w:sz w:val="24"/>
          <w:szCs w:val="24"/>
          <w:highlight w:val="none"/>
        </w:rPr>
        <w:t>未经</w:t>
      </w:r>
      <w:r>
        <w:rPr>
          <w:rFonts w:hint="eastAsia" w:ascii="Times New Roman" w:hAnsi="Times New Roman" w:cs="Times New Roman"/>
          <w:color w:val="auto"/>
          <w:sz w:val="24"/>
          <w:szCs w:val="24"/>
          <w:highlight w:val="none"/>
          <w:lang w:eastAsia="zh-CN"/>
        </w:rPr>
        <w:t>采购人</w:t>
      </w:r>
      <w:r>
        <w:rPr>
          <w:rFonts w:ascii="Times New Roman" w:hAnsi="Times New Roman" w:cs="Times New Roman"/>
          <w:color w:val="auto"/>
          <w:sz w:val="24"/>
          <w:szCs w:val="24"/>
          <w:highlight w:val="none"/>
        </w:rPr>
        <w:t>书面同意，不得将从</w:t>
      </w:r>
      <w:r>
        <w:rPr>
          <w:rFonts w:hint="eastAsia" w:ascii="Times New Roman" w:hAnsi="Times New Roman" w:cs="Times New Roman"/>
          <w:color w:val="auto"/>
          <w:sz w:val="24"/>
          <w:szCs w:val="24"/>
          <w:highlight w:val="none"/>
          <w:lang w:eastAsia="zh-CN"/>
        </w:rPr>
        <w:t>采购人</w:t>
      </w:r>
      <w:r>
        <w:rPr>
          <w:rFonts w:ascii="Times New Roman" w:hAnsi="Times New Roman" w:cs="Times New Roman"/>
          <w:color w:val="auto"/>
          <w:sz w:val="24"/>
          <w:szCs w:val="24"/>
          <w:highlight w:val="none"/>
        </w:rPr>
        <w:t>处获得的文件以及与本项目有关的技术、商业情报、资料等全部或部分向第三方披露、泄露或许可第三方使用。</w:t>
      </w:r>
      <w:r>
        <w:rPr>
          <w:rFonts w:hint="eastAsia" w:hAnsi="宋体" w:eastAsia="宋体" w:cs="宋体"/>
          <w:color w:val="auto"/>
          <w:sz w:val="24"/>
          <w:szCs w:val="24"/>
          <w:highlight w:val="none"/>
        </w:rPr>
        <w:t>投标单位</w:t>
      </w:r>
      <w:r>
        <w:rPr>
          <w:rFonts w:ascii="Times New Roman" w:hAnsi="Times New Roman" w:cs="Times New Roman"/>
          <w:color w:val="auto"/>
          <w:sz w:val="24"/>
          <w:szCs w:val="24"/>
          <w:highlight w:val="none"/>
        </w:rPr>
        <w:t>必须在合同履行中按照保密有关规定采取保密措施，严禁违规操作。</w:t>
      </w:r>
    </w:p>
    <w:p>
      <w:pPr>
        <w:pStyle w:val="7"/>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10</w:t>
      </w:r>
      <w:r>
        <w:rPr>
          <w:rFonts w:ascii="Times New Roman" w:hAnsi="Times New Roman" w:cs="Times New Roman"/>
          <w:color w:val="auto"/>
          <w:sz w:val="24"/>
          <w:szCs w:val="24"/>
          <w:highlight w:val="none"/>
        </w:rPr>
        <w:t>.2</w:t>
      </w:r>
      <w:r>
        <w:rPr>
          <w:rFonts w:hint="eastAsia" w:hAnsi="宋体" w:eastAsia="宋体" w:cs="宋体"/>
          <w:color w:val="auto"/>
          <w:sz w:val="24"/>
          <w:szCs w:val="24"/>
          <w:highlight w:val="none"/>
        </w:rPr>
        <w:t>投标单位应对</w:t>
      </w:r>
      <w:r>
        <w:rPr>
          <w:rFonts w:ascii="Times New Roman" w:hAnsi="Times New Roman" w:cs="Times New Roman"/>
          <w:color w:val="auto"/>
          <w:sz w:val="24"/>
          <w:szCs w:val="24"/>
          <w:highlight w:val="none"/>
        </w:rPr>
        <w:t>所有跟项目相关的文档均妥善保管，严禁在互联网、报刊、电视等公共媒体上公开发表。</w:t>
      </w:r>
    </w:p>
    <w:p>
      <w:pPr>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rPr>
        <w:t>、</w:t>
      </w:r>
      <w:r>
        <w:rPr>
          <w:rFonts w:hint="eastAsia" w:ascii="宋体" w:hAnsi="宋体" w:eastAsia="宋体" w:cs="宋体"/>
          <w:color w:val="auto"/>
          <w:sz w:val="24"/>
          <w:highlight w:val="none"/>
        </w:rPr>
        <w:t>投标单位</w:t>
      </w:r>
      <w:r>
        <w:rPr>
          <w:rFonts w:ascii="Times New Roman" w:hAnsi="Times New Roman" w:cs="Times New Roman"/>
          <w:color w:val="auto"/>
          <w:sz w:val="24"/>
          <w:highlight w:val="none"/>
        </w:rPr>
        <w:t>保证按相应的质量管理和质量保证体系，对项目实施的各个环节进行严格的质量</w:t>
      </w:r>
      <w:r>
        <w:rPr>
          <w:rFonts w:hint="eastAsia" w:ascii="Times New Roman" w:hAnsi="Times New Roman" w:cs="Times New Roman"/>
          <w:color w:val="auto"/>
          <w:sz w:val="24"/>
          <w:highlight w:val="none"/>
          <w:lang w:val="en-US" w:eastAsia="zh-CN"/>
        </w:rPr>
        <w:t>把关</w:t>
      </w:r>
      <w:r>
        <w:rPr>
          <w:rFonts w:ascii="Times New Roman" w:hAnsi="Times New Roman" w:cs="Times New Roman"/>
          <w:color w:val="auto"/>
          <w:sz w:val="24"/>
          <w:highlight w:val="none"/>
        </w:rPr>
        <w:t>和质量控制。</w:t>
      </w:r>
    </w:p>
    <w:p>
      <w:pPr>
        <w:pStyle w:val="7"/>
        <w:keepNext w:val="0"/>
        <w:keepLines w:val="0"/>
        <w:pageBreakBefore w:val="0"/>
        <w:kinsoku/>
        <w:overflowPunct/>
        <w:topLinePunct w:val="0"/>
        <w:bidi w:val="0"/>
        <w:snapToGrid w:val="0"/>
        <w:spacing w:line="360" w:lineRule="auto"/>
        <w:ind w:firstLine="480"/>
        <w:textAlignment w:val="baseline"/>
        <w:rPr>
          <w:rFonts w:hAnsi="宋体" w:eastAsia="宋体" w:cs="宋体"/>
          <w:color w:val="auto"/>
          <w:sz w:val="24"/>
          <w:szCs w:val="24"/>
          <w:highlight w:val="none"/>
        </w:rPr>
      </w:pPr>
      <w:r>
        <w:rPr>
          <w:rFonts w:hint="eastAsia"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rPr>
        <w:t>、</w:t>
      </w:r>
      <w:r>
        <w:rPr>
          <w:rFonts w:hint="eastAsia" w:hAnsi="宋体" w:eastAsia="宋体" w:cs="宋体"/>
          <w:color w:val="auto"/>
          <w:sz w:val="24"/>
          <w:szCs w:val="24"/>
          <w:highlight w:val="none"/>
        </w:rPr>
        <w:t>投标单位</w:t>
      </w:r>
      <w:r>
        <w:rPr>
          <w:rFonts w:ascii="Times New Roman" w:hAnsi="Times New Roman" w:cs="Times New Roman"/>
          <w:color w:val="auto"/>
          <w:sz w:val="24"/>
          <w:highlight w:val="none"/>
        </w:rPr>
        <w:t>应确保解决项目所涉及的技术问题，如因技术原因无法满足用户需求，由</w:t>
      </w:r>
      <w:r>
        <w:rPr>
          <w:rFonts w:hAnsi="宋体" w:eastAsia="宋体" w:cs="宋体"/>
          <w:color w:val="auto"/>
          <w:sz w:val="24"/>
          <w:szCs w:val="24"/>
          <w:highlight w:val="none"/>
        </w:rPr>
        <w:t>此产生的风险由</w:t>
      </w:r>
      <w:r>
        <w:rPr>
          <w:rFonts w:hint="eastAsia" w:hAnsi="宋体" w:eastAsia="宋体" w:cs="宋体"/>
          <w:color w:val="auto"/>
          <w:sz w:val="24"/>
          <w:szCs w:val="24"/>
          <w:highlight w:val="none"/>
        </w:rPr>
        <w:t>投标单位</w:t>
      </w:r>
      <w:r>
        <w:rPr>
          <w:rFonts w:hAnsi="宋体" w:eastAsia="宋体" w:cs="宋体"/>
          <w:color w:val="auto"/>
          <w:sz w:val="24"/>
          <w:szCs w:val="24"/>
          <w:highlight w:val="none"/>
        </w:rPr>
        <w:t>承担。</w:t>
      </w:r>
    </w:p>
    <w:p>
      <w:pPr>
        <w:pStyle w:val="7"/>
        <w:keepNext w:val="0"/>
        <w:keepLines w:val="0"/>
        <w:pageBreakBefore w:val="0"/>
        <w:kinsoku/>
        <w:overflowPunct/>
        <w:topLinePunct w:val="0"/>
        <w:bidi w:val="0"/>
        <w:snapToGrid w:val="0"/>
        <w:spacing w:line="360" w:lineRule="auto"/>
        <w:ind w:firstLine="480"/>
        <w:textAlignment w:val="baseline"/>
        <w:rPr>
          <w:rFonts w:hAnsi="宋体" w:eastAsia="宋体" w:cs="宋体"/>
          <w:b/>
          <w:bCs/>
          <w:sz w:val="24"/>
          <w:szCs w:val="24"/>
          <w:highlight w:val="none"/>
        </w:rPr>
      </w:pPr>
      <w:r>
        <w:rPr>
          <w:rFonts w:hint="eastAsia" w:hAnsi="宋体" w:eastAsia="宋体" w:cs="宋体"/>
          <w:color w:val="auto"/>
          <w:sz w:val="24"/>
          <w:szCs w:val="24"/>
          <w:highlight w:val="none"/>
          <w:lang w:val="en-US" w:eastAsia="zh-CN"/>
        </w:rPr>
        <w:t>13</w:t>
      </w:r>
      <w:r>
        <w:rPr>
          <w:rFonts w:hint="eastAsia" w:hAnsi="宋体" w:eastAsia="宋体" w:cs="宋体"/>
          <w:color w:val="auto"/>
          <w:sz w:val="24"/>
          <w:szCs w:val="24"/>
          <w:highlight w:val="none"/>
        </w:rPr>
        <w:t>、评定办</w:t>
      </w:r>
      <w:r>
        <w:rPr>
          <w:rFonts w:hint="eastAsia" w:hAnsi="宋体" w:eastAsia="宋体" w:cs="宋体"/>
          <w:sz w:val="24"/>
          <w:szCs w:val="24"/>
          <w:highlight w:val="none"/>
        </w:rPr>
        <w:t>法：一次报价，合理低价中标(即通过</w:t>
      </w:r>
      <w:r>
        <w:rPr>
          <w:rFonts w:hint="eastAsia" w:hAnsi="宋体" w:eastAsia="宋体" w:cs="宋体"/>
          <w:b/>
          <w:bCs/>
          <w:sz w:val="24"/>
          <w:szCs w:val="24"/>
          <w:highlight w:val="none"/>
        </w:rPr>
        <w:t>资格审查的</w:t>
      </w:r>
      <w:r>
        <w:rPr>
          <w:rFonts w:hint="eastAsia" w:hAnsi="宋体" w:eastAsia="宋体" w:cs="宋体"/>
          <w:b/>
          <w:bCs/>
          <w:sz w:val="24"/>
          <w:szCs w:val="24"/>
          <w:highlight w:val="none"/>
          <w:lang w:val="en-US" w:eastAsia="zh-CN"/>
        </w:rPr>
        <w:t>供应商</w:t>
      </w:r>
      <w:r>
        <w:rPr>
          <w:rFonts w:hint="eastAsia" w:hAnsi="宋体" w:eastAsia="宋体" w:cs="宋体"/>
          <w:b/>
          <w:bCs/>
          <w:sz w:val="24"/>
          <w:szCs w:val="24"/>
          <w:highlight w:val="none"/>
        </w:rPr>
        <w:t>中，价格最低者为预成交</w:t>
      </w:r>
      <w:r>
        <w:rPr>
          <w:rFonts w:hint="eastAsia" w:hAnsi="宋体" w:eastAsia="宋体" w:cs="宋体"/>
          <w:b/>
          <w:bCs/>
          <w:sz w:val="24"/>
          <w:szCs w:val="24"/>
          <w:highlight w:val="none"/>
          <w:lang w:val="en-US" w:eastAsia="zh-CN"/>
        </w:rPr>
        <w:t>供应商</w:t>
      </w:r>
      <w:r>
        <w:rPr>
          <w:rFonts w:hint="eastAsia" w:hAnsi="宋体" w:eastAsia="宋体" w:cs="宋体"/>
          <w:b/>
          <w:bCs/>
          <w:sz w:val="24"/>
          <w:szCs w:val="24"/>
          <w:highlight w:val="none"/>
        </w:rPr>
        <w:t>）。采购控制价：</w:t>
      </w:r>
      <w:r>
        <w:rPr>
          <w:rFonts w:hint="eastAsia" w:hAnsi="宋体" w:cs="宋体"/>
          <w:b/>
          <w:bCs/>
          <w:color w:val="FF0000"/>
          <w:kern w:val="0"/>
          <w:sz w:val="24"/>
          <w:szCs w:val="24"/>
          <w:highlight w:val="none"/>
          <w:lang w:val="en-US" w:eastAsia="zh-CN"/>
        </w:rPr>
        <w:t>80000.00</w:t>
      </w:r>
      <w:r>
        <w:rPr>
          <w:rFonts w:hint="eastAsia" w:hAnsi="宋体" w:eastAsia="宋体" w:cs="宋体"/>
          <w:b/>
          <w:bCs/>
          <w:sz w:val="24"/>
          <w:szCs w:val="24"/>
          <w:highlight w:val="none"/>
        </w:rPr>
        <w:t>元 （</w:t>
      </w:r>
      <w:r>
        <w:rPr>
          <w:rFonts w:hint="eastAsia" w:hAnsi="宋体" w:cs="宋体"/>
          <w:b/>
          <w:bCs/>
          <w:color w:val="auto"/>
          <w:kern w:val="0"/>
          <w:sz w:val="24"/>
          <w:szCs w:val="24"/>
          <w:highlight w:val="none"/>
          <w:u w:val="single"/>
          <w:lang w:val="en-US" w:eastAsia="zh-CN"/>
        </w:rPr>
        <w:t>大写捌万</w:t>
      </w:r>
      <w:r>
        <w:rPr>
          <w:rFonts w:hint="eastAsia" w:ascii="宋体" w:hAnsi="宋体" w:cs="宋体"/>
          <w:b/>
          <w:bCs/>
          <w:color w:val="auto"/>
          <w:kern w:val="0"/>
          <w:sz w:val="24"/>
          <w:szCs w:val="24"/>
          <w:highlight w:val="none"/>
          <w:u w:val="single"/>
          <w:lang w:val="en-US" w:eastAsia="zh-CN"/>
        </w:rPr>
        <w:t>元整</w:t>
      </w:r>
      <w:r>
        <w:rPr>
          <w:rFonts w:hint="eastAsia" w:hAnsi="宋体" w:eastAsia="宋体" w:cs="宋体"/>
          <w:b/>
          <w:bCs/>
          <w:sz w:val="24"/>
          <w:szCs w:val="24"/>
          <w:highlight w:val="none"/>
        </w:rPr>
        <w:t>），</w:t>
      </w:r>
      <w:r>
        <w:rPr>
          <w:rFonts w:hint="eastAsia" w:hAnsi="宋体" w:eastAsia="宋体" w:cs="宋体"/>
          <w:b/>
          <w:bCs/>
          <w:sz w:val="24"/>
          <w:szCs w:val="24"/>
          <w:highlight w:val="none"/>
          <w:lang w:val="en-US" w:eastAsia="zh-CN"/>
        </w:rPr>
        <w:t>供应商</w:t>
      </w:r>
      <w:r>
        <w:rPr>
          <w:rFonts w:hint="eastAsia" w:hAnsi="宋体" w:eastAsia="宋体" w:cs="宋体"/>
          <w:b/>
          <w:bCs/>
          <w:sz w:val="24"/>
          <w:szCs w:val="24"/>
          <w:highlight w:val="none"/>
        </w:rPr>
        <w:t>不得超过采购控制价，否则视为不响应本次采购，取消其询价资格。</w:t>
      </w:r>
    </w:p>
    <w:p>
      <w:pPr>
        <w:pStyle w:val="3"/>
        <w:keepNext w:val="0"/>
        <w:keepLines w:val="0"/>
        <w:pageBreakBefore w:val="0"/>
        <w:numPr>
          <w:ilvl w:val="0"/>
          <w:numId w:val="3"/>
        </w:numPr>
        <w:kinsoku/>
        <w:overflowPunct/>
        <w:topLinePunct w:val="0"/>
        <w:bidi w:val="0"/>
        <w:spacing w:line="360" w:lineRule="auto"/>
        <w:rPr>
          <w:rFonts w:hAnsi="宋体" w:eastAsia="宋体" w:cs="宋体"/>
          <w:b/>
          <w:bCs/>
          <w:sz w:val="36"/>
          <w:szCs w:val="24"/>
          <w:highlight w:val="none"/>
        </w:rPr>
      </w:pPr>
      <w:r>
        <w:rPr>
          <w:rFonts w:hint="eastAsia" w:hAnsi="宋体" w:eastAsia="宋体" w:cs="宋体"/>
          <w:b/>
          <w:bCs/>
          <w:sz w:val="36"/>
          <w:szCs w:val="24"/>
          <w:highlight w:val="none"/>
        </w:rPr>
        <w:t>采购需求</w:t>
      </w:r>
    </w:p>
    <w:tbl>
      <w:tblPr>
        <w:tblStyle w:val="11"/>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trPr>
        <w:tc>
          <w:tcPr>
            <w:tcW w:w="8897" w:type="dxa"/>
            <w:noWrap/>
            <w:vAlign w:val="center"/>
          </w:tcPr>
          <w:p>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rPr>
              <w:t>总价中包括税费、运输费、保险费、</w:t>
            </w:r>
            <w:r>
              <w:rPr>
                <w:rFonts w:hint="eastAsia" w:ascii="宋体" w:hAnsi="宋体" w:eastAsia="宋体" w:cs="宋体"/>
                <w:highlight w:val="none"/>
                <w:lang w:eastAsia="zh-CN"/>
              </w:rPr>
              <w:t>质保费、人工费、安装费</w:t>
            </w:r>
            <w:r>
              <w:rPr>
                <w:rFonts w:hint="eastAsia" w:ascii="宋体" w:hAnsi="宋体" w:eastAsia="宋体" w:cs="宋体"/>
                <w:highlight w:val="none"/>
              </w:rPr>
              <w:t>等所有相关费用。项目所需运输费、保险、税费、人工费、相关</w:t>
            </w:r>
            <w:r>
              <w:rPr>
                <w:rFonts w:hint="eastAsia" w:ascii="宋体" w:hAnsi="宋体" w:eastAsia="宋体" w:cs="宋体"/>
                <w:highlight w:val="none"/>
                <w:lang w:eastAsia="zh-CN"/>
              </w:rPr>
              <w:t>货品</w:t>
            </w:r>
            <w:r>
              <w:rPr>
                <w:rFonts w:hint="eastAsia" w:ascii="宋体" w:hAnsi="宋体" w:eastAsia="宋体" w:cs="宋体"/>
                <w:highlight w:val="none"/>
              </w:rPr>
              <w:t>调试费、材料费</w:t>
            </w:r>
            <w:r>
              <w:rPr>
                <w:rFonts w:hint="eastAsia" w:ascii="宋体" w:hAnsi="宋体" w:eastAsia="宋体" w:cs="宋体"/>
                <w:highlight w:val="none"/>
                <w:lang w:eastAsia="zh-CN"/>
              </w:rPr>
              <w:t>、安装费</w:t>
            </w:r>
            <w:r>
              <w:rPr>
                <w:rFonts w:hint="eastAsia" w:ascii="宋体" w:hAnsi="宋体" w:eastAsia="宋体" w:cs="宋体"/>
                <w:highlight w:val="none"/>
              </w:rPr>
              <w:t>等均包含在单项</w:t>
            </w:r>
            <w:r>
              <w:rPr>
                <w:rFonts w:hint="eastAsia" w:ascii="宋体" w:hAnsi="宋体" w:eastAsia="宋体" w:cs="宋体"/>
                <w:highlight w:val="none"/>
                <w:lang w:val="en-US" w:eastAsia="zh-CN"/>
              </w:rPr>
              <w:t>本次</w:t>
            </w:r>
            <w:r>
              <w:rPr>
                <w:rFonts w:hint="eastAsia" w:ascii="宋体" w:hAnsi="宋体" w:eastAsia="宋体" w:cs="宋体"/>
                <w:highlight w:val="none"/>
              </w:rPr>
              <w:t>报价中，不得单列。</w:t>
            </w:r>
            <w:r>
              <w:rPr>
                <w:rFonts w:hint="eastAsia" w:ascii="宋体" w:hAnsi="宋体" w:eastAsia="宋体" w:cs="宋体"/>
                <w:highlight w:val="none"/>
                <w:lang w:eastAsia="zh-CN"/>
              </w:rPr>
              <w:t>投标</w:t>
            </w:r>
            <w:r>
              <w:rPr>
                <w:rFonts w:hint="eastAsia" w:ascii="宋体" w:hAnsi="宋体" w:eastAsia="宋体" w:cs="宋体"/>
                <w:highlight w:val="none"/>
                <w:lang w:val="en-US" w:eastAsia="zh-CN"/>
              </w:rPr>
              <w:t>人</w:t>
            </w:r>
            <w:r>
              <w:rPr>
                <w:rFonts w:hint="eastAsia" w:ascii="宋体" w:hAnsi="宋体" w:eastAsia="宋体" w:cs="宋体"/>
                <w:highlight w:val="none"/>
              </w:rPr>
              <w:t>在填报投标报价明细表（或分项报价表）时上述运输、保险、安装、</w:t>
            </w:r>
            <w:r>
              <w:rPr>
                <w:rFonts w:hint="eastAsia" w:ascii="宋体" w:hAnsi="宋体" w:eastAsia="宋体" w:cs="宋体"/>
                <w:highlight w:val="none"/>
                <w:lang w:eastAsia="zh-CN"/>
              </w:rPr>
              <w:t>货品</w:t>
            </w:r>
            <w:r>
              <w:rPr>
                <w:rFonts w:hint="eastAsia" w:ascii="宋体" w:hAnsi="宋体" w:eastAsia="宋体" w:cs="宋体"/>
                <w:highlight w:val="none"/>
              </w:rPr>
              <w:t>调试费、税费、伴随服务等所有费用须包含在</w:t>
            </w:r>
            <w:r>
              <w:rPr>
                <w:rFonts w:hint="eastAsia" w:ascii="宋体" w:hAnsi="宋体" w:eastAsia="宋体" w:cs="宋体"/>
                <w:highlight w:val="none"/>
                <w:lang w:val="en-US" w:eastAsia="zh-CN"/>
              </w:rPr>
              <w:t>项目</w:t>
            </w:r>
            <w:r>
              <w:rPr>
                <w:rFonts w:hint="eastAsia" w:ascii="宋体" w:hAnsi="宋体" w:eastAsia="宋体" w:cs="宋体"/>
                <w:highlight w:val="none"/>
              </w:rPr>
              <w:t>单价中，不得将运输、保险、人工费、材料费、税费、伴随服务</w:t>
            </w:r>
            <w:r>
              <w:rPr>
                <w:rFonts w:hint="eastAsia" w:ascii="宋体" w:hAnsi="宋体" w:eastAsia="宋体" w:cs="宋体"/>
                <w:highlight w:val="none"/>
                <w:lang w:eastAsia="zh-CN"/>
              </w:rPr>
              <w:t>、安装费</w:t>
            </w:r>
            <w:r>
              <w:rPr>
                <w:rFonts w:hint="eastAsia" w:ascii="宋体" w:hAnsi="宋体" w:eastAsia="宋体" w:cs="宋体"/>
                <w:highlight w:val="none"/>
              </w:rPr>
              <w:t>等相关费用单独填报。</w:t>
            </w:r>
          </w:p>
          <w:p>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rPr>
              <w:t>发票需按用户需求开具</w:t>
            </w:r>
            <w:r>
              <w:rPr>
                <w:rFonts w:hint="eastAsia" w:ascii="宋体" w:hAnsi="宋体" w:eastAsia="宋体" w:cs="宋体"/>
                <w:highlight w:val="none"/>
                <w:lang w:val="en-US" w:eastAsia="zh-CN"/>
              </w:rPr>
              <w:t>有效</w:t>
            </w:r>
            <w:r>
              <w:rPr>
                <w:rFonts w:hint="eastAsia" w:ascii="宋体" w:hAnsi="宋体" w:eastAsia="宋体" w:cs="宋体"/>
                <w:highlight w:val="none"/>
              </w:rPr>
              <w:t>发票。</w:t>
            </w:r>
          </w:p>
          <w:p>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highlight w:val="none"/>
              </w:rPr>
            </w:pPr>
            <w:r>
              <w:rPr>
                <w:rFonts w:hint="eastAsia" w:ascii="宋体" w:hAnsi="宋体" w:eastAsia="宋体" w:cs="宋体"/>
                <w:highlight w:val="none"/>
              </w:rPr>
              <w:t>交货期：</w:t>
            </w:r>
            <w:r>
              <w:rPr>
                <w:rFonts w:hint="eastAsia" w:ascii="宋体" w:hAnsi="宋体" w:eastAsia="宋体" w:cs="宋体"/>
                <w:highlight w:val="none"/>
                <w:lang w:val="en-US" w:eastAsia="zh-CN"/>
              </w:rPr>
              <w:t>中标后3个工作日签订合同，签订合同后5个工作日内供货。（质保期开始之日：为货品验收合格之日起）</w:t>
            </w:r>
          </w:p>
          <w:p>
            <w:pPr>
              <w:keepNext w:val="0"/>
              <w:keepLines w:val="0"/>
              <w:pageBreakBefore w:val="0"/>
              <w:widowControl/>
              <w:kinsoku/>
              <w:overflowPunct/>
              <w:topLinePunct w:val="0"/>
              <w:bidi w:val="0"/>
              <w:spacing w:line="360" w:lineRule="auto"/>
              <w:jc w:val="left"/>
              <w:textAlignment w:val="center"/>
              <w:rPr>
                <w:rFonts w:ascii="宋体" w:hAnsi="宋体" w:eastAsia="宋体" w:cs="宋体"/>
                <w:highlight w:val="none"/>
              </w:rPr>
            </w:pPr>
            <w:r>
              <w:rPr>
                <w:rFonts w:hint="eastAsia" w:ascii="宋体" w:hAnsi="宋体" w:eastAsia="宋体" w:cs="宋体"/>
                <w:highlight w:val="none"/>
              </w:rPr>
              <w:t>★响应文件明细报价表内容中必须提供投货品名称、品牌、规格型号、技术参数（是否响应）</w:t>
            </w:r>
            <w:r>
              <w:rPr>
                <w:rFonts w:hint="eastAsia" w:ascii="宋体" w:hAnsi="宋体" w:eastAsia="宋体" w:cs="宋体"/>
                <w:highlight w:val="none"/>
                <w:lang w:eastAsia="zh-CN"/>
              </w:rPr>
              <w:t>、</w:t>
            </w:r>
            <w:r>
              <w:rPr>
                <w:rFonts w:hint="eastAsia" w:ascii="宋体" w:hAnsi="宋体" w:eastAsia="宋体" w:cs="宋体"/>
                <w:highlight w:val="none"/>
              </w:rPr>
              <w:t>单价、数量、单位、总价，如不提供将按照无效响应的方式进行处理。</w:t>
            </w:r>
          </w:p>
          <w:p>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rPr>
              <w:t>投标单位须逐条响应采购需求，提供</w:t>
            </w:r>
            <w:r>
              <w:rPr>
                <w:rFonts w:hint="eastAsia" w:ascii="宋体" w:hAnsi="宋体" w:eastAsia="宋体" w:cs="宋体"/>
                <w:highlight w:val="none"/>
                <w:lang w:eastAsia="zh-CN"/>
              </w:rPr>
              <w:t>采购人</w:t>
            </w:r>
            <w:r>
              <w:rPr>
                <w:rFonts w:hint="eastAsia" w:ascii="宋体" w:hAnsi="宋体" w:eastAsia="宋体" w:cs="宋体"/>
                <w:highlight w:val="none"/>
              </w:rPr>
              <w:t>需求的</w:t>
            </w:r>
            <w:r>
              <w:rPr>
                <w:rFonts w:hint="eastAsia" w:ascii="宋体" w:hAnsi="宋体" w:eastAsia="宋体" w:cs="宋体"/>
                <w:highlight w:val="none"/>
                <w:lang w:eastAsia="zh-CN"/>
              </w:rPr>
              <w:t>货品</w:t>
            </w:r>
            <w:r>
              <w:rPr>
                <w:rFonts w:hint="eastAsia" w:ascii="宋体" w:hAnsi="宋体" w:eastAsia="宋体" w:cs="宋体"/>
                <w:highlight w:val="none"/>
              </w:rPr>
              <w:t>，需求参数中如存在矛盾表述之处，以有利于</w:t>
            </w:r>
            <w:r>
              <w:rPr>
                <w:rFonts w:hint="eastAsia" w:ascii="宋体" w:hAnsi="宋体" w:eastAsia="宋体" w:cs="宋体"/>
                <w:highlight w:val="none"/>
                <w:lang w:eastAsia="zh-CN"/>
              </w:rPr>
              <w:t>采购人</w:t>
            </w:r>
            <w:r>
              <w:rPr>
                <w:rFonts w:hint="eastAsia" w:ascii="宋体" w:hAnsi="宋体" w:eastAsia="宋体" w:cs="宋体"/>
                <w:highlight w:val="none"/>
              </w:rPr>
              <w:t>表述的要求为准；如投标单位对采购需求有不响应之处作无效标处理。</w:t>
            </w:r>
          </w:p>
          <w:p>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中标后</w:t>
            </w:r>
            <w:r>
              <w:rPr>
                <w:rFonts w:hint="eastAsia" w:ascii="宋体" w:hAnsi="宋体" w:eastAsia="宋体" w:cs="宋体"/>
                <w:highlight w:val="none"/>
                <w:lang w:val="en-US" w:eastAsia="zh-CN"/>
              </w:rPr>
              <w:t>3</w:t>
            </w:r>
            <w:r>
              <w:rPr>
                <w:rFonts w:hint="eastAsia" w:ascii="宋体" w:hAnsi="宋体" w:eastAsia="宋体" w:cs="宋体"/>
                <w:highlight w:val="none"/>
              </w:rPr>
              <w:t>个</w:t>
            </w:r>
            <w:r>
              <w:rPr>
                <w:rFonts w:hint="eastAsia" w:ascii="宋体" w:hAnsi="宋体" w:eastAsia="宋体" w:cs="宋体"/>
                <w:highlight w:val="none"/>
                <w:lang w:eastAsia="zh-CN"/>
              </w:rPr>
              <w:t>工作日</w:t>
            </w:r>
            <w:r>
              <w:rPr>
                <w:rFonts w:hint="eastAsia" w:ascii="宋体" w:hAnsi="宋体" w:eastAsia="宋体" w:cs="宋体"/>
                <w:highlight w:val="none"/>
              </w:rPr>
              <w:t>内提供</w:t>
            </w:r>
            <w:r>
              <w:rPr>
                <w:rFonts w:hint="eastAsia" w:ascii="宋体" w:hAnsi="宋体" w:eastAsia="宋体" w:cs="宋体"/>
                <w:highlight w:val="none"/>
                <w:lang w:val="en-US" w:eastAsia="zh-CN"/>
              </w:rPr>
              <w:t>所有竞价</w:t>
            </w:r>
            <w:r>
              <w:rPr>
                <w:rFonts w:hint="eastAsia" w:ascii="宋体" w:hAnsi="宋体" w:eastAsia="宋体" w:cs="宋体"/>
                <w:highlight w:val="none"/>
              </w:rPr>
              <w:t>材料</w:t>
            </w:r>
            <w:r>
              <w:rPr>
                <w:rFonts w:hint="eastAsia" w:ascii="宋体" w:hAnsi="宋体" w:eastAsia="宋体" w:cs="宋体"/>
                <w:highlight w:val="none"/>
                <w:lang w:val="en-US" w:eastAsia="zh-CN"/>
              </w:rPr>
              <w:t>纸质版（原件及加盖公章的复印件一份）及</w:t>
            </w:r>
            <w:r>
              <w:rPr>
                <w:rFonts w:hint="eastAsia" w:ascii="宋体" w:hAnsi="宋体" w:eastAsia="宋体" w:cs="宋体"/>
                <w:highlight w:val="none"/>
              </w:rPr>
              <w:t>电子版</w:t>
            </w:r>
            <w:r>
              <w:rPr>
                <w:rFonts w:hint="eastAsia" w:ascii="宋体" w:hAnsi="宋体" w:eastAsia="宋体" w:cs="宋体"/>
                <w:highlight w:val="none"/>
                <w:lang w:val="en-US" w:eastAsia="zh-CN"/>
              </w:rPr>
              <w:t>递交至采购人（新疆医科大学）并</w:t>
            </w:r>
            <w:r>
              <w:rPr>
                <w:rFonts w:hint="eastAsia" w:ascii="宋体" w:hAnsi="宋体" w:eastAsia="宋体" w:cs="宋体"/>
                <w:highlight w:val="none"/>
              </w:rPr>
              <w:t>必须全部完成合同签订。</w:t>
            </w:r>
            <w:r>
              <w:rPr>
                <w:rFonts w:hint="eastAsia" w:ascii="宋体" w:hAnsi="宋体" w:eastAsia="宋体" w:cs="宋体"/>
                <w:highlight w:val="none"/>
                <w:lang w:val="en-US" w:eastAsia="zh-CN"/>
              </w:rPr>
              <w:t>供应商</w:t>
            </w:r>
            <w:r>
              <w:rPr>
                <w:rFonts w:hint="eastAsia" w:ascii="宋体" w:hAnsi="宋体" w:eastAsia="宋体" w:cs="宋体"/>
                <w:highlight w:val="none"/>
              </w:rPr>
              <w:t>存在不按参数要求报价、低价低质恶性竞争、中标后无故放弃、不按合同履行等违约行为的，</w:t>
            </w:r>
            <w:r>
              <w:rPr>
                <w:rFonts w:hint="eastAsia" w:ascii="宋体" w:hAnsi="宋体" w:eastAsia="宋体" w:cs="宋体"/>
                <w:highlight w:val="none"/>
                <w:lang w:eastAsia="zh-CN"/>
              </w:rPr>
              <w:t>采购人</w:t>
            </w:r>
            <w:r>
              <w:rPr>
                <w:rFonts w:hint="eastAsia" w:ascii="宋体" w:hAnsi="宋体" w:eastAsia="宋体" w:cs="宋体"/>
                <w:highlight w:val="none"/>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印刷、供货和验收（视为</w:t>
            </w:r>
            <w:r>
              <w:rPr>
                <w:rFonts w:hint="eastAsia" w:ascii="宋体" w:hAnsi="宋体" w:eastAsia="宋体" w:cs="宋体"/>
                <w:highlight w:val="none"/>
                <w:lang w:eastAsia="zh-CN"/>
              </w:rPr>
              <w:t>投标</w:t>
            </w:r>
            <w:r>
              <w:rPr>
                <w:rFonts w:hint="eastAsia" w:ascii="宋体" w:hAnsi="宋体" w:eastAsia="宋体" w:cs="宋体"/>
                <w:highlight w:val="none"/>
                <w:lang w:val="en-US" w:eastAsia="zh-CN"/>
              </w:rPr>
              <w:t>商</w:t>
            </w:r>
            <w:r>
              <w:rPr>
                <w:rFonts w:hint="eastAsia" w:ascii="宋体" w:hAnsi="宋体" w:eastAsia="宋体" w:cs="宋体"/>
                <w:highlight w:val="none"/>
              </w:rPr>
              <w:t xml:space="preserve">自愿放弃），需赔付我单位合同总金额30%的违约金。 </w:t>
            </w:r>
          </w:p>
          <w:p>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highlight w:val="none"/>
              </w:rPr>
            </w:pPr>
            <w:r>
              <w:rPr>
                <w:rFonts w:hint="eastAsia" w:ascii="宋体" w:hAnsi="宋体" w:eastAsia="宋体" w:cs="宋体"/>
                <w:highlight w:val="none"/>
              </w:rPr>
              <w:t>投标单位应确保解决项目所涉及的技术问题，如因技术原因无法满足用户需求，由此产生的风险由投标单位承担。</w:t>
            </w:r>
          </w:p>
          <w:p>
            <w:pPr>
              <w:keepNext w:val="0"/>
              <w:keepLines w:val="0"/>
              <w:pageBreakBefore w:val="0"/>
              <w:widowControl/>
              <w:numPr>
                <w:ilvl w:val="0"/>
                <w:numId w:val="0"/>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lang w:val="en-US" w:eastAsia="zh-CN"/>
              </w:rPr>
              <w:t>7、</w:t>
            </w:r>
            <w:r>
              <w:rPr>
                <w:rFonts w:ascii="宋体" w:hAnsi="宋体" w:eastAsia="宋体" w:cs="宋体"/>
                <w:highlight w:val="none"/>
              </w:rPr>
              <w:t>保密相关要求</w:t>
            </w:r>
            <w:r>
              <w:rPr>
                <w:rFonts w:hint="eastAsia" w:ascii="宋体" w:hAnsi="宋体" w:eastAsia="宋体" w:cs="宋体"/>
                <w:highlight w:val="none"/>
              </w:rPr>
              <w:t>：投标单位</w:t>
            </w:r>
            <w:r>
              <w:rPr>
                <w:rFonts w:ascii="宋体" w:hAnsi="宋体" w:eastAsia="宋体" w:cs="宋体"/>
                <w:highlight w:val="none"/>
              </w:rPr>
              <w:t>未经</w:t>
            </w:r>
            <w:r>
              <w:rPr>
                <w:rFonts w:hint="eastAsia" w:ascii="宋体" w:hAnsi="宋体" w:eastAsia="宋体" w:cs="宋体"/>
                <w:highlight w:val="none"/>
                <w:lang w:eastAsia="zh-CN"/>
              </w:rPr>
              <w:t>采购人</w:t>
            </w:r>
            <w:r>
              <w:rPr>
                <w:rFonts w:ascii="宋体" w:hAnsi="宋体" w:eastAsia="宋体" w:cs="宋体"/>
                <w:highlight w:val="none"/>
              </w:rPr>
              <w:t>书面同意，不得将从</w:t>
            </w:r>
            <w:r>
              <w:rPr>
                <w:rFonts w:hint="eastAsia" w:ascii="宋体" w:hAnsi="宋体" w:eastAsia="宋体" w:cs="宋体"/>
                <w:highlight w:val="none"/>
                <w:lang w:eastAsia="zh-CN"/>
              </w:rPr>
              <w:t>采购人</w:t>
            </w:r>
            <w:r>
              <w:rPr>
                <w:rFonts w:ascii="宋体" w:hAnsi="宋体" w:eastAsia="宋体" w:cs="宋体"/>
                <w:highlight w:val="none"/>
              </w:rPr>
              <w:t>处获得的文件以及与本项目有关的技术、商业情报、资料等全部或部分向第三方披露、泄露或许可第三方使用。</w:t>
            </w:r>
            <w:r>
              <w:rPr>
                <w:rFonts w:hint="eastAsia" w:ascii="宋体" w:hAnsi="宋体" w:eastAsia="宋体" w:cs="宋体"/>
                <w:highlight w:val="none"/>
              </w:rPr>
              <w:t>投标单位</w:t>
            </w:r>
            <w:r>
              <w:rPr>
                <w:rFonts w:ascii="宋体" w:hAnsi="宋体" w:eastAsia="宋体" w:cs="宋体"/>
                <w:highlight w:val="none"/>
              </w:rPr>
              <w:t>必须在合同履行中按照保密有关规定采取保密措施，严禁违规操作。</w:t>
            </w:r>
            <w:r>
              <w:rPr>
                <w:rFonts w:hint="eastAsia" w:ascii="宋体" w:hAnsi="宋体" w:eastAsia="宋体" w:cs="宋体"/>
                <w:highlight w:val="none"/>
              </w:rPr>
              <w:t>投标单位应对</w:t>
            </w:r>
            <w:r>
              <w:rPr>
                <w:rFonts w:ascii="宋体" w:hAnsi="宋体" w:eastAsia="宋体" w:cs="宋体"/>
                <w:highlight w:val="none"/>
              </w:rPr>
              <w:t>所有跟项目相关的文档均妥善保管，严禁在互联网、报刊、电视等公共媒体上公开发表。</w:t>
            </w:r>
          </w:p>
          <w:p>
            <w:pPr>
              <w:pStyle w:val="3"/>
              <w:keepNext w:val="0"/>
              <w:keepLines w:val="0"/>
              <w:pageBreakBefore w:val="0"/>
              <w:kinsoku/>
              <w:overflowPunct/>
              <w:topLinePunct w:val="0"/>
              <w:bidi w:val="0"/>
              <w:spacing w:line="360" w:lineRule="auto"/>
              <w:ind w:left="0" w:leftChars="0" w:firstLine="0" w:firstLineChars="0"/>
              <w:rPr>
                <w:rFonts w:hint="eastAsia" w:ascii="宋体" w:hAnsi="宋体" w:eastAsia="宋体" w:cs="宋体"/>
                <w:kern w:val="2"/>
                <w:sz w:val="21"/>
                <w:szCs w:val="24"/>
                <w:highlight w:val="none"/>
                <w:lang w:val="en-US" w:eastAsia="zh-CN" w:bidi="ar-SA"/>
              </w:rPr>
            </w:pPr>
            <w:r>
              <w:rPr>
                <w:rFonts w:hint="eastAsia" w:hAnsi="宋体" w:eastAsia="宋体" w:cs="宋体"/>
                <w:kern w:val="2"/>
                <w:sz w:val="21"/>
                <w:szCs w:val="24"/>
                <w:highlight w:val="none"/>
                <w:lang w:val="en-US" w:eastAsia="zh-CN"/>
              </w:rPr>
              <w:t>8、</w:t>
            </w:r>
            <w:r>
              <w:rPr>
                <w:rFonts w:hint="eastAsia" w:hAnsi="宋体" w:eastAsia="宋体" w:cs="宋体"/>
                <w:kern w:val="2"/>
                <w:sz w:val="21"/>
                <w:szCs w:val="24"/>
                <w:highlight w:val="none"/>
              </w:rPr>
              <w:t>付款方式：</w:t>
            </w:r>
            <w:r>
              <w:rPr>
                <w:rFonts w:hint="eastAsia" w:ascii="宋体" w:hAnsi="宋体" w:eastAsia="宋体" w:cs="宋体"/>
                <w:kern w:val="2"/>
                <w:sz w:val="21"/>
                <w:szCs w:val="24"/>
                <w:highlight w:val="none"/>
                <w:lang w:val="en-US" w:eastAsia="zh-CN" w:bidi="ar-SA"/>
              </w:rPr>
              <w:t>验收合格后一次性支付，据实结算。需送货上门服务，交付地点为新疆医科大学雪莲山校区综合楼B段</w:t>
            </w:r>
            <w:r>
              <w:rPr>
                <w:rFonts w:hint="eastAsia" w:hAnsi="宋体" w:eastAsia="宋体" w:cs="宋体"/>
                <w:kern w:val="2"/>
                <w:sz w:val="21"/>
                <w:szCs w:val="24"/>
                <w:highlight w:val="none"/>
                <w:lang w:val="en-US" w:eastAsia="zh-CN" w:bidi="ar-SA"/>
              </w:rPr>
              <w:t>209</w:t>
            </w:r>
            <w:r>
              <w:rPr>
                <w:rFonts w:hint="eastAsia" w:ascii="宋体" w:hAnsi="宋体" w:eastAsia="宋体" w:cs="宋体"/>
                <w:kern w:val="2"/>
                <w:sz w:val="21"/>
                <w:szCs w:val="24"/>
                <w:highlight w:val="none"/>
                <w:lang w:val="en-US" w:eastAsia="zh-CN" w:bidi="ar-SA"/>
              </w:rPr>
              <w:t>办公室。</w:t>
            </w:r>
          </w:p>
          <w:p>
            <w:pPr>
              <w:pStyle w:val="3"/>
              <w:keepNext w:val="0"/>
              <w:keepLines w:val="0"/>
              <w:pageBreakBefore w:val="0"/>
              <w:numPr>
                <w:ilvl w:val="0"/>
                <w:numId w:val="0"/>
              </w:numPr>
              <w:kinsoku/>
              <w:overflowPunct/>
              <w:topLinePunct w:val="0"/>
              <w:bidi w:val="0"/>
              <w:spacing w:line="360" w:lineRule="auto"/>
              <w:ind w:leftChars="0"/>
              <w:rPr>
                <w:rFonts w:hint="eastAsia" w:hAnsi="宋体" w:eastAsia="宋体" w:cs="宋体"/>
                <w:kern w:val="2"/>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、★项目预算</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80000.00</w:t>
            </w:r>
            <w:r>
              <w:rPr>
                <w:rFonts w:hint="eastAsia" w:ascii="宋体" w:hAnsi="宋体" w:eastAsia="宋体" w:cs="宋体"/>
                <w:sz w:val="21"/>
                <w:szCs w:val="21"/>
                <w:highlight w:val="none"/>
              </w:rPr>
              <w:t>元</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大写捌万元整</w:t>
            </w:r>
            <w:r>
              <w:rPr>
                <w:rFonts w:hint="eastAsia" w:hAnsi="宋体" w:eastAsia="宋体" w:cs="宋体"/>
                <w:snapToGrid w:val="0"/>
                <w:color w:val="7030A0"/>
                <w:kern w:val="2"/>
                <w:sz w:val="21"/>
                <w:szCs w:val="21"/>
                <w:highlight w:val="none"/>
              </w:rPr>
              <w:t>。</w:t>
            </w:r>
            <w:r>
              <w:rPr>
                <w:rFonts w:hint="eastAsia" w:ascii="宋体" w:hAnsi="宋体" w:eastAsia="宋体" w:cs="宋体"/>
                <w:sz w:val="21"/>
                <w:szCs w:val="21"/>
                <w:highlight w:val="none"/>
              </w:rPr>
              <w:t>包含</w:t>
            </w:r>
            <w:r>
              <w:rPr>
                <w:rFonts w:hint="eastAsia" w:hAnsi="宋体" w:eastAsia="宋体" w:cs="宋体"/>
                <w:sz w:val="21"/>
                <w:szCs w:val="21"/>
                <w:highlight w:val="none"/>
                <w:lang w:val="en-US" w:eastAsia="zh-CN"/>
              </w:rPr>
              <w:t>完成本项目，</w:t>
            </w:r>
            <w:r>
              <w:rPr>
                <w:rFonts w:hint="eastAsia" w:ascii="宋体" w:hAnsi="宋体" w:eastAsia="宋体" w:cs="宋体"/>
                <w:sz w:val="21"/>
                <w:szCs w:val="21"/>
                <w:highlight w:val="none"/>
              </w:rPr>
              <w:t>达到</w:t>
            </w:r>
            <w:r>
              <w:rPr>
                <w:rFonts w:hint="eastAsia" w:ascii="宋体" w:hAnsi="宋体" w:eastAsia="宋体" w:cs="宋体"/>
                <w:kern w:val="2"/>
                <w:sz w:val="21"/>
                <w:szCs w:val="24"/>
                <w:highlight w:val="none"/>
                <w:lang w:val="en-US" w:eastAsia="zh-CN" w:bidi="ar-SA"/>
              </w:rPr>
              <w:t>采购人使用需</w:t>
            </w:r>
            <w:r>
              <w:rPr>
                <w:rFonts w:hint="eastAsia" w:hAnsi="宋体" w:eastAsia="宋体" w:cs="宋体"/>
                <w:sz w:val="21"/>
                <w:szCs w:val="21"/>
                <w:highlight w:val="none"/>
                <w:lang w:val="en-US" w:eastAsia="zh-CN"/>
              </w:rPr>
              <w:t>求涉及</w:t>
            </w:r>
            <w:r>
              <w:rPr>
                <w:rFonts w:hint="eastAsia" w:ascii="宋体" w:hAnsi="宋体" w:eastAsia="宋体" w:cs="宋体"/>
                <w:sz w:val="21"/>
                <w:szCs w:val="21"/>
                <w:highlight w:val="none"/>
              </w:rPr>
              <w:t>的所有费用，报价超总预算</w:t>
            </w:r>
            <w:r>
              <w:rPr>
                <w:rFonts w:hint="eastAsia" w:hAnsi="宋体" w:eastAsia="宋体" w:cs="宋体"/>
                <w:sz w:val="21"/>
                <w:szCs w:val="21"/>
                <w:highlight w:val="none"/>
                <w:lang w:val="en-US" w:eastAsia="zh-CN"/>
              </w:rPr>
              <w:t>价格</w:t>
            </w:r>
            <w:r>
              <w:rPr>
                <w:rFonts w:hint="eastAsia" w:ascii="宋体" w:hAnsi="宋体" w:eastAsia="宋体" w:cs="宋体"/>
                <w:sz w:val="21"/>
                <w:szCs w:val="21"/>
                <w:highlight w:val="none"/>
              </w:rPr>
              <w:t>为</w:t>
            </w:r>
            <w:r>
              <w:rPr>
                <w:rFonts w:hint="eastAsia" w:hAnsi="宋体" w:eastAsia="宋体" w:cs="宋体"/>
                <w:sz w:val="21"/>
                <w:szCs w:val="21"/>
                <w:highlight w:val="none"/>
                <w:lang w:val="en-US" w:eastAsia="zh-CN"/>
              </w:rPr>
              <w:t>无效响应</w:t>
            </w:r>
            <w:r>
              <w:rPr>
                <w:rFonts w:hint="eastAsia" w:ascii="宋体" w:hAnsi="宋体" w:eastAsia="宋体" w:cs="宋体"/>
                <w:sz w:val="21"/>
                <w:szCs w:val="21"/>
                <w:highlight w:val="none"/>
              </w:rPr>
              <w:t>）</w:t>
            </w:r>
            <w:r>
              <w:rPr>
                <w:rFonts w:hint="eastAsia" w:hAnsi="宋体" w:eastAsia="宋体" w:cs="宋体"/>
                <w:sz w:val="21"/>
                <w:szCs w:val="21"/>
                <w:highlight w:val="none"/>
                <w:lang w:eastAsia="zh-CN"/>
              </w:rPr>
              <w:t>，数量：</w:t>
            </w:r>
            <w:r>
              <w:rPr>
                <w:rFonts w:hint="eastAsia" w:hAnsi="宋体" w:eastAsia="宋体" w:cs="宋体"/>
                <w:sz w:val="21"/>
                <w:szCs w:val="21"/>
                <w:highlight w:val="none"/>
                <w:lang w:val="en-US" w:eastAsia="zh-CN"/>
              </w:rPr>
              <w:t>4000个。</w:t>
            </w:r>
          </w:p>
          <w:p>
            <w:pPr>
              <w:keepNext w:val="0"/>
              <w:keepLines w:val="0"/>
              <w:pageBreakBefore w:val="0"/>
              <w:kinsoku/>
              <w:overflowPunct/>
              <w:topLinePunct w:val="0"/>
              <w:autoSpaceDE w:val="0"/>
              <w:autoSpaceDN w:val="0"/>
              <w:bidi w:val="0"/>
              <w:adjustRightInd w:val="0"/>
              <w:spacing w:line="360" w:lineRule="auto"/>
              <w:outlineLvl w:val="1"/>
              <w:rPr>
                <w:rFonts w:ascii="宋体" w:hAnsi="宋体" w:eastAsia="宋体" w:cs="宋体"/>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所投报的货物必须是全新未使用的优质产品。</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应当选用的货物材料及质量均符合</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要求及国家、行业有关标准规范要求。</w:t>
            </w:r>
          </w:p>
        </w:tc>
      </w:tr>
    </w:tbl>
    <w:p>
      <w:pPr>
        <w:pStyle w:val="3"/>
        <w:keepNext w:val="0"/>
        <w:keepLines w:val="0"/>
        <w:pageBreakBefore w:val="0"/>
        <w:kinsoku/>
        <w:overflowPunct/>
        <w:topLinePunct w:val="0"/>
        <w:bidi w:val="0"/>
        <w:spacing w:line="360" w:lineRule="auto"/>
        <w:ind w:firstLine="0"/>
        <w:rPr>
          <w:rFonts w:hint="eastAsia" w:ascii="宋体" w:hAnsi="宋体" w:eastAsia="宋体" w:cs="宋体"/>
          <w:b/>
          <w:bCs/>
          <w:color w:val="000000"/>
          <w:sz w:val="36"/>
          <w:szCs w:val="36"/>
          <w:highlight w:val="none"/>
        </w:rPr>
      </w:pPr>
    </w:p>
    <w:p>
      <w:pPr>
        <w:pStyle w:val="3"/>
        <w:keepNext w:val="0"/>
        <w:keepLines w:val="0"/>
        <w:pageBreakBefore w:val="0"/>
        <w:kinsoku/>
        <w:overflowPunct/>
        <w:topLinePunct w:val="0"/>
        <w:bidi w:val="0"/>
        <w:spacing w:line="360" w:lineRule="auto"/>
        <w:ind w:firstLine="0"/>
        <w:rPr>
          <w:rFonts w:hint="eastAsia" w:ascii="宋体" w:hAnsi="宋体" w:eastAsia="宋体" w:cs="宋体"/>
          <w:b/>
          <w:bCs/>
          <w:color w:val="000000"/>
          <w:sz w:val="36"/>
          <w:szCs w:val="36"/>
          <w:highlight w:val="none"/>
        </w:rPr>
      </w:pPr>
    </w:p>
    <w:p>
      <w:pPr>
        <w:keepNext w:val="0"/>
        <w:keepLines w:val="0"/>
        <w:pageBreakBefore w:val="0"/>
        <w:widowControl/>
        <w:kinsoku/>
        <w:overflowPunct/>
        <w:topLinePunct w:val="0"/>
        <w:bidi w:val="0"/>
        <w:spacing w:line="360" w:lineRule="auto"/>
        <w:jc w:val="left"/>
        <w:rPr>
          <w:rFonts w:ascii="仿宋" w:hAnsi="仿宋" w:eastAsia="仿宋" w:cs="仿宋"/>
          <w:b/>
          <w:bCs/>
          <w:sz w:val="36"/>
          <w:highlight w:val="none"/>
        </w:rPr>
      </w:pPr>
      <w:r>
        <w:rPr>
          <w:rFonts w:hint="eastAsia" w:ascii="仿宋" w:hAnsi="仿宋" w:eastAsia="仿宋" w:cs="仿宋"/>
          <w:b/>
          <w:bCs/>
          <w:sz w:val="36"/>
          <w:highlight w:val="none"/>
        </w:rPr>
        <w:t>四、参数及功能需求</w:t>
      </w:r>
    </w:p>
    <w:p>
      <w:pPr>
        <w:pStyle w:val="3"/>
        <w:keepNext w:val="0"/>
        <w:keepLines w:val="0"/>
        <w:pageBreakBefore w:val="0"/>
        <w:kinsoku/>
        <w:overflowPunct/>
        <w:topLinePunct w:val="0"/>
        <w:bidi w:val="0"/>
        <w:spacing w:line="360" w:lineRule="auto"/>
        <w:ind w:firstLine="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注：1、采购需求中，如有涉及的图片仅为样式参考，不作品牌限定。</w:t>
      </w:r>
    </w:p>
    <w:p>
      <w:pPr>
        <w:pStyle w:val="3"/>
        <w:keepNext w:val="0"/>
        <w:keepLines w:val="0"/>
        <w:pageBreakBefore w:val="0"/>
        <w:kinsoku/>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2、送货地点：</w:t>
      </w:r>
      <w:r>
        <w:rPr>
          <w:rFonts w:hint="eastAsia" w:ascii="宋体" w:hAnsi="宋体" w:eastAsia="宋体" w:cs="宋体"/>
          <w:bCs/>
          <w:color w:val="auto"/>
          <w:sz w:val="24"/>
          <w:szCs w:val="24"/>
          <w:highlight w:val="none"/>
          <w:lang w:val="en-US" w:eastAsia="zh-CN"/>
        </w:rPr>
        <w:t>交付地点由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指定（乌市）。</w:t>
      </w:r>
    </w:p>
    <w:p>
      <w:pPr>
        <w:keepNext w:val="0"/>
        <w:keepLines w:val="0"/>
        <w:pageBreakBefore w:val="0"/>
        <w:widowControl w:val="0"/>
        <w:kinsoku/>
        <w:wordWrap/>
        <w:overflowPunct/>
        <w:topLinePunct w:val="0"/>
        <w:bidi w:val="0"/>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提供服务（或货物）的</w:t>
      </w:r>
      <w:r>
        <w:rPr>
          <w:rFonts w:hint="eastAsia" w:ascii="宋体" w:hAnsi="宋体" w:eastAsia="宋体" w:cs="宋体"/>
          <w:color w:val="auto"/>
          <w:sz w:val="24"/>
          <w:szCs w:val="24"/>
          <w:highlight w:val="none"/>
        </w:rPr>
        <w:t>基本要求：</w:t>
      </w:r>
    </w:p>
    <w:p>
      <w:pPr>
        <w:keepNext w:val="0"/>
        <w:keepLines w:val="0"/>
        <w:pageBreakBefore w:val="0"/>
        <w:widowControl w:val="0"/>
        <w:kinsoku/>
        <w:wordWrap/>
        <w:overflowPunct/>
        <w:topLinePunct w:val="0"/>
        <w:bidi w:val="0"/>
        <w:snapToGrid/>
        <w:spacing w:line="360" w:lineRule="auto"/>
        <w:ind w:left="0" w:firstLine="480" w:firstLineChars="200"/>
        <w:jc w:val="left"/>
        <w:textAlignment w:val="auto"/>
        <w:rPr>
          <w:rFonts w:hint="default"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 xml:space="preserve"> 技术参数：</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rPr>
        <w:t>数量：</w:t>
      </w:r>
      <w:r>
        <w:rPr>
          <w:rFonts w:hint="eastAsia" w:ascii="宋体" w:hAnsi="宋体" w:eastAsia="宋体" w:cs="宋体"/>
          <w:b w:val="0"/>
          <w:bCs w:val="0"/>
          <w:sz w:val="24"/>
          <w:szCs w:val="24"/>
          <w:highlight w:val="yellow"/>
          <w:lang w:val="en-US" w:eastAsia="zh-CN"/>
        </w:rPr>
        <w:t>4000个</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0" w:firstLineChars="200"/>
        <w:textAlignment w:val="auto"/>
        <w:rPr>
          <w:rFonts w:hint="eastAsia" w:eastAsia="宋体"/>
          <w:b w:val="0"/>
          <w:bCs w:val="0"/>
          <w:highlight w:val="yellow"/>
          <w:lang w:eastAsia="zh-CN"/>
        </w:rPr>
      </w:pPr>
      <w:r>
        <w:rPr>
          <w:rFonts w:hint="eastAsia" w:ascii="宋体" w:hAnsi="宋体" w:eastAsia="宋体" w:cs="宋体"/>
          <w:b w:val="0"/>
          <w:bCs w:val="0"/>
          <w:sz w:val="24"/>
          <w:szCs w:val="24"/>
          <w:highlight w:val="yellow"/>
        </w:rPr>
        <w:t>尺寸：</w:t>
      </w:r>
      <w:r>
        <w:rPr>
          <w:rFonts w:hint="eastAsia" w:ascii="宋体" w:hAnsi="宋体" w:eastAsia="宋体" w:cs="宋体"/>
          <w:b w:val="0"/>
          <w:bCs w:val="0"/>
          <w:sz w:val="24"/>
          <w:szCs w:val="24"/>
          <w:highlight w:val="yellow"/>
          <w:lang w:val="en-US" w:eastAsia="zh-CN"/>
        </w:rPr>
        <w:t>高47cm</w:t>
      </w:r>
      <w:r>
        <w:rPr>
          <w:rFonts w:hint="eastAsia" w:ascii="宋体" w:hAnsi="宋体" w:eastAsia="宋体" w:cs="宋体"/>
          <w:b w:val="0"/>
          <w:bCs w:val="0"/>
          <w:sz w:val="24"/>
          <w:szCs w:val="24"/>
          <w:highlight w:val="yellow"/>
        </w:rPr>
        <w:t>*</w:t>
      </w:r>
      <w:r>
        <w:rPr>
          <w:rFonts w:hint="eastAsia" w:ascii="宋体" w:hAnsi="宋体" w:eastAsia="宋体" w:cs="宋体"/>
          <w:b w:val="0"/>
          <w:bCs w:val="0"/>
          <w:sz w:val="24"/>
          <w:szCs w:val="24"/>
          <w:highlight w:val="yellow"/>
          <w:lang w:val="en-US" w:eastAsia="zh-CN"/>
        </w:rPr>
        <w:t>长29.5cm</w:t>
      </w:r>
      <w:r>
        <w:rPr>
          <w:rFonts w:hint="eastAsia" w:ascii="宋体" w:hAnsi="宋体" w:eastAsia="宋体" w:cs="宋体"/>
          <w:b w:val="0"/>
          <w:bCs w:val="0"/>
          <w:sz w:val="24"/>
          <w:szCs w:val="24"/>
          <w:highlight w:val="yellow"/>
        </w:rPr>
        <w:t>*</w:t>
      </w:r>
      <w:r>
        <w:rPr>
          <w:rFonts w:hint="eastAsia" w:ascii="宋体" w:hAnsi="宋体" w:eastAsia="宋体" w:cs="宋体"/>
          <w:b w:val="0"/>
          <w:bCs w:val="0"/>
          <w:sz w:val="24"/>
          <w:szCs w:val="24"/>
          <w:highlight w:val="yellow"/>
          <w:lang w:val="en-US" w:eastAsia="zh-CN"/>
        </w:rPr>
        <w:t>宽29.5cm</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0" w:firstLineChars="200"/>
        <w:textAlignment w:val="auto"/>
        <w:rPr>
          <w:rFonts w:hint="eastAsia" w:eastAsia="宋体"/>
          <w:b w:val="0"/>
          <w:bCs w:val="0"/>
          <w:highlight w:val="yellow"/>
          <w:lang w:eastAsia="zh-CN"/>
        </w:rPr>
      </w:pPr>
      <w:r>
        <w:rPr>
          <w:rFonts w:hint="eastAsia" w:ascii="宋体" w:hAnsi="宋体" w:eastAsia="宋体" w:cs="宋体"/>
          <w:b w:val="0"/>
          <w:bCs w:val="0"/>
          <w:sz w:val="24"/>
          <w:szCs w:val="24"/>
          <w:highlight w:val="yellow"/>
          <w:lang w:val="en-US" w:eastAsia="zh-CN"/>
        </w:rPr>
        <w:t>材质：PP熟胶</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0" w:firstLineChars="200"/>
        <w:textAlignment w:val="auto"/>
        <w:rPr>
          <w:rFonts w:hint="eastAsia" w:eastAsia="宋体"/>
          <w:b w:val="0"/>
          <w:bCs w:val="0"/>
          <w:highlight w:val="yellow"/>
          <w:lang w:eastAsia="zh-CN"/>
        </w:rPr>
      </w:pPr>
      <w:r>
        <w:rPr>
          <w:rFonts w:hint="eastAsia" w:ascii="宋体" w:hAnsi="宋体" w:eastAsia="宋体" w:cs="宋体"/>
          <w:b w:val="0"/>
          <w:bCs w:val="0"/>
          <w:sz w:val="24"/>
          <w:szCs w:val="24"/>
          <w:highlight w:val="yellow"/>
          <w:lang w:val="en-US" w:eastAsia="zh-CN"/>
        </w:rPr>
        <w:t>重量：1300g/个</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0" w:firstLineChars="200"/>
        <w:textAlignment w:val="auto"/>
        <w:rPr>
          <w:rFonts w:hint="eastAsia" w:eastAsia="宋体"/>
          <w:b w:val="0"/>
          <w:bCs w:val="0"/>
          <w:highlight w:val="yellow"/>
          <w:lang w:eastAsia="zh-CN"/>
        </w:rPr>
      </w:pPr>
      <w:r>
        <w:rPr>
          <w:rFonts w:hint="eastAsia" w:ascii="宋体" w:hAnsi="宋体" w:eastAsia="宋体" w:cs="宋体"/>
          <w:b w:val="0"/>
          <w:bCs w:val="0"/>
          <w:sz w:val="24"/>
          <w:szCs w:val="24"/>
          <w:highlight w:val="yellow"/>
          <w:lang w:val="en-US" w:eastAsia="zh-CN"/>
        </w:rPr>
        <w:t>颜色：红色</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sz w:val="24"/>
          <w:szCs w:val="24"/>
          <w:highlight w:val="yellow"/>
          <w:lang w:eastAsia="zh-CN"/>
        </w:rPr>
      </w:pPr>
      <w:r>
        <w:rPr>
          <w:rFonts w:hint="eastAsia" w:ascii="宋体" w:hAnsi="宋体" w:eastAsia="宋体" w:cs="宋体"/>
          <w:b w:val="0"/>
          <w:bCs w:val="0"/>
          <w:sz w:val="24"/>
          <w:szCs w:val="24"/>
          <w:highlight w:val="yellow"/>
          <w:lang w:val="en-US" w:eastAsia="zh-CN"/>
        </w:rPr>
        <w:t>承重：不低于130KG</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凳子的中间部位设有圆孔</w:t>
      </w:r>
    </w:p>
    <w:p>
      <w:pPr>
        <w:pStyle w:val="5"/>
        <w:keepNext w:val="0"/>
        <w:keepLines w:val="0"/>
        <w:pageBreakBefore w:val="0"/>
        <w:kinsoku/>
        <w:overflowPunct/>
        <w:topLinePunct w:val="0"/>
        <w:bidi w:val="0"/>
        <w:spacing w:line="360" w:lineRule="auto"/>
        <w:ind w:left="0" w:firstLine="602" w:firstLineChars="200"/>
        <w:rPr>
          <w:rFonts w:hint="eastAsia"/>
          <w:b/>
          <w:bCs/>
          <w:sz w:val="30"/>
          <w:szCs w:val="30"/>
          <w:highlight w:val="none"/>
        </w:rPr>
      </w:pPr>
    </w:p>
    <w:p>
      <w:pPr>
        <w:pStyle w:val="5"/>
        <w:keepNext w:val="0"/>
        <w:keepLines w:val="0"/>
        <w:pageBreakBefore w:val="0"/>
        <w:kinsoku/>
        <w:overflowPunct/>
        <w:topLinePunct w:val="0"/>
        <w:bidi w:val="0"/>
        <w:spacing w:line="360" w:lineRule="auto"/>
        <w:ind w:left="0" w:firstLine="602" w:firstLineChars="200"/>
        <w:rPr>
          <w:rFonts w:hint="default" w:eastAsiaTheme="minorEastAsia"/>
          <w:highlight w:val="none"/>
          <w:lang w:val="en-US" w:eastAsia="zh-CN"/>
        </w:rPr>
      </w:pPr>
      <w:r>
        <w:rPr>
          <w:rFonts w:hint="eastAsia"/>
          <w:b/>
          <w:bCs/>
          <w:sz w:val="30"/>
          <w:szCs w:val="30"/>
          <w:highlight w:val="none"/>
        </w:rPr>
        <w:t>后附样品图</w:t>
      </w:r>
    </w:p>
    <w:p>
      <w:pPr>
        <w:pStyle w:val="5"/>
        <w:keepNext w:val="0"/>
        <w:keepLines w:val="0"/>
        <w:pageBreakBefore w:val="0"/>
        <w:kinsoku/>
        <w:overflowPunct/>
        <w:topLinePunct w:val="0"/>
        <w:bidi w:val="0"/>
        <w:spacing w:line="360" w:lineRule="auto"/>
        <w:ind w:left="0"/>
        <w:jc w:val="left"/>
        <w:rPr>
          <w:sz w:val="24"/>
          <w:highlight w:val="none"/>
        </w:rPr>
      </w:pPr>
      <w:r>
        <w:rPr>
          <w:rFonts w:hint="default" w:ascii="宋体" w:hAnsi="宋体" w:eastAsia="宋体" w:cs="宋体"/>
          <w:sz w:val="44"/>
          <w:szCs w:val="44"/>
          <w:highlight w:val="none"/>
          <w:lang w:val="en-US" w:eastAsia="zh-CN"/>
        </w:rPr>
        <w:drawing>
          <wp:inline distT="0" distB="0" distL="114300" distR="114300">
            <wp:extent cx="2962275" cy="4345940"/>
            <wp:effectExtent l="0" t="0" r="0" b="0"/>
            <wp:docPr id="1" name="图片 1" descr="11be8c07941d1653d6c15c7a6f39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be8c07941d1653d6c15c7a6f394c1"/>
                    <pic:cNvPicPr>
                      <a:picLocks noChangeAspect="1"/>
                    </pic:cNvPicPr>
                  </pic:nvPicPr>
                  <pic:blipFill>
                    <a:blip r:embed="rId6"/>
                    <a:srcRect l="9269" r="14605" b="16271"/>
                    <a:stretch>
                      <a:fillRect/>
                    </a:stretch>
                  </pic:blipFill>
                  <pic:spPr>
                    <a:xfrm>
                      <a:off x="0" y="0"/>
                      <a:ext cx="2962275" cy="4345940"/>
                    </a:xfrm>
                    <a:prstGeom prst="rect">
                      <a:avLst/>
                    </a:prstGeom>
                  </pic:spPr>
                </pic:pic>
              </a:graphicData>
            </a:graphic>
          </wp:inline>
        </w:drawing>
      </w:r>
      <w:r>
        <w:rPr>
          <w:sz w:val="24"/>
          <w:highlight w:val="none"/>
        </w:rPr>
        <w:drawing>
          <wp:inline distT="0" distB="0" distL="114300" distR="114300">
            <wp:extent cx="2172970" cy="4354830"/>
            <wp:effectExtent l="0" t="0" r="17780" b="7620"/>
            <wp:docPr id="2" name="图片 2" descr="8454f7684a1b2d2f54bb35197fb7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54f7684a1b2d2f54bb35197fb7d89"/>
                    <pic:cNvPicPr>
                      <a:picLocks noChangeAspect="1"/>
                    </pic:cNvPicPr>
                  </pic:nvPicPr>
                  <pic:blipFill>
                    <a:blip r:embed="rId7"/>
                    <a:srcRect t="13896"/>
                    <a:stretch>
                      <a:fillRect/>
                    </a:stretch>
                  </pic:blipFill>
                  <pic:spPr>
                    <a:xfrm>
                      <a:off x="0" y="0"/>
                      <a:ext cx="2172970" cy="4354830"/>
                    </a:xfrm>
                    <a:prstGeom prst="rect">
                      <a:avLst/>
                    </a:prstGeom>
                  </pic:spPr>
                </pic:pic>
              </a:graphicData>
            </a:graphic>
          </wp:inline>
        </w:drawing>
      </w:r>
    </w:p>
    <w:p>
      <w:pPr>
        <w:keepNext w:val="0"/>
        <w:keepLines w:val="0"/>
        <w:pageBreakBefore w:val="0"/>
        <w:kinsoku/>
        <w:overflowPunct/>
        <w:topLinePunct w:val="0"/>
        <w:bidi w:val="0"/>
        <w:spacing w:line="360" w:lineRule="auto"/>
        <w:rPr>
          <w:rFonts w:hint="eastAsia" w:eastAsiaTheme="minorEastAsia"/>
          <w:highlight w:val="none"/>
          <w:lang w:eastAsia="zh-CN"/>
        </w:rPr>
      </w:pPr>
      <w:r>
        <w:rPr>
          <w:rFonts w:hint="eastAsia"/>
          <w:highlight w:val="none"/>
          <w:lang w:val="en-US" w:eastAsia="zh-CN"/>
        </w:rPr>
        <w:t xml:space="preserve">                 </w:t>
      </w:r>
    </w:p>
    <w:p>
      <w:pPr>
        <w:pStyle w:val="5"/>
        <w:rPr>
          <w:rFonts w:hint="eastAsia"/>
          <w:highlight w:val="none"/>
        </w:rPr>
      </w:pPr>
    </w:p>
    <w:p>
      <w:pPr>
        <w:pStyle w:val="3"/>
        <w:keepNext w:val="0"/>
        <w:keepLines w:val="0"/>
        <w:pageBreakBefore w:val="0"/>
        <w:kinsoku/>
        <w:overflowPunct/>
        <w:topLinePunct w:val="0"/>
        <w:bidi w:val="0"/>
        <w:spacing w:line="360" w:lineRule="auto"/>
        <w:ind w:firstLine="0"/>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三、投标方在报价时上传提交材料（PDF格式）：</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1、相关证明文件（资格证明文件）。</w:t>
      </w:r>
    </w:p>
    <w:p>
      <w:pPr>
        <w:autoSpaceDE w:val="0"/>
        <w:autoSpaceDN w:val="0"/>
        <w:adjustRightInd w:val="0"/>
        <w:spacing w:line="360" w:lineRule="auto"/>
        <w:ind w:firstLine="480" w:firstLineChars="200"/>
        <w:jc w:val="left"/>
        <w:rPr>
          <w:rFonts w:ascii="宋体" w:hAnsi="宋体" w:eastAsia="宋体" w:cs="宋体"/>
          <w:b/>
          <w:bCs/>
          <w:color w:val="000000"/>
          <w:kern w:val="0"/>
          <w:sz w:val="24"/>
          <w:highlight w:val="none"/>
        </w:rPr>
      </w:pPr>
      <w:r>
        <w:rPr>
          <w:rFonts w:hint="eastAsia" w:ascii="宋体" w:hAnsi="宋体" w:eastAsia="宋体" w:cs="宋体"/>
          <w:color w:val="000000"/>
          <w:kern w:val="0"/>
          <w:sz w:val="24"/>
          <w:highlight w:val="none"/>
        </w:rPr>
        <w:t>2、报价表。</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3、具备履行合同所必需的设备和专业技术能力的证明材料。</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4、承诺函。</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 中小企业声明函。</w:t>
      </w:r>
    </w:p>
    <w:p>
      <w:pPr>
        <w:pStyle w:val="3"/>
        <w:keepNext w:val="0"/>
        <w:keepLines w:val="0"/>
        <w:pageBreakBefore w:val="0"/>
        <w:kinsoku/>
        <w:overflowPunct/>
        <w:topLinePunct w:val="0"/>
        <w:bidi w:val="0"/>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6、附商家实物样品图（不能使用招标文件内样品图）。</w:t>
      </w:r>
    </w:p>
    <w:p>
      <w:pPr>
        <w:pStyle w:val="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（材料如不按下述要求提供或不提供，做无效标处理）</w:t>
      </w:r>
    </w:p>
    <w:p>
      <w:pPr>
        <w:numPr>
          <w:ilvl w:val="0"/>
          <w:numId w:val="6"/>
        </w:numPr>
        <w:autoSpaceDE w:val="0"/>
        <w:autoSpaceDN w:val="0"/>
        <w:adjustRightInd w:val="0"/>
        <w:spacing w:line="360" w:lineRule="auto"/>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相关证明文件（资格证明文件）</w:t>
      </w:r>
    </w:p>
    <w:p>
      <w:pPr>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（1）具有独立承担民事责任能力的、在中华人民共和国境内注册的法人、其他组织或者自然人。</w:t>
      </w:r>
      <w:r>
        <w:rPr>
          <w:rFonts w:hint="eastAsia" w:ascii="宋体" w:hAnsi="宋体" w:eastAsia="宋体" w:cs="宋体"/>
          <w:kern w:val="0"/>
          <w:sz w:val="24"/>
          <w:highlight w:val="none"/>
        </w:rPr>
        <w:t>投标人需提供法人委托书原件的扫描件或是法人本人身份证原件扫描件。</w:t>
      </w:r>
    </w:p>
    <w:p>
      <w:pPr>
        <w:spacing w:line="360" w:lineRule="auto"/>
        <w:ind w:firstLine="48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（2）依法缴纳税收和社会保障资金的相关材料。（提供竞价截止时间前一年内至少一个月依法缴纳税收及缴纳社会保障资金的证明材料。供应商依法享受缓缴、免缴税收、社会保障资金的提供证明材料。）</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highlight w:val="none"/>
        </w:rPr>
      </w:pPr>
      <w:r>
        <w:rPr>
          <w:rFonts w:hint="eastAsia" w:ascii="宋体" w:hAnsi="宋体" w:eastAsia="宋体" w:cs="宋体"/>
          <w:color w:val="000000"/>
          <w:kern w:val="0"/>
          <w:sz w:val="24"/>
          <w:highlight w:val="none"/>
        </w:rPr>
        <w:t>（3）具备履行合同所必需的设备和专业技术能力的证明材料（提供供应商近三年（20</w:t>
      </w:r>
      <w:r>
        <w:rPr>
          <w:rFonts w:ascii="宋体" w:hAnsi="宋体" w:eastAsia="宋体" w:cs="宋体"/>
          <w:color w:val="000000"/>
          <w:kern w:val="0"/>
          <w:sz w:val="24"/>
          <w:highlight w:val="none"/>
        </w:rPr>
        <w:t>21</w:t>
      </w:r>
      <w:r>
        <w:rPr>
          <w:rFonts w:hint="eastAsia" w:ascii="宋体" w:hAnsi="宋体" w:eastAsia="宋体" w:cs="宋体"/>
          <w:color w:val="000000"/>
          <w:kern w:val="0"/>
          <w:sz w:val="24"/>
          <w:highlight w:val="none"/>
        </w:rPr>
        <w:t>年1月1日-至今）的类似业绩，须提供业绩合同）。</w:t>
      </w:r>
    </w:p>
    <w:p>
      <w:pPr>
        <w:widowControl/>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（4）凡拟参加本次竞价项目的投标人须具有良好的信誉，未在“信用中国”网站（</w:t>
      </w:r>
      <w:r>
        <w:rPr>
          <w:rFonts w:ascii="Times New Roman" w:hAnsi="Times New Roman" w:eastAsia="宋体" w:cs="Times New Roman"/>
          <w:color w:val="000000"/>
          <w:kern w:val="0"/>
          <w:sz w:val="24"/>
          <w:highlight w:val="none"/>
        </w:rPr>
        <w:t>www.creditchina.gov.cn</w:t>
      </w:r>
      <w:r>
        <w:rPr>
          <w:rFonts w:hint="eastAsia" w:ascii="宋体" w:hAnsi="宋体" w:eastAsia="宋体" w:cs="宋体"/>
          <w:color w:val="000000"/>
          <w:kern w:val="0"/>
          <w:sz w:val="24"/>
          <w:highlight w:val="none"/>
        </w:rPr>
        <w:t>）被列入失信被执行人、重大税收违法案件当事人名单、政府采购严重违法失信名单的（尚在处罚期内的）、中国政府采购网（</w:t>
      </w:r>
      <w:r>
        <w:rPr>
          <w:rFonts w:ascii="Times New Roman" w:hAnsi="Times New Roman" w:eastAsia="宋体" w:cs="Times New Roman"/>
          <w:color w:val="000000"/>
          <w:kern w:val="0"/>
          <w:sz w:val="24"/>
          <w:highlight w:val="none"/>
        </w:rPr>
        <w:t>www.ccgp.gov.cn</w:t>
      </w:r>
      <w:r>
        <w:rPr>
          <w:rFonts w:hint="eastAsia" w:ascii="宋体" w:hAnsi="宋体" w:eastAsia="宋体" w:cs="宋体"/>
          <w:color w:val="000000"/>
          <w:kern w:val="0"/>
          <w:sz w:val="24"/>
          <w:highlight w:val="none"/>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加本次竞价活动。</w:t>
      </w:r>
    </w:p>
    <w:p>
      <w:pPr>
        <w:pStyle w:val="17"/>
        <w:spacing w:line="360" w:lineRule="auto"/>
        <w:ind w:firstLine="480" w:firstLineChars="200"/>
        <w:rPr>
          <w:rFonts w:hint="eastAsia" w:ascii="宋体" w:hAnsi="宋体" w:eastAsia="宋体" w:cs="宋体"/>
          <w:b/>
          <w:bCs/>
          <w:color w:val="7030A0"/>
          <w:highlight w:val="none"/>
          <w:lang w:val="en-US" w:eastAsia="zh-CN"/>
        </w:rPr>
      </w:pPr>
      <w:r>
        <w:rPr>
          <w:rFonts w:hint="eastAsia" w:ascii="宋体" w:hAnsi="宋体" w:eastAsia="宋体" w:cs="宋体"/>
          <w:color w:val="7030A0"/>
          <w:kern w:val="0"/>
          <w:sz w:val="24"/>
          <w:highlight w:val="none"/>
        </w:rPr>
        <w:t>（</w:t>
      </w:r>
      <w:r>
        <w:rPr>
          <w:rFonts w:hint="eastAsia" w:ascii="宋体" w:hAnsi="宋体" w:eastAsia="宋体" w:cs="宋体"/>
          <w:color w:val="7030A0"/>
          <w:kern w:val="0"/>
          <w:sz w:val="24"/>
          <w:highlight w:val="none"/>
          <w:lang w:val="en-US" w:eastAsia="zh-CN"/>
        </w:rPr>
        <w:t>5</w:t>
      </w:r>
      <w:r>
        <w:rPr>
          <w:rFonts w:hint="eastAsia" w:ascii="宋体" w:hAnsi="宋体" w:eastAsia="宋体" w:cs="宋体"/>
          <w:color w:val="7030A0"/>
          <w:kern w:val="0"/>
          <w:sz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资质要求：</w:t>
      </w:r>
      <w:r>
        <w:rPr>
          <w:rFonts w:hint="eastAsia" w:ascii="宋体" w:hAnsi="宋体" w:eastAsia="宋体" w:cs="宋体"/>
          <w:color w:val="auto"/>
          <w:kern w:val="0"/>
          <w:sz w:val="24"/>
          <w:szCs w:val="24"/>
          <w:highlight w:val="none"/>
          <w:lang w:val="en-US" w:eastAsia="zh-CN" w:bidi="ar-SA"/>
        </w:rPr>
        <w:t>供应</w:t>
      </w:r>
      <w:r>
        <w:rPr>
          <w:rFonts w:hint="eastAsia" w:ascii="宋体" w:hAnsi="宋体" w:eastAsia="宋体" w:cs="宋体"/>
          <w:color w:val="auto"/>
          <w:sz w:val="24"/>
          <w:szCs w:val="24"/>
          <w:highlight w:val="none"/>
        </w:rPr>
        <w:t>商必须为有能力提供本项目所采购货物及服务的制造厂家或经销商；</w:t>
      </w:r>
      <w:r>
        <w:rPr>
          <w:rFonts w:hint="eastAsia" w:ascii="宋体" w:hAnsi="宋体" w:eastAsia="宋体" w:cs="宋体"/>
          <w:color w:val="auto"/>
          <w:sz w:val="24"/>
          <w:szCs w:val="24"/>
          <w:highlight w:val="none"/>
          <w:lang w:val="en-US" w:eastAsia="zh-CN"/>
        </w:rPr>
        <w:t>具有国家颁发的有效的营业执照。</w:t>
      </w:r>
      <w:bookmarkStart w:id="1" w:name="_GoBack"/>
      <w:bookmarkEnd w:id="1"/>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所投报的货物必须是全新未使用的优质产品。</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应当选用的货物材料及质量均符合</w:t>
      </w: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要求及国家、行业有关标准规范要求。</w:t>
      </w:r>
    </w:p>
    <w:p>
      <w:pPr>
        <w:spacing w:line="360" w:lineRule="auto"/>
        <w:ind w:firstLine="48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7</w:t>
      </w:r>
      <w:r>
        <w:rPr>
          <w:rFonts w:hint="eastAsia" w:ascii="宋体" w:hAnsi="宋体" w:eastAsia="宋体" w:cs="宋体"/>
          <w:color w:val="000000"/>
          <w:kern w:val="0"/>
          <w:sz w:val="24"/>
          <w:highlight w:val="none"/>
        </w:rPr>
        <w:t>）参加政府采购活动前3年内在经营活动中没有重大违法记录的书面声明并加盖公章。（后附模板）</w:t>
      </w:r>
    </w:p>
    <w:p>
      <w:pPr>
        <w:widowControl/>
        <w:spacing w:line="360" w:lineRule="auto"/>
        <w:rPr>
          <w:rFonts w:ascii="宋体" w:hAnsi="宋体" w:eastAsia="宋体" w:cs="宋体"/>
          <w:kern w:val="0"/>
          <w:sz w:val="24"/>
          <w:highlight w:val="none"/>
        </w:rPr>
      </w:pPr>
    </w:p>
    <w:p>
      <w:pPr>
        <w:widowControl/>
        <w:spacing w:line="360" w:lineRule="auto"/>
        <w:rPr>
          <w:rFonts w:eastAsia="宋体"/>
          <w:sz w:val="24"/>
          <w:highlight w:val="none"/>
        </w:rPr>
      </w:pPr>
      <w:r>
        <w:rPr>
          <w:rFonts w:hint="eastAsia" w:ascii="宋体" w:hAnsi="宋体" w:eastAsia="宋体" w:cs="宋体"/>
          <w:kern w:val="0"/>
          <w:sz w:val="24"/>
          <w:highlight w:val="none"/>
        </w:rPr>
        <w:t>法定代表人身份证明书及授权书：</w:t>
      </w:r>
    </w:p>
    <w:p>
      <w:pPr>
        <w:rPr>
          <w:highlight w:val="none"/>
        </w:rPr>
      </w:pPr>
    </w:p>
    <w:p>
      <w:pPr>
        <w:widowControl/>
        <w:spacing w:line="360" w:lineRule="auto"/>
        <w:jc w:val="center"/>
        <w:rPr>
          <w:rFonts w:ascii="宋体" w:hAnsi="宋体" w:eastAsia="宋体" w:cs="宋体"/>
          <w:b/>
          <w:sz w:val="24"/>
          <w:highlight w:val="none"/>
        </w:rPr>
      </w:pPr>
      <w:r>
        <w:rPr>
          <w:rFonts w:hint="eastAsia" w:ascii="宋体" w:hAnsi="宋体" w:eastAsia="宋体" w:cs="宋体"/>
          <w:b/>
          <w:sz w:val="28"/>
          <w:szCs w:val="28"/>
          <w:highlight w:val="none"/>
        </w:rPr>
        <w:t>法定代表人身份证明书</w:t>
      </w:r>
    </w:p>
    <w:p>
      <w:pPr>
        <w:ind w:firstLine="361" w:firstLineChars="150"/>
        <w:rPr>
          <w:rFonts w:ascii="宋体" w:hAnsi="宋体" w:eastAsia="宋体" w:cs="宋体"/>
          <w:b/>
          <w:sz w:val="24"/>
          <w:highlight w:val="none"/>
        </w:rPr>
      </w:pP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经营期限：</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（请随附身份证复印件并加盖申请人单位公章）</w:t>
      </w:r>
      <w:r>
        <w:rPr>
          <w:rFonts w:hint="eastAsia" w:ascii="宋体" w:hAnsi="宋体" w:eastAsia="宋体" w:cs="宋体"/>
          <w:sz w:val="24"/>
          <w:highlight w:val="none"/>
        </w:rPr>
        <w:t xml:space="preserve"> </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（申请人单位名称）         </w:t>
      </w:r>
      <w:r>
        <w:rPr>
          <w:rFonts w:hint="eastAsia" w:ascii="宋体" w:hAnsi="宋体" w:eastAsia="宋体" w:cs="宋体"/>
          <w:sz w:val="24"/>
          <w:highlight w:val="none"/>
        </w:rPr>
        <w:t>的法定代表人。</w:t>
      </w:r>
    </w:p>
    <w:p>
      <w:pPr>
        <w:spacing w:line="360" w:lineRule="auto"/>
        <w:rPr>
          <w:rFonts w:ascii="宋体" w:hAnsi="宋体" w:eastAsia="宋体" w:cs="宋体"/>
          <w:sz w:val="2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法定代表人身份证（正反面）</w:t>
            </w:r>
          </w:p>
        </w:tc>
      </w:tr>
    </w:tbl>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spacing w:line="360" w:lineRule="auto"/>
        <w:rPr>
          <w:rFonts w:ascii="宋体" w:hAnsi="宋体" w:eastAsia="宋体" w:cs="宋体"/>
          <w:sz w:val="24"/>
          <w:highlight w:val="none"/>
        </w:rPr>
      </w:pPr>
    </w:p>
    <w:p>
      <w:pPr>
        <w:spacing w:line="360" w:lineRule="auto"/>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特此证明。</w:t>
      </w:r>
    </w:p>
    <w:p>
      <w:pPr>
        <w:spacing w:line="360" w:lineRule="auto"/>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投标人：</w:t>
      </w:r>
      <w:r>
        <w:rPr>
          <w:rFonts w:hint="eastAsia" w:ascii="宋体" w:hAnsi="宋体" w:eastAsia="宋体" w:cs="宋体"/>
          <w:bCs/>
          <w:color w:val="000000"/>
          <w:kern w:val="0"/>
          <w:sz w:val="24"/>
          <w:highlight w:val="none"/>
          <w:u w:val="single"/>
        </w:rPr>
        <w:t xml:space="preserve">                      （盖章）</w:t>
      </w:r>
    </w:p>
    <w:p>
      <w:pPr>
        <w:pStyle w:val="22"/>
        <w:spacing w:line="360" w:lineRule="auto"/>
        <w:ind w:left="1287" w:right="560" w:firstLine="0" w:firstLineChars="0"/>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日  期：</w:t>
      </w:r>
      <w:r>
        <w:rPr>
          <w:rFonts w:hint="eastAsia" w:ascii="宋体" w:hAnsi="宋体" w:eastAsia="宋体" w:cs="宋体"/>
          <w:bCs/>
          <w:color w:val="000000"/>
          <w:kern w:val="0"/>
          <w:sz w:val="24"/>
          <w:highlight w:val="none"/>
          <w:u w:val="single"/>
        </w:rPr>
        <w:t xml:space="preserve">        </w:t>
      </w:r>
      <w:r>
        <w:rPr>
          <w:rFonts w:hint="eastAsia" w:ascii="宋体" w:hAnsi="宋体" w:eastAsia="宋体" w:cs="宋体"/>
          <w:bCs/>
          <w:color w:val="000000"/>
          <w:kern w:val="0"/>
          <w:sz w:val="24"/>
          <w:highlight w:val="none"/>
        </w:rPr>
        <w:t>年</w:t>
      </w:r>
      <w:r>
        <w:rPr>
          <w:rFonts w:hint="eastAsia" w:ascii="宋体" w:hAnsi="宋体" w:eastAsia="宋体" w:cs="宋体"/>
          <w:bCs/>
          <w:color w:val="000000"/>
          <w:kern w:val="0"/>
          <w:sz w:val="24"/>
          <w:highlight w:val="none"/>
          <w:u w:val="single"/>
        </w:rPr>
        <w:t xml:space="preserve">        </w:t>
      </w:r>
      <w:r>
        <w:rPr>
          <w:rFonts w:hint="eastAsia" w:ascii="宋体" w:hAnsi="宋体" w:eastAsia="宋体" w:cs="宋体"/>
          <w:bCs/>
          <w:color w:val="000000"/>
          <w:kern w:val="0"/>
          <w:sz w:val="24"/>
          <w:highlight w:val="none"/>
        </w:rPr>
        <w:t>月</w:t>
      </w:r>
      <w:r>
        <w:rPr>
          <w:rFonts w:hint="eastAsia" w:ascii="宋体" w:hAnsi="宋体" w:eastAsia="宋体" w:cs="宋体"/>
          <w:bCs/>
          <w:color w:val="000000"/>
          <w:kern w:val="0"/>
          <w:sz w:val="24"/>
          <w:highlight w:val="none"/>
          <w:u w:val="single"/>
        </w:rPr>
        <w:t xml:space="preserve">        </w:t>
      </w:r>
      <w:r>
        <w:rPr>
          <w:rFonts w:hint="eastAsia" w:ascii="宋体" w:hAnsi="宋体" w:eastAsia="宋体" w:cs="宋体"/>
          <w:bCs/>
          <w:color w:val="000000"/>
          <w:kern w:val="0"/>
          <w:sz w:val="24"/>
          <w:highlight w:val="none"/>
        </w:rPr>
        <w:t>日</w:t>
      </w:r>
    </w:p>
    <w:p>
      <w:pPr>
        <w:ind w:firstLine="1124" w:firstLineChars="400"/>
        <w:rPr>
          <w:rFonts w:ascii="宋体" w:hAnsi="宋体" w:eastAsia="宋体" w:cs="宋体"/>
          <w:b/>
          <w:sz w:val="28"/>
          <w:szCs w:val="28"/>
          <w:highlight w:val="none"/>
        </w:rPr>
      </w:pPr>
    </w:p>
    <w:p>
      <w:pPr>
        <w:rPr>
          <w:rFonts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line="360" w:lineRule="auto"/>
        <w:ind w:firstLine="843" w:firstLineChars="300"/>
        <w:jc w:val="center"/>
        <w:rPr>
          <w:rFonts w:ascii="宋体" w:hAnsi="宋体" w:eastAsia="宋体" w:cs="宋体"/>
          <w:b/>
          <w:sz w:val="28"/>
          <w:szCs w:val="28"/>
          <w:highlight w:val="none"/>
        </w:rPr>
      </w:pPr>
      <w:r>
        <w:rPr>
          <w:rFonts w:hint="eastAsia" w:ascii="宋体" w:hAnsi="宋体" w:eastAsia="宋体" w:cs="宋体"/>
          <w:b/>
          <w:sz w:val="28"/>
          <w:szCs w:val="28"/>
          <w:highlight w:val="none"/>
        </w:rPr>
        <w:t>法定代表人授权委托书</w:t>
      </w:r>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本授权书声明：注册于</w:t>
      </w:r>
      <w:r>
        <w:rPr>
          <w:rFonts w:hint="eastAsia" w:ascii="宋体" w:hAnsi="宋体" w:eastAsia="宋体" w:cs="宋体"/>
          <w:sz w:val="24"/>
          <w:highlight w:val="none"/>
          <w:u w:val="single"/>
        </w:rPr>
        <w:t>（地区的名称</w:t>
      </w:r>
      <w:r>
        <w:rPr>
          <w:rFonts w:hint="eastAsia" w:ascii="宋体" w:hAnsi="宋体" w:eastAsia="宋体" w:cs="宋体"/>
          <w:sz w:val="24"/>
          <w:highlight w:val="none"/>
        </w:rPr>
        <w:t>）的</w:t>
      </w:r>
      <w:r>
        <w:rPr>
          <w:rFonts w:hint="eastAsia" w:ascii="宋体" w:hAnsi="宋体" w:eastAsia="宋体" w:cs="宋体"/>
          <w:sz w:val="24"/>
          <w:highlight w:val="none"/>
          <w:u w:val="single"/>
        </w:rPr>
        <w:t>（公司名称</w:t>
      </w:r>
      <w:r>
        <w:rPr>
          <w:rFonts w:hint="eastAsia" w:ascii="宋体" w:hAnsi="宋体" w:eastAsia="宋体" w:cs="宋体"/>
          <w:sz w:val="24"/>
          <w:highlight w:val="none"/>
        </w:rPr>
        <w:t xml:space="preserve">），在下面签字的法人代表 </w:t>
      </w:r>
      <w:r>
        <w:rPr>
          <w:rFonts w:hint="eastAsia" w:ascii="宋体" w:hAnsi="宋体" w:eastAsia="宋体" w:cs="宋体"/>
          <w:sz w:val="24"/>
          <w:highlight w:val="none"/>
          <w:u w:val="single"/>
        </w:rPr>
        <w:t>（姓名、职务</w:t>
      </w:r>
      <w:r>
        <w:rPr>
          <w:rFonts w:hint="eastAsia" w:ascii="宋体" w:hAnsi="宋体" w:eastAsia="宋体" w:cs="宋体"/>
          <w:sz w:val="24"/>
          <w:highlight w:val="none"/>
        </w:rPr>
        <w:t>），代表本公司授权在下面签字的</w:t>
      </w:r>
      <w:r>
        <w:rPr>
          <w:rFonts w:hint="eastAsia" w:ascii="宋体" w:hAnsi="宋体" w:eastAsia="宋体" w:cs="宋体"/>
          <w:sz w:val="24"/>
          <w:highlight w:val="none"/>
          <w:u w:val="single"/>
        </w:rPr>
        <w:t>（被授权人的姓名、职务</w:t>
      </w:r>
      <w:r>
        <w:rPr>
          <w:rFonts w:hint="eastAsia" w:ascii="宋体" w:hAnsi="宋体" w:eastAsia="宋体" w:cs="宋体"/>
          <w:sz w:val="24"/>
          <w:highlight w:val="none"/>
        </w:rPr>
        <w:t xml:space="preserve">）为本公司的合法代理人，就 </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的投标，以本公司的名义处理一切与之有关的事物。</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本授权书于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日签字生效，特此声明！</w:t>
      </w:r>
    </w:p>
    <w:p>
      <w:pPr>
        <w:spacing w:line="360" w:lineRule="auto"/>
        <w:jc w:val="left"/>
        <w:rPr>
          <w:rFonts w:ascii="宋体" w:hAnsi="宋体" w:eastAsia="宋体" w:cs="宋体"/>
          <w:sz w:val="2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法定代表人身份证（正反面）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被授权人的身份证（正反面）</w:t>
            </w:r>
          </w:p>
        </w:tc>
      </w:tr>
    </w:tbl>
    <w:p>
      <w:pPr>
        <w:spacing w:line="360" w:lineRule="auto"/>
        <w:jc w:val="left"/>
        <w:rPr>
          <w:rFonts w:ascii="宋体" w:hAnsi="宋体" w:eastAsia="宋体" w:cs="宋体"/>
          <w:sz w:val="24"/>
          <w:highlight w:val="none"/>
        </w:rPr>
      </w:pP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法定代表人签字或盖章：</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被授权人签字：</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公        章：</w:t>
      </w:r>
    </w:p>
    <w:p>
      <w:pPr>
        <w:spacing w:line="360" w:lineRule="auto"/>
        <w:ind w:firstLine="720" w:firstLineChars="300"/>
        <w:jc w:val="left"/>
        <w:rPr>
          <w:rFonts w:ascii="宋体" w:hAnsi="宋体" w:eastAsia="宋体" w:cs="宋体"/>
          <w:b/>
          <w:bCs/>
          <w:sz w:val="24"/>
          <w:highlight w:val="none"/>
        </w:rPr>
      </w:pPr>
      <w:r>
        <w:rPr>
          <w:rFonts w:hint="eastAsia" w:ascii="宋体" w:hAnsi="宋体" w:eastAsia="宋体" w:cs="宋体"/>
          <w:bCs/>
          <w:sz w:val="24"/>
          <w:highlight w:val="none"/>
        </w:rPr>
        <w:t>年   月   日</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注：法人代表本人作为公司代理人前来参加投标的供应商，可不提供此项证明文件。</w:t>
      </w:r>
    </w:p>
    <w:p>
      <w:pPr>
        <w:pStyle w:val="2"/>
        <w:rPr>
          <w:highlight w:val="none"/>
        </w:rPr>
      </w:pPr>
      <w:r>
        <w:rPr>
          <w:rFonts w:hint="eastAsia" w:eastAsia="宋体"/>
          <w:color w:val="000000"/>
          <w:sz w:val="24"/>
          <w:szCs w:val="24"/>
          <w:highlight w:val="none"/>
        </w:rPr>
        <w:br w:type="page"/>
      </w:r>
    </w:p>
    <w:p>
      <w:pPr>
        <w:pStyle w:val="2"/>
        <w:rPr>
          <w:highlight w:val="none"/>
        </w:rPr>
      </w:pPr>
    </w:p>
    <w:p>
      <w:pPr>
        <w:pStyle w:val="5"/>
        <w:rPr>
          <w:rFonts w:hint="eastAsia"/>
          <w:highlight w:val="none"/>
        </w:rPr>
      </w:pPr>
    </w:p>
    <w:p>
      <w:pPr>
        <w:numPr>
          <w:ilvl w:val="0"/>
          <w:numId w:val="6"/>
        </w:numPr>
        <w:autoSpaceDE w:val="0"/>
        <w:autoSpaceDN w:val="0"/>
        <w:adjustRightIn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报价表（加盖公章）</w:t>
      </w:r>
    </w:p>
    <w:p>
      <w:pPr>
        <w:keepNext w:val="0"/>
        <w:keepLines w:val="0"/>
        <w:pageBreakBefore w:val="0"/>
        <w:kinsoku/>
        <w:overflowPunct/>
        <w:topLinePunct w:val="0"/>
        <w:bidi w:val="0"/>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val="en-US" w:eastAsia="zh-CN"/>
        </w:rPr>
        <w:t>2024年新疆医科大学后勤处绿化科板凳采购</w:t>
      </w:r>
      <w:r>
        <w:rPr>
          <w:rFonts w:hint="eastAsia" w:ascii="宋体" w:hAnsi="宋体" w:eastAsia="宋体" w:cs="宋体"/>
          <w:b/>
          <w:bCs/>
          <w:sz w:val="24"/>
          <w:szCs w:val="24"/>
          <w:highlight w:val="none"/>
        </w:rPr>
        <w:t>项目</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 xml:space="preserve"> XXX公司报价表</w:t>
      </w:r>
    </w:p>
    <w:p>
      <w:pPr>
        <w:pStyle w:val="15"/>
        <w:keepNext w:val="0"/>
        <w:keepLines w:val="0"/>
        <w:pageBreakBefore w:val="0"/>
        <w:kinsoku/>
        <w:overflowPunct/>
        <w:topLinePunct w:val="0"/>
        <w:bidi w:val="0"/>
        <w:spacing w:after="0" w:line="360" w:lineRule="auto"/>
        <w:rPr>
          <w:highlight w:val="none"/>
        </w:rPr>
      </w:pPr>
    </w:p>
    <w:tbl>
      <w:tblPr>
        <w:tblStyle w:val="11"/>
        <w:tblpPr w:leftFromText="180" w:rightFromText="180" w:vertAnchor="text" w:horzAnchor="page" w:tblpX="1304" w:tblpY="328"/>
        <w:tblOverlap w:val="never"/>
        <w:tblW w:w="9463" w:type="dxa"/>
        <w:tblInd w:w="0" w:type="dxa"/>
        <w:tblLayout w:type="fixed"/>
        <w:tblCellMar>
          <w:top w:w="0" w:type="dxa"/>
          <w:left w:w="108" w:type="dxa"/>
          <w:bottom w:w="0" w:type="dxa"/>
          <w:right w:w="108" w:type="dxa"/>
        </w:tblCellMar>
      </w:tblPr>
      <w:tblGrid>
        <w:gridCol w:w="829"/>
        <w:gridCol w:w="1341"/>
        <w:gridCol w:w="953"/>
        <w:gridCol w:w="820"/>
        <w:gridCol w:w="2160"/>
        <w:gridCol w:w="840"/>
        <w:gridCol w:w="820"/>
        <w:gridCol w:w="630"/>
        <w:gridCol w:w="1070"/>
      </w:tblGrid>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货物名称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品牌</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规格型号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技术参数</w:t>
            </w:r>
          </w:p>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（是否响应）</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单</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价</w:t>
            </w:r>
          </w:p>
          <w:p>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元</w:t>
            </w:r>
            <w:r>
              <w:rPr>
                <w:rFonts w:hint="eastAsia" w:ascii="宋体" w:hAnsi="宋体" w:eastAsia="宋体" w:cs="宋体"/>
                <w:color w:val="000000"/>
                <w:kern w:val="0"/>
                <w:sz w:val="24"/>
                <w:highlight w:val="none"/>
                <w:lang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ind w:left="240" w:hanging="240" w:hangingChars="100"/>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总价</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元</w:t>
            </w:r>
            <w:r>
              <w:rPr>
                <w:rFonts w:hint="eastAsia" w:ascii="宋体" w:hAnsi="宋体" w:eastAsia="宋体" w:cs="宋体"/>
                <w:color w:val="000000"/>
                <w:kern w:val="0"/>
                <w:sz w:val="24"/>
                <w:highlight w:val="none"/>
                <w:lang w:eastAsia="zh-CN" w:bidi="ar"/>
              </w:rPr>
              <w:t>）</w:t>
            </w:r>
          </w:p>
        </w:tc>
      </w:tr>
      <w:tr>
        <w:tblPrEx>
          <w:tblCellMar>
            <w:top w:w="0" w:type="dxa"/>
            <w:left w:w="108" w:type="dxa"/>
            <w:bottom w:w="0" w:type="dxa"/>
            <w:right w:w="108" w:type="dxa"/>
          </w:tblCellMar>
        </w:tblPrEx>
        <w:trPr>
          <w:trHeight w:val="316"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333333"/>
                <w:kern w:val="0"/>
                <w:sz w:val="24"/>
                <w:highlight w:val="none"/>
                <w:lang w:bidi="ar"/>
              </w:rPr>
            </w:pPr>
          </w:p>
        </w:tc>
        <w:tc>
          <w:tcPr>
            <w:tcW w:w="7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333333"/>
                <w:sz w:val="24"/>
                <w:highlight w:val="none"/>
              </w:rPr>
            </w:pPr>
            <w:r>
              <w:rPr>
                <w:rFonts w:hint="eastAsia" w:ascii="宋体" w:hAnsi="宋体" w:eastAsia="宋体" w:cs="宋体"/>
                <w:color w:val="333333"/>
                <w:kern w:val="0"/>
                <w:sz w:val="24"/>
                <w:highlight w:val="none"/>
                <w:lang w:bidi="ar"/>
              </w:rPr>
              <w:t>合计：</w:t>
            </w:r>
          </w:p>
        </w:tc>
      </w:tr>
    </w:tbl>
    <w:p>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r>
        <w:rPr>
          <w:rFonts w:hint="eastAsia"/>
          <w:highlight w:val="none"/>
        </w:rPr>
        <w:t xml:space="preserve">   </w:t>
      </w:r>
    </w:p>
    <w:p>
      <w:pPr>
        <w:numPr>
          <w:ilvl w:val="0"/>
          <w:numId w:val="0"/>
        </w:numPr>
        <w:autoSpaceDE w:val="0"/>
        <w:autoSpaceDN w:val="0"/>
        <w:adjustRightInd w:val="0"/>
        <w:spacing w:line="360" w:lineRule="auto"/>
        <w:rPr>
          <w:rFonts w:hint="eastAsia" w:ascii="仿宋" w:hAnsi="仿宋" w:eastAsia="仿宋" w:cs="仿宋"/>
          <w:sz w:val="32"/>
          <w:szCs w:val="32"/>
          <w:highlight w:val="none"/>
          <w:lang w:val="en-US" w:eastAsia="zh-CN"/>
        </w:rPr>
      </w:pP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具备履行合同所必需的设备和专业技术能力的证明材料。</w:t>
      </w:r>
    </w:p>
    <w:p>
      <w:pPr>
        <w:pStyle w:val="14"/>
        <w:keepNext w:val="0"/>
        <w:keepLines w:val="0"/>
        <w:pageBreakBefore w:val="0"/>
        <w:kinsoku/>
        <w:overflowPunct/>
        <w:topLinePunct w:val="0"/>
        <w:bidi w:val="0"/>
        <w:spacing w:line="360" w:lineRule="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4、承诺函（加盖公章）</w:t>
      </w:r>
    </w:p>
    <w:p>
      <w:pPr>
        <w:pStyle w:val="17"/>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highlight w:val="none"/>
        </w:rPr>
      </w:pPr>
      <w:r>
        <w:rPr>
          <w:rFonts w:hint="eastAsia" w:ascii="宋体" w:hAnsi="宋体" w:eastAsia="宋体" w:cs="宋体"/>
          <w:bCs/>
          <w:kern w:val="2"/>
          <w:sz w:val="24"/>
          <w:szCs w:val="24"/>
          <w:highlight w:val="none"/>
          <w:lang w:eastAsia="zh-CN"/>
        </w:rPr>
        <w:t>（</w:t>
      </w:r>
      <w:r>
        <w:rPr>
          <w:rFonts w:hint="eastAsia" w:ascii="宋体" w:hAnsi="宋体" w:eastAsia="宋体" w:cs="宋体"/>
          <w:bCs/>
          <w:kern w:val="2"/>
          <w:sz w:val="24"/>
          <w:szCs w:val="24"/>
          <w:highlight w:val="none"/>
          <w:lang w:val="en-US" w:eastAsia="zh-CN"/>
        </w:rPr>
        <w:t>1</w:t>
      </w:r>
      <w:r>
        <w:rPr>
          <w:rFonts w:hint="eastAsia" w:ascii="宋体" w:hAnsi="宋体" w:eastAsia="宋体" w:cs="宋体"/>
          <w:bCs/>
          <w:kern w:val="2"/>
          <w:sz w:val="24"/>
          <w:szCs w:val="24"/>
          <w:highlight w:val="none"/>
          <w:lang w:eastAsia="zh-CN"/>
        </w:rPr>
        <w:t>）</w:t>
      </w:r>
      <w:r>
        <w:rPr>
          <w:rFonts w:hint="eastAsia" w:ascii="宋体" w:hAnsi="宋体" w:eastAsia="宋体" w:cs="宋体"/>
          <w:bCs/>
          <w:kern w:val="2"/>
          <w:sz w:val="24"/>
          <w:szCs w:val="24"/>
          <w:highlight w:val="none"/>
        </w:rPr>
        <w:t>违约金承诺函：中标人因自身原因弃标的或者未能在指定时间内完成印刷、供货和验收（视为</w:t>
      </w:r>
      <w:r>
        <w:rPr>
          <w:rFonts w:hint="eastAsia" w:ascii="宋体" w:hAnsi="宋体" w:eastAsia="宋体" w:cs="宋体"/>
          <w:bCs/>
          <w:kern w:val="2"/>
          <w:sz w:val="24"/>
          <w:szCs w:val="24"/>
          <w:highlight w:val="none"/>
          <w:lang w:eastAsia="zh-CN"/>
        </w:rPr>
        <w:t>投标</w:t>
      </w:r>
      <w:r>
        <w:rPr>
          <w:rFonts w:hint="eastAsia" w:ascii="宋体" w:hAnsi="宋体" w:eastAsia="宋体" w:cs="宋体"/>
          <w:bCs/>
          <w:kern w:val="2"/>
          <w:sz w:val="24"/>
          <w:szCs w:val="24"/>
          <w:highlight w:val="none"/>
          <w:lang w:val="en-US" w:eastAsia="zh-CN"/>
        </w:rPr>
        <w:t>商</w:t>
      </w:r>
      <w:r>
        <w:rPr>
          <w:rFonts w:hint="eastAsia" w:ascii="宋体" w:hAnsi="宋体" w:eastAsia="宋体" w:cs="宋体"/>
          <w:bCs/>
          <w:kern w:val="2"/>
          <w:sz w:val="24"/>
          <w:szCs w:val="24"/>
          <w:highlight w:val="none"/>
        </w:rPr>
        <w:t>自愿放弃），需赔付本项目</w:t>
      </w:r>
      <w:r>
        <w:rPr>
          <w:rFonts w:hint="eastAsia" w:ascii="宋体" w:hAnsi="宋体" w:eastAsia="宋体" w:cs="宋体"/>
          <w:bCs/>
          <w:kern w:val="2"/>
          <w:sz w:val="24"/>
          <w:szCs w:val="24"/>
          <w:highlight w:val="none"/>
          <w:lang w:val="en-US" w:eastAsia="zh-CN"/>
        </w:rPr>
        <w:t>我单位</w:t>
      </w:r>
      <w:r>
        <w:rPr>
          <w:rFonts w:hint="eastAsia" w:ascii="宋体" w:hAnsi="宋体" w:eastAsia="宋体" w:cs="宋体"/>
          <w:bCs/>
          <w:kern w:val="2"/>
          <w:sz w:val="24"/>
          <w:szCs w:val="24"/>
          <w:highlight w:val="none"/>
        </w:rPr>
        <w:t>合同总金额30%的违约金。</w:t>
      </w:r>
      <w:r>
        <w:rPr>
          <w:rFonts w:hint="eastAsia" w:ascii="宋体" w:hAnsi="宋体" w:eastAsia="宋体" w:cs="宋体"/>
          <w:bCs/>
          <w:kern w:val="2"/>
          <w:highlight w:val="none"/>
        </w:rPr>
        <w:t xml:space="preserve"> </w:t>
      </w:r>
    </w:p>
    <w:p>
      <w:pPr>
        <w:pStyle w:val="17"/>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highlight w:val="none"/>
          <w:lang w:val="en-US" w:eastAsia="zh-CN"/>
        </w:rPr>
      </w:pP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2</w:t>
      </w: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质保期承诺函：</w:t>
      </w:r>
      <w:r>
        <w:rPr>
          <w:rFonts w:ascii="宋体" w:hAnsi="宋体" w:eastAsia="宋体" w:cs="宋体"/>
          <w:bCs/>
          <w:kern w:val="2"/>
          <w:highlight w:val="none"/>
        </w:rPr>
        <w:t>根据竞价文件质保要求，提供质保期承诺函，格式自拟</w:t>
      </w:r>
      <w:r>
        <w:rPr>
          <w:rFonts w:hint="eastAsia" w:ascii="宋体" w:hAnsi="宋体" w:eastAsia="宋体" w:cs="宋体"/>
          <w:bCs/>
          <w:kern w:val="2"/>
          <w:highlight w:val="none"/>
          <w:lang w:val="en-US" w:eastAsia="zh-CN"/>
        </w:rPr>
        <w:t>（内容中至少应注明，给予我方不少于1年的免费质保服务，质保期开始之日：为设备验收合格之日起）。</w:t>
      </w:r>
    </w:p>
    <w:p>
      <w:pPr>
        <w:keepNext w:val="0"/>
        <w:keepLines w:val="0"/>
        <w:pageBreakBefore w:val="0"/>
        <w:kinsoku/>
        <w:overflowPunct/>
        <w:topLinePunct w:val="0"/>
        <w:bidi w:val="0"/>
        <w:spacing w:line="360" w:lineRule="auto"/>
        <w:rPr>
          <w:rFonts w:hint="eastAsia" w:ascii="仿宋" w:hAnsi="仿宋" w:eastAsia="仿宋" w:cs="仿宋"/>
          <w:b w:val="0"/>
          <w:bCs w:val="0"/>
          <w:spacing w:val="7"/>
          <w:sz w:val="32"/>
          <w:szCs w:val="32"/>
          <w:highlight w:val="none"/>
          <w:lang w:val="en-US" w:eastAsia="zh-CN"/>
        </w:rPr>
      </w:pPr>
    </w:p>
    <w:p>
      <w:pPr>
        <w:keepNext w:val="0"/>
        <w:keepLines w:val="0"/>
        <w:pageBreakBefore w:val="0"/>
        <w:kinsoku/>
        <w:overflowPunct/>
        <w:topLinePunct w:val="0"/>
        <w:bidi w:val="0"/>
        <w:spacing w:line="360" w:lineRule="auto"/>
        <w:rPr>
          <w:rFonts w:hint="eastAsia" w:ascii="仿宋" w:hAnsi="仿宋" w:eastAsia="仿宋" w:cs="仿宋"/>
          <w:b w:val="0"/>
          <w:bCs w:val="0"/>
          <w:sz w:val="32"/>
          <w:szCs w:val="32"/>
          <w:highlight w:val="none"/>
        </w:rPr>
      </w:pPr>
      <w:r>
        <w:rPr>
          <w:rFonts w:hint="eastAsia" w:ascii="仿宋" w:hAnsi="仿宋" w:eastAsia="仿宋" w:cs="仿宋"/>
          <w:b w:val="0"/>
          <w:bCs w:val="0"/>
          <w:spacing w:val="7"/>
          <w:sz w:val="32"/>
          <w:szCs w:val="32"/>
          <w:highlight w:val="none"/>
          <w:lang w:val="en-US" w:eastAsia="zh-CN"/>
        </w:rPr>
        <w:t>5</w:t>
      </w:r>
      <w:r>
        <w:rPr>
          <w:rFonts w:hint="eastAsia" w:ascii="仿宋" w:hAnsi="仿宋" w:eastAsia="仿宋" w:cs="仿宋"/>
          <w:b w:val="0"/>
          <w:bCs w:val="0"/>
          <w:spacing w:val="7"/>
          <w:sz w:val="32"/>
          <w:szCs w:val="32"/>
          <w:highlight w:val="none"/>
          <w:lang w:eastAsia="zh-CN"/>
        </w:rPr>
        <w:t>、</w:t>
      </w:r>
      <w:r>
        <w:rPr>
          <w:rFonts w:hint="eastAsia" w:ascii="仿宋" w:hAnsi="仿宋" w:eastAsia="仿宋" w:cs="仿宋"/>
          <w:b w:val="0"/>
          <w:bCs w:val="0"/>
          <w:spacing w:val="7"/>
          <w:sz w:val="32"/>
          <w:szCs w:val="32"/>
          <w:highlight w:val="none"/>
        </w:rPr>
        <w:t>中小企业声明函</w:t>
      </w:r>
    </w:p>
    <w:p>
      <w:pPr>
        <w:keepNext w:val="0"/>
        <w:keepLines w:val="0"/>
        <w:pageBreakBefore w:val="0"/>
        <w:widowControl w:val="0"/>
        <w:kinsoku/>
        <w:wordWrap/>
        <w:overflowPunct/>
        <w:topLinePunct w:val="0"/>
        <w:autoSpaceDE/>
        <w:autoSpaceDN/>
        <w:bidi w:val="0"/>
        <w:adjustRightInd/>
        <w:snapToGrid/>
        <w:spacing w:line="300" w:lineRule="auto"/>
        <w:ind w:left="0" w:right="0" w:firstLine="628" w:firstLineChars="200"/>
        <w:textAlignment w:val="auto"/>
        <w:rPr>
          <w:rFonts w:ascii="仿宋" w:hAnsi="仿宋" w:eastAsia="仿宋" w:cs="仿宋"/>
          <w:sz w:val="31"/>
          <w:szCs w:val="31"/>
          <w:highlight w:val="none"/>
        </w:rPr>
      </w:pPr>
      <w:r>
        <w:rPr>
          <w:rFonts w:ascii="仿宋" w:hAnsi="仿宋" w:eastAsia="仿宋" w:cs="仿宋"/>
          <w:spacing w:val="2"/>
          <w:sz w:val="31"/>
          <w:szCs w:val="31"/>
          <w:highlight w:val="none"/>
        </w:rPr>
        <w:t>本公司（联合体） 郑重声明，根据《政府采购促进中小</w:t>
      </w:r>
      <w:r>
        <w:rPr>
          <w:rFonts w:ascii="仿宋" w:hAnsi="仿宋" w:eastAsia="仿宋" w:cs="仿宋"/>
          <w:sz w:val="31"/>
          <w:szCs w:val="31"/>
          <w:highlight w:val="none"/>
        </w:rPr>
        <w:t xml:space="preserve"> </w:t>
      </w:r>
      <w:r>
        <w:rPr>
          <w:rFonts w:ascii="仿宋" w:hAnsi="仿宋" w:eastAsia="仿宋" w:cs="仿宋"/>
          <w:spacing w:val="-23"/>
          <w:sz w:val="31"/>
          <w:szCs w:val="31"/>
          <w:highlight w:val="none"/>
        </w:rPr>
        <w:t>企业发展管理办法》（财库</w:t>
      </w:r>
      <w:r>
        <w:rPr>
          <w:rFonts w:ascii="仿宋" w:hAnsi="仿宋" w:eastAsia="仿宋" w:cs="仿宋"/>
          <w:spacing w:val="-11"/>
          <w:sz w:val="31"/>
          <w:szCs w:val="31"/>
          <w:highlight w:val="none"/>
        </w:rPr>
        <w:t xml:space="preserve"> </w:t>
      </w:r>
      <w:r>
        <w:rPr>
          <w:rFonts w:ascii="宋体" w:hAnsi="宋体" w:eastAsia="宋体" w:cs="宋体"/>
          <w:spacing w:val="-23"/>
          <w:sz w:val="31"/>
          <w:szCs w:val="31"/>
          <w:highlight w:val="none"/>
        </w:rPr>
        <w:t>﹝</w:t>
      </w:r>
      <w:r>
        <w:rPr>
          <w:rFonts w:ascii="宋体" w:hAnsi="宋体" w:eastAsia="宋体" w:cs="宋体"/>
          <w:spacing w:val="1"/>
          <w:sz w:val="31"/>
          <w:szCs w:val="31"/>
          <w:highlight w:val="none"/>
        </w:rPr>
        <w:t xml:space="preserve"> </w:t>
      </w:r>
      <w:r>
        <w:rPr>
          <w:rFonts w:ascii="仿宋" w:hAnsi="仿宋" w:eastAsia="仿宋" w:cs="仿宋"/>
          <w:spacing w:val="-23"/>
          <w:sz w:val="31"/>
          <w:szCs w:val="31"/>
          <w:highlight w:val="none"/>
        </w:rPr>
        <w:t>2020</w:t>
      </w:r>
      <w:r>
        <w:rPr>
          <w:rFonts w:ascii="仿宋" w:hAnsi="仿宋" w:eastAsia="仿宋" w:cs="仿宋"/>
          <w:spacing w:val="-11"/>
          <w:sz w:val="31"/>
          <w:szCs w:val="31"/>
          <w:highlight w:val="none"/>
        </w:rPr>
        <w:t xml:space="preserve"> </w:t>
      </w:r>
      <w:r>
        <w:rPr>
          <w:rFonts w:ascii="宋体" w:hAnsi="宋体" w:eastAsia="宋体" w:cs="宋体"/>
          <w:spacing w:val="-23"/>
          <w:sz w:val="31"/>
          <w:szCs w:val="31"/>
          <w:highlight w:val="none"/>
        </w:rPr>
        <w:t>﹞</w:t>
      </w:r>
      <w:r>
        <w:rPr>
          <w:rFonts w:ascii="宋体" w:hAnsi="宋体" w:eastAsia="宋体" w:cs="宋体"/>
          <w:spacing w:val="-26"/>
          <w:sz w:val="31"/>
          <w:szCs w:val="31"/>
          <w:highlight w:val="none"/>
        </w:rPr>
        <w:t xml:space="preserve"> </w:t>
      </w:r>
      <w:r>
        <w:rPr>
          <w:rFonts w:ascii="仿宋" w:hAnsi="仿宋" w:eastAsia="仿宋" w:cs="仿宋"/>
          <w:spacing w:val="-23"/>
          <w:sz w:val="31"/>
          <w:szCs w:val="31"/>
          <w:highlight w:val="none"/>
        </w:rPr>
        <w:t>46</w:t>
      </w:r>
      <w:r>
        <w:rPr>
          <w:rFonts w:ascii="仿宋" w:hAnsi="仿宋" w:eastAsia="仿宋" w:cs="仿宋"/>
          <w:spacing w:val="-43"/>
          <w:sz w:val="31"/>
          <w:szCs w:val="31"/>
          <w:highlight w:val="none"/>
        </w:rPr>
        <w:t xml:space="preserve"> </w:t>
      </w:r>
      <w:r>
        <w:rPr>
          <w:rFonts w:ascii="仿宋" w:hAnsi="仿宋" w:eastAsia="仿宋" w:cs="仿宋"/>
          <w:spacing w:val="-23"/>
          <w:sz w:val="31"/>
          <w:szCs w:val="31"/>
          <w:highlight w:val="none"/>
        </w:rPr>
        <w:t>号）</w:t>
      </w:r>
      <w:r>
        <w:rPr>
          <w:rFonts w:ascii="仿宋" w:hAnsi="仿宋" w:eastAsia="仿宋" w:cs="仿宋"/>
          <w:spacing w:val="50"/>
          <w:sz w:val="31"/>
          <w:szCs w:val="31"/>
          <w:highlight w:val="none"/>
        </w:rPr>
        <w:t xml:space="preserve"> </w:t>
      </w:r>
      <w:r>
        <w:rPr>
          <w:rFonts w:ascii="仿宋" w:hAnsi="仿宋" w:eastAsia="仿宋" w:cs="仿宋"/>
          <w:spacing w:val="-23"/>
          <w:sz w:val="31"/>
          <w:szCs w:val="31"/>
          <w:highlight w:val="none"/>
        </w:rPr>
        <w:t>的规定，本公司</w:t>
      </w:r>
      <w:r>
        <w:rPr>
          <w:rFonts w:ascii="仿宋" w:hAnsi="仿宋" w:eastAsia="仿宋" w:cs="仿宋"/>
          <w:sz w:val="31"/>
          <w:szCs w:val="31"/>
          <w:highlight w:val="none"/>
        </w:rPr>
        <w:t xml:space="preserve"> </w:t>
      </w:r>
      <w:r>
        <w:rPr>
          <w:rFonts w:ascii="仿宋" w:hAnsi="仿宋" w:eastAsia="仿宋" w:cs="仿宋"/>
          <w:spacing w:val="-17"/>
          <w:sz w:val="31"/>
          <w:szCs w:val="31"/>
          <w:highlight w:val="none"/>
        </w:rPr>
        <w:t>（联合体）参加</w:t>
      </w:r>
      <w:r>
        <w:rPr>
          <w:rFonts w:ascii="仿宋" w:hAnsi="仿宋" w:eastAsia="仿宋" w:cs="仿宋"/>
          <w:i/>
          <w:iCs/>
          <w:spacing w:val="-17"/>
          <w:sz w:val="33"/>
          <w:szCs w:val="33"/>
          <w:highlight w:val="none"/>
          <w:u w:val="single"/>
        </w:rPr>
        <w:t>（单位名称）</w:t>
      </w:r>
      <w:r>
        <w:rPr>
          <w:rFonts w:ascii="仿宋" w:hAnsi="仿宋" w:eastAsia="仿宋" w:cs="仿宋"/>
          <w:spacing w:val="-75"/>
          <w:sz w:val="33"/>
          <w:szCs w:val="33"/>
          <w:highlight w:val="none"/>
          <w:u w:val="single"/>
        </w:rPr>
        <w:t xml:space="preserve"> </w:t>
      </w:r>
      <w:r>
        <w:rPr>
          <w:rFonts w:ascii="仿宋" w:hAnsi="仿宋" w:eastAsia="仿宋" w:cs="仿宋"/>
          <w:spacing w:val="-125"/>
          <w:sz w:val="33"/>
          <w:szCs w:val="33"/>
          <w:highlight w:val="none"/>
        </w:rPr>
        <w:t xml:space="preserve"> </w:t>
      </w:r>
      <w:r>
        <w:rPr>
          <w:rFonts w:ascii="仿宋" w:hAnsi="仿宋" w:eastAsia="仿宋" w:cs="仿宋"/>
          <w:spacing w:val="-17"/>
          <w:sz w:val="31"/>
          <w:szCs w:val="31"/>
          <w:highlight w:val="none"/>
        </w:rPr>
        <w:t>的</w:t>
      </w:r>
      <w:r>
        <w:rPr>
          <w:rFonts w:ascii="仿宋" w:hAnsi="仿宋" w:eastAsia="仿宋" w:cs="仿宋"/>
          <w:i/>
          <w:iCs/>
          <w:spacing w:val="-17"/>
          <w:sz w:val="33"/>
          <w:szCs w:val="33"/>
          <w:highlight w:val="none"/>
          <w:u w:val="single"/>
        </w:rPr>
        <w:t>（项目名称）</w:t>
      </w:r>
      <w:r>
        <w:rPr>
          <w:rFonts w:ascii="仿宋" w:hAnsi="仿宋" w:eastAsia="仿宋" w:cs="仿宋"/>
          <w:spacing w:val="-48"/>
          <w:sz w:val="33"/>
          <w:szCs w:val="33"/>
          <w:highlight w:val="none"/>
          <w:u w:val="single"/>
        </w:rPr>
        <w:t xml:space="preserve"> </w:t>
      </w:r>
      <w:r>
        <w:rPr>
          <w:rFonts w:ascii="仿宋" w:hAnsi="仿宋" w:eastAsia="仿宋" w:cs="仿宋"/>
          <w:spacing w:val="-17"/>
          <w:sz w:val="31"/>
          <w:szCs w:val="31"/>
          <w:highlight w:val="none"/>
        </w:rPr>
        <w:t>采购活动，</w:t>
      </w:r>
      <w:r>
        <w:rPr>
          <w:rFonts w:hint="eastAsia" w:ascii="仿宋" w:hAnsi="仿宋" w:eastAsia="仿宋" w:cs="仿宋"/>
          <w:spacing w:val="-17"/>
          <w:sz w:val="31"/>
          <w:szCs w:val="31"/>
          <w:highlight w:val="none"/>
        </w:rPr>
        <w:t>提供的货物</w:t>
      </w:r>
      <w:r>
        <w:rPr>
          <w:rFonts w:ascii="仿宋" w:hAnsi="仿宋" w:eastAsia="仿宋" w:cs="仿宋"/>
          <w:sz w:val="31"/>
          <w:szCs w:val="31"/>
          <w:highlight w:val="none"/>
        </w:rPr>
        <w:t>全部为</w:t>
      </w:r>
      <w:r>
        <w:rPr>
          <w:rFonts w:hint="eastAsia" w:ascii="仿宋" w:hAnsi="仿宋" w:eastAsia="仿宋" w:cs="仿宋"/>
          <w:sz w:val="31"/>
          <w:szCs w:val="31"/>
          <w:highlight w:val="none"/>
        </w:rPr>
        <w:t>符合政策要求的中小企业制造</w:t>
      </w:r>
      <w:r>
        <w:rPr>
          <w:rFonts w:ascii="仿宋" w:hAnsi="仿宋" w:eastAsia="仿宋" w:cs="仿宋"/>
          <w:spacing w:val="8"/>
          <w:sz w:val="31"/>
          <w:szCs w:val="31"/>
          <w:highlight w:val="none"/>
        </w:rPr>
        <w:t>。相关企业（含联合</w:t>
      </w:r>
      <w:r>
        <w:rPr>
          <w:rFonts w:ascii="仿宋" w:hAnsi="仿宋" w:eastAsia="仿宋" w:cs="仿宋"/>
          <w:spacing w:val="1"/>
          <w:sz w:val="31"/>
          <w:szCs w:val="31"/>
          <w:highlight w:val="none"/>
        </w:rPr>
        <w:t>体中的中小企业、签订分包意向协议的中小企业）</w:t>
      </w:r>
      <w:r>
        <w:rPr>
          <w:rFonts w:ascii="仿宋" w:hAnsi="仿宋" w:eastAsia="仿宋" w:cs="仿宋"/>
          <w:spacing w:val="42"/>
          <w:sz w:val="31"/>
          <w:szCs w:val="31"/>
          <w:highlight w:val="none"/>
        </w:rPr>
        <w:t xml:space="preserve"> </w:t>
      </w:r>
      <w:r>
        <w:rPr>
          <w:rFonts w:ascii="仿宋" w:hAnsi="仿宋" w:eastAsia="仿宋" w:cs="仿宋"/>
          <w:spacing w:val="1"/>
          <w:sz w:val="31"/>
          <w:szCs w:val="31"/>
          <w:highlight w:val="none"/>
        </w:rPr>
        <w:t>的具体情况如下：</w:t>
      </w:r>
    </w:p>
    <w:p>
      <w:pPr>
        <w:keepNext w:val="0"/>
        <w:keepLines w:val="0"/>
        <w:pageBreakBefore w:val="0"/>
        <w:widowControl w:val="0"/>
        <w:kinsoku/>
        <w:wordWrap/>
        <w:overflowPunct/>
        <w:topLinePunct w:val="0"/>
        <w:autoSpaceDE/>
        <w:autoSpaceDN/>
        <w:bidi w:val="0"/>
        <w:adjustRightInd/>
        <w:snapToGrid/>
        <w:spacing w:line="300" w:lineRule="auto"/>
        <w:ind w:left="0" w:right="0" w:firstLine="689"/>
        <w:textAlignment w:val="auto"/>
        <w:rPr>
          <w:rFonts w:ascii="仿宋" w:hAnsi="仿宋" w:eastAsia="仿宋" w:cs="仿宋"/>
          <w:sz w:val="31"/>
          <w:szCs w:val="31"/>
          <w:highlight w:val="none"/>
        </w:rPr>
      </w:pPr>
      <w:r>
        <w:rPr>
          <w:rFonts w:ascii="仿宋" w:hAnsi="仿宋" w:eastAsia="仿宋" w:cs="仿宋"/>
          <w:spacing w:val="-7"/>
          <w:sz w:val="31"/>
          <w:szCs w:val="31"/>
          <w:highlight w:val="none"/>
        </w:rPr>
        <w:t>1.</w:t>
      </w:r>
      <w:r>
        <w:rPr>
          <w:rFonts w:ascii="仿宋" w:hAnsi="仿宋" w:eastAsia="仿宋" w:cs="仿宋"/>
          <w:spacing w:val="-39"/>
          <w:sz w:val="31"/>
          <w:szCs w:val="31"/>
          <w:highlight w:val="none"/>
          <w:u w:val="single"/>
        </w:rPr>
        <w:t xml:space="preserve"> </w:t>
      </w:r>
      <w:r>
        <w:rPr>
          <w:rFonts w:ascii="仿宋" w:hAnsi="仿宋" w:eastAsia="仿宋" w:cs="仿宋"/>
          <w:i/>
          <w:iCs/>
          <w:spacing w:val="-7"/>
          <w:sz w:val="33"/>
          <w:szCs w:val="33"/>
          <w:highlight w:val="none"/>
          <w:u w:val="single"/>
        </w:rPr>
        <w:t>（标的名称</w:t>
      </w:r>
      <w:r>
        <w:rPr>
          <w:rFonts w:ascii="仿宋" w:hAnsi="仿宋" w:eastAsia="仿宋" w:cs="仿宋"/>
          <w:i/>
          <w:iCs/>
          <w:spacing w:val="-139"/>
          <w:w w:val="99"/>
          <w:sz w:val="33"/>
          <w:szCs w:val="33"/>
          <w:highlight w:val="none"/>
          <w:u w:val="single"/>
        </w:rPr>
        <w:t>）</w:t>
      </w:r>
      <w:r>
        <w:rPr>
          <w:rFonts w:ascii="仿宋" w:hAnsi="仿宋" w:eastAsia="仿宋" w:cs="仿宋"/>
          <w:spacing w:val="6"/>
          <w:sz w:val="33"/>
          <w:szCs w:val="33"/>
          <w:highlight w:val="none"/>
          <w:u w:val="single"/>
        </w:rPr>
        <w:t xml:space="preserve"> </w:t>
      </w:r>
      <w:r>
        <w:rPr>
          <w:rFonts w:ascii="仿宋" w:hAnsi="仿宋" w:eastAsia="仿宋" w:cs="仿宋"/>
          <w:spacing w:val="-163"/>
          <w:sz w:val="33"/>
          <w:szCs w:val="33"/>
          <w:highlight w:val="none"/>
        </w:rPr>
        <w:t xml:space="preserve"> </w:t>
      </w:r>
      <w:r>
        <w:rPr>
          <w:rFonts w:ascii="仿宋" w:hAnsi="仿宋" w:eastAsia="仿宋" w:cs="仿宋"/>
          <w:spacing w:val="-139"/>
          <w:w w:val="99"/>
          <w:sz w:val="31"/>
          <w:szCs w:val="31"/>
          <w:highlight w:val="none"/>
        </w:rPr>
        <w:t>，</w:t>
      </w:r>
      <w:r>
        <w:rPr>
          <w:rFonts w:ascii="仿宋" w:hAnsi="仿宋" w:eastAsia="仿宋" w:cs="仿宋"/>
          <w:spacing w:val="-7"/>
          <w:sz w:val="31"/>
          <w:szCs w:val="31"/>
          <w:highlight w:val="none"/>
        </w:rPr>
        <w:t>属于</w:t>
      </w:r>
      <w:r>
        <w:rPr>
          <w:rFonts w:ascii="仿宋" w:hAnsi="仿宋" w:eastAsia="仿宋" w:cs="仿宋"/>
          <w:i/>
          <w:iCs/>
          <w:spacing w:val="-7"/>
          <w:sz w:val="33"/>
          <w:szCs w:val="33"/>
          <w:highlight w:val="none"/>
          <w:u w:val="single"/>
        </w:rPr>
        <w:t>（采购文件中明确的所属行业</w:t>
      </w:r>
      <w:r>
        <w:rPr>
          <w:rFonts w:ascii="仿宋" w:hAnsi="仿宋" w:eastAsia="仿宋" w:cs="仿宋"/>
          <w:i/>
          <w:iCs/>
          <w:spacing w:val="-139"/>
          <w:w w:val="99"/>
          <w:sz w:val="33"/>
          <w:szCs w:val="33"/>
          <w:highlight w:val="none"/>
        </w:rPr>
        <w:t>）</w:t>
      </w:r>
      <w:r>
        <w:rPr>
          <w:rFonts w:ascii="仿宋" w:hAnsi="仿宋" w:eastAsia="仿宋" w:cs="仿宋"/>
          <w:spacing w:val="-139"/>
          <w:w w:val="99"/>
          <w:sz w:val="31"/>
          <w:szCs w:val="3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35"/>
        <w:textAlignment w:val="auto"/>
        <w:rPr>
          <w:rFonts w:ascii="仿宋" w:hAnsi="仿宋" w:eastAsia="仿宋" w:cs="仿宋"/>
          <w:sz w:val="31"/>
          <w:szCs w:val="31"/>
          <w:highlight w:val="none"/>
        </w:rPr>
      </w:pPr>
      <w:r>
        <w:rPr>
          <w:rFonts w:hint="eastAsia" w:ascii="仿宋" w:hAnsi="仿宋" w:eastAsia="仿宋" w:cs="仿宋"/>
          <w:spacing w:val="3"/>
          <w:sz w:val="31"/>
          <w:szCs w:val="31"/>
          <w:highlight w:val="none"/>
          <w:lang w:val="en-US" w:eastAsia="zh-CN"/>
        </w:rPr>
        <w:t>制造</w:t>
      </w:r>
      <w:r>
        <w:rPr>
          <w:rFonts w:ascii="仿宋" w:hAnsi="仿宋" w:eastAsia="仿宋" w:cs="仿宋"/>
          <w:spacing w:val="3"/>
          <w:sz w:val="31"/>
          <w:szCs w:val="31"/>
          <w:highlight w:val="none"/>
        </w:rPr>
        <w:t>企业为</w:t>
      </w:r>
      <w:r>
        <w:rPr>
          <w:rFonts w:ascii="仿宋" w:hAnsi="仿宋" w:eastAsia="仿宋" w:cs="仿宋"/>
          <w:i/>
          <w:iCs/>
          <w:spacing w:val="3"/>
          <w:sz w:val="33"/>
          <w:szCs w:val="33"/>
          <w:highlight w:val="none"/>
          <w:u w:val="single"/>
        </w:rPr>
        <w:t>（企业名称</w:t>
      </w:r>
      <w:r>
        <w:rPr>
          <w:rFonts w:ascii="仿宋" w:hAnsi="仿宋" w:eastAsia="仿宋" w:cs="仿宋"/>
          <w:i/>
          <w:iCs/>
          <w:spacing w:val="-103"/>
          <w:sz w:val="33"/>
          <w:szCs w:val="33"/>
          <w:highlight w:val="none"/>
        </w:rPr>
        <w:t>）</w:t>
      </w:r>
      <w:r>
        <w:rPr>
          <w:rFonts w:ascii="仿宋" w:hAnsi="仿宋" w:eastAsia="仿宋" w:cs="仿宋"/>
          <w:spacing w:val="-103"/>
          <w:sz w:val="31"/>
          <w:szCs w:val="31"/>
          <w:highlight w:val="none"/>
        </w:rPr>
        <w:t>，</w:t>
      </w:r>
      <w:r>
        <w:rPr>
          <w:rFonts w:ascii="仿宋" w:hAnsi="仿宋" w:eastAsia="仿宋" w:cs="仿宋"/>
          <w:spacing w:val="3"/>
          <w:sz w:val="31"/>
          <w:szCs w:val="31"/>
          <w:highlight w:val="none"/>
        </w:rPr>
        <w:t>从业人员</w:t>
      </w:r>
      <w:r>
        <w:rPr>
          <w:rFonts w:ascii="仿宋" w:hAnsi="仿宋" w:eastAsia="仿宋" w:cs="仿宋"/>
          <w:spacing w:val="18"/>
          <w:sz w:val="31"/>
          <w:szCs w:val="31"/>
          <w:highlight w:val="none"/>
          <w:u w:val="single"/>
        </w:rPr>
        <w:t xml:space="preserve">    </w:t>
      </w:r>
      <w:r>
        <w:rPr>
          <w:rFonts w:ascii="仿宋" w:hAnsi="仿宋" w:eastAsia="仿宋" w:cs="仿宋"/>
          <w:spacing w:val="3"/>
          <w:sz w:val="31"/>
          <w:szCs w:val="31"/>
          <w:highlight w:val="none"/>
        </w:rPr>
        <w:t>人，营业</w:t>
      </w:r>
    </w:p>
    <w:p>
      <w:pPr>
        <w:keepNext w:val="0"/>
        <w:keepLines w:val="0"/>
        <w:pageBreakBefore w:val="0"/>
        <w:widowControl w:val="0"/>
        <w:kinsoku/>
        <w:wordWrap/>
        <w:overflowPunct/>
        <w:topLinePunct w:val="0"/>
        <w:autoSpaceDE/>
        <w:autoSpaceDN/>
        <w:bidi w:val="0"/>
        <w:adjustRightInd/>
        <w:snapToGrid/>
        <w:spacing w:line="300" w:lineRule="auto"/>
        <w:ind w:left="0" w:right="0" w:firstLine="52"/>
        <w:textAlignment w:val="auto"/>
        <w:rPr>
          <w:rFonts w:ascii="仿宋" w:hAnsi="仿宋" w:eastAsia="仿宋" w:cs="仿宋"/>
          <w:sz w:val="33"/>
          <w:szCs w:val="33"/>
          <w:highlight w:val="none"/>
        </w:rPr>
      </w:pPr>
      <w:r>
        <w:rPr>
          <w:rFonts w:ascii="仿宋" w:hAnsi="仿宋" w:eastAsia="仿宋" w:cs="仿宋"/>
          <w:spacing w:val="-3"/>
          <w:position w:val="4"/>
          <w:sz w:val="31"/>
          <w:szCs w:val="31"/>
          <w:highlight w:val="none"/>
        </w:rPr>
        <w:t>收入为</w:t>
      </w:r>
      <w:r>
        <w:rPr>
          <w:rFonts w:ascii="仿宋" w:hAnsi="仿宋" w:eastAsia="仿宋" w:cs="仿宋"/>
          <w:spacing w:val="12"/>
          <w:position w:val="4"/>
          <w:sz w:val="31"/>
          <w:szCs w:val="31"/>
          <w:highlight w:val="none"/>
          <w:u w:val="single"/>
        </w:rPr>
        <w:t xml:space="preserve">    </w:t>
      </w:r>
      <w:r>
        <w:rPr>
          <w:rFonts w:ascii="仿宋" w:hAnsi="仿宋" w:eastAsia="仿宋" w:cs="仿宋"/>
          <w:spacing w:val="-3"/>
          <w:position w:val="4"/>
          <w:sz w:val="31"/>
          <w:szCs w:val="31"/>
          <w:highlight w:val="none"/>
        </w:rPr>
        <w:t>万元，资产总额为</w:t>
      </w:r>
      <w:r>
        <w:rPr>
          <w:rFonts w:ascii="仿宋" w:hAnsi="仿宋" w:eastAsia="仿宋" w:cs="仿宋"/>
          <w:spacing w:val="12"/>
          <w:position w:val="4"/>
          <w:sz w:val="31"/>
          <w:szCs w:val="31"/>
          <w:highlight w:val="none"/>
          <w:u w:val="single"/>
        </w:rPr>
        <w:t xml:space="preserve">    </w:t>
      </w:r>
      <w:r>
        <w:rPr>
          <w:rFonts w:ascii="仿宋" w:hAnsi="仿宋" w:eastAsia="仿宋" w:cs="仿宋"/>
          <w:spacing w:val="-3"/>
          <w:position w:val="4"/>
          <w:sz w:val="31"/>
          <w:szCs w:val="31"/>
          <w:highlight w:val="none"/>
        </w:rPr>
        <w:t>万元</w:t>
      </w:r>
      <w:r>
        <w:rPr>
          <w:highlight w:val="none"/>
        </w:rPr>
        <w:fldChar w:fldCharType="begin"/>
      </w:r>
      <w:r>
        <w:rPr>
          <w:highlight w:val="none"/>
        </w:rPr>
        <w:instrText xml:space="preserve"> HYPERLINK \l "_bookmark2" </w:instrText>
      </w:r>
      <w:r>
        <w:rPr>
          <w:highlight w:val="none"/>
        </w:rPr>
        <w:fldChar w:fldCharType="separate"/>
      </w:r>
      <w:r>
        <w:rPr>
          <w:rFonts w:ascii="仿宋" w:hAnsi="仿宋" w:eastAsia="仿宋" w:cs="仿宋"/>
          <w:spacing w:val="-3"/>
          <w:position w:val="20"/>
          <w:sz w:val="16"/>
          <w:szCs w:val="16"/>
          <w:highlight w:val="none"/>
        </w:rPr>
        <w:t>1</w:t>
      </w:r>
      <w:r>
        <w:rPr>
          <w:rFonts w:ascii="仿宋" w:hAnsi="仿宋" w:eastAsia="仿宋" w:cs="仿宋"/>
          <w:spacing w:val="-3"/>
          <w:position w:val="20"/>
          <w:sz w:val="16"/>
          <w:szCs w:val="16"/>
          <w:highlight w:val="none"/>
        </w:rPr>
        <w:fldChar w:fldCharType="end"/>
      </w:r>
      <w:r>
        <w:rPr>
          <w:rFonts w:ascii="仿宋" w:hAnsi="仿宋" w:eastAsia="仿宋" w:cs="仿宋"/>
          <w:spacing w:val="-38"/>
          <w:position w:val="20"/>
          <w:sz w:val="16"/>
          <w:szCs w:val="16"/>
          <w:highlight w:val="none"/>
        </w:rPr>
        <w:t xml:space="preserve"> </w:t>
      </w:r>
      <w:r>
        <w:rPr>
          <w:rFonts w:ascii="仿宋" w:hAnsi="仿宋" w:eastAsia="仿宋" w:cs="仿宋"/>
          <w:spacing w:val="-3"/>
          <w:position w:val="4"/>
          <w:sz w:val="31"/>
          <w:szCs w:val="31"/>
          <w:highlight w:val="none"/>
        </w:rPr>
        <w:t>，属于</w:t>
      </w:r>
      <w:r>
        <w:rPr>
          <w:rFonts w:ascii="仿宋" w:hAnsi="仿宋" w:eastAsia="仿宋" w:cs="仿宋"/>
          <w:i/>
          <w:iCs/>
          <w:spacing w:val="-3"/>
          <w:position w:val="4"/>
          <w:sz w:val="33"/>
          <w:szCs w:val="33"/>
          <w:highlight w:val="none"/>
          <w:u w:val="single"/>
        </w:rPr>
        <w:t>（中型企业、</w:t>
      </w:r>
    </w:p>
    <w:p>
      <w:pPr>
        <w:keepNext w:val="0"/>
        <w:keepLines w:val="0"/>
        <w:pageBreakBefore w:val="0"/>
        <w:widowControl w:val="0"/>
        <w:kinsoku/>
        <w:wordWrap/>
        <w:overflowPunct/>
        <w:topLinePunct w:val="0"/>
        <w:autoSpaceDE/>
        <w:autoSpaceDN/>
        <w:bidi w:val="0"/>
        <w:adjustRightInd/>
        <w:snapToGrid/>
        <w:spacing w:line="300" w:lineRule="auto"/>
        <w:ind w:left="0" w:right="0" w:firstLine="18"/>
        <w:textAlignment w:val="auto"/>
        <w:rPr>
          <w:rFonts w:ascii="仿宋" w:hAnsi="仿宋" w:eastAsia="仿宋" w:cs="仿宋"/>
          <w:sz w:val="31"/>
          <w:szCs w:val="31"/>
          <w:highlight w:val="none"/>
        </w:rPr>
      </w:pPr>
      <w:r>
        <w:rPr>
          <w:rFonts w:ascii="仿宋" w:hAnsi="仿宋" w:eastAsia="仿宋" w:cs="仿宋"/>
          <w:i/>
          <w:iCs/>
          <w:spacing w:val="-24"/>
          <w:sz w:val="33"/>
          <w:szCs w:val="33"/>
          <w:highlight w:val="none"/>
          <w:u w:val="single"/>
        </w:rPr>
        <w:t>小型企业、</w:t>
      </w:r>
      <w:r>
        <w:rPr>
          <w:rFonts w:ascii="仿宋" w:hAnsi="仿宋" w:eastAsia="仿宋" w:cs="仿宋"/>
          <w:spacing w:val="38"/>
          <w:sz w:val="33"/>
          <w:szCs w:val="33"/>
          <w:highlight w:val="none"/>
          <w:u w:val="single"/>
        </w:rPr>
        <w:t xml:space="preserve"> </w:t>
      </w:r>
      <w:r>
        <w:rPr>
          <w:rFonts w:ascii="仿宋" w:hAnsi="仿宋" w:eastAsia="仿宋" w:cs="仿宋"/>
          <w:i/>
          <w:iCs/>
          <w:spacing w:val="-24"/>
          <w:sz w:val="33"/>
          <w:szCs w:val="33"/>
          <w:highlight w:val="none"/>
          <w:u w:val="single"/>
        </w:rPr>
        <w:t>微型企业</w:t>
      </w:r>
      <w:r>
        <w:rPr>
          <w:rFonts w:ascii="仿宋" w:hAnsi="仿宋" w:eastAsia="仿宋" w:cs="仿宋"/>
          <w:i/>
          <w:iCs/>
          <w:spacing w:val="-93"/>
          <w:sz w:val="33"/>
          <w:szCs w:val="33"/>
          <w:highlight w:val="none"/>
        </w:rPr>
        <w:t>）</w:t>
      </w:r>
      <w:r>
        <w:rPr>
          <w:rFonts w:ascii="仿宋" w:hAnsi="仿宋" w:eastAsia="仿宋" w:cs="仿宋"/>
          <w:spacing w:val="-93"/>
          <w:sz w:val="31"/>
          <w:szCs w:val="3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51"/>
        <w:textAlignment w:val="auto"/>
        <w:rPr>
          <w:rFonts w:ascii="仿宋" w:hAnsi="仿宋" w:eastAsia="仿宋" w:cs="仿宋"/>
          <w:sz w:val="31"/>
          <w:szCs w:val="31"/>
          <w:highlight w:val="none"/>
        </w:rPr>
      </w:pPr>
      <w:r>
        <w:rPr>
          <w:rFonts w:ascii="仿宋" w:hAnsi="仿宋" w:eastAsia="仿宋" w:cs="仿宋"/>
          <w:spacing w:val="-6"/>
          <w:sz w:val="31"/>
          <w:szCs w:val="31"/>
          <w:highlight w:val="none"/>
        </w:rPr>
        <w:t>2.</w:t>
      </w:r>
      <w:r>
        <w:rPr>
          <w:rFonts w:ascii="仿宋" w:hAnsi="仿宋" w:eastAsia="仿宋" w:cs="仿宋"/>
          <w:spacing w:val="-41"/>
          <w:sz w:val="31"/>
          <w:szCs w:val="31"/>
          <w:highlight w:val="none"/>
          <w:u w:val="single"/>
        </w:rPr>
        <w:t xml:space="preserve"> </w:t>
      </w:r>
      <w:r>
        <w:rPr>
          <w:rFonts w:ascii="仿宋" w:hAnsi="仿宋" w:eastAsia="仿宋" w:cs="仿宋"/>
          <w:i/>
          <w:iCs/>
          <w:spacing w:val="-6"/>
          <w:sz w:val="33"/>
          <w:szCs w:val="33"/>
          <w:highlight w:val="none"/>
          <w:u w:val="single"/>
        </w:rPr>
        <w:t>（标的名称</w:t>
      </w:r>
      <w:r>
        <w:rPr>
          <w:rFonts w:ascii="仿宋" w:hAnsi="仿宋" w:eastAsia="仿宋" w:cs="仿宋"/>
          <w:i/>
          <w:iCs/>
          <w:spacing w:val="-139"/>
          <w:w w:val="99"/>
          <w:sz w:val="33"/>
          <w:szCs w:val="33"/>
          <w:highlight w:val="none"/>
          <w:u w:val="single"/>
        </w:rPr>
        <w:t>）</w:t>
      </w:r>
      <w:r>
        <w:rPr>
          <w:rFonts w:ascii="仿宋" w:hAnsi="仿宋" w:eastAsia="仿宋" w:cs="仿宋"/>
          <w:spacing w:val="6"/>
          <w:sz w:val="33"/>
          <w:szCs w:val="33"/>
          <w:highlight w:val="none"/>
          <w:u w:val="single"/>
        </w:rPr>
        <w:t xml:space="preserve"> </w:t>
      </w:r>
      <w:r>
        <w:rPr>
          <w:rFonts w:ascii="仿宋" w:hAnsi="仿宋" w:eastAsia="仿宋" w:cs="仿宋"/>
          <w:spacing w:val="-163"/>
          <w:sz w:val="33"/>
          <w:szCs w:val="33"/>
          <w:highlight w:val="none"/>
        </w:rPr>
        <w:t xml:space="preserve"> </w:t>
      </w:r>
      <w:r>
        <w:rPr>
          <w:rFonts w:ascii="仿宋" w:hAnsi="仿宋" w:eastAsia="仿宋" w:cs="仿宋"/>
          <w:spacing w:val="-139"/>
          <w:w w:val="99"/>
          <w:sz w:val="31"/>
          <w:szCs w:val="31"/>
          <w:highlight w:val="none"/>
        </w:rPr>
        <w:t>，</w:t>
      </w:r>
      <w:r>
        <w:rPr>
          <w:rFonts w:ascii="仿宋" w:hAnsi="仿宋" w:eastAsia="仿宋" w:cs="仿宋"/>
          <w:spacing w:val="-6"/>
          <w:sz w:val="31"/>
          <w:szCs w:val="31"/>
          <w:highlight w:val="none"/>
        </w:rPr>
        <w:t>属于</w:t>
      </w:r>
      <w:r>
        <w:rPr>
          <w:rFonts w:ascii="仿宋" w:hAnsi="仿宋" w:eastAsia="仿宋" w:cs="仿宋"/>
          <w:i/>
          <w:iCs/>
          <w:spacing w:val="-6"/>
          <w:sz w:val="33"/>
          <w:szCs w:val="33"/>
          <w:highlight w:val="none"/>
          <w:u w:val="single"/>
        </w:rPr>
        <w:t>（采购文件中明确的所属行业</w:t>
      </w:r>
      <w:r>
        <w:rPr>
          <w:rFonts w:ascii="仿宋" w:hAnsi="仿宋" w:eastAsia="仿宋" w:cs="仿宋"/>
          <w:i/>
          <w:iCs/>
          <w:spacing w:val="-139"/>
          <w:w w:val="99"/>
          <w:sz w:val="33"/>
          <w:szCs w:val="33"/>
          <w:highlight w:val="none"/>
        </w:rPr>
        <w:t>）</w:t>
      </w:r>
      <w:r>
        <w:rPr>
          <w:rFonts w:ascii="仿宋" w:hAnsi="仿宋" w:eastAsia="仿宋" w:cs="仿宋"/>
          <w:spacing w:val="-139"/>
          <w:w w:val="99"/>
          <w:sz w:val="31"/>
          <w:szCs w:val="31"/>
          <w:highlight w:val="none"/>
        </w:rPr>
        <w:t>；</w:t>
      </w:r>
      <w:r>
        <w:rPr>
          <w:rFonts w:ascii="仿宋" w:hAnsi="仿宋" w:eastAsia="仿宋" w:cs="仿宋"/>
          <w:sz w:val="31"/>
          <w:szCs w:val="31"/>
          <w:highlight w:val="none"/>
        </w:rPr>
        <w:t xml:space="preserve"> </w:t>
      </w:r>
      <w:r>
        <w:rPr>
          <w:rFonts w:ascii="仿宋" w:hAnsi="仿宋" w:eastAsia="仿宋" w:cs="仿宋"/>
          <w:spacing w:val="3"/>
          <w:sz w:val="31"/>
          <w:szCs w:val="31"/>
          <w:highlight w:val="none"/>
        </w:rPr>
        <w:t>承建</w:t>
      </w:r>
      <w:r>
        <w:rPr>
          <w:rFonts w:hint="eastAsia" w:ascii="仿宋" w:hAnsi="仿宋" w:eastAsia="仿宋" w:cs="仿宋"/>
          <w:spacing w:val="3"/>
          <w:sz w:val="31"/>
          <w:szCs w:val="31"/>
          <w:highlight w:val="none"/>
          <w:lang w:val="en-US" w:eastAsia="zh-CN"/>
        </w:rPr>
        <w:t>制造</w:t>
      </w:r>
      <w:r>
        <w:rPr>
          <w:rFonts w:ascii="仿宋" w:hAnsi="仿宋" w:eastAsia="仿宋" w:cs="仿宋"/>
          <w:spacing w:val="3"/>
          <w:sz w:val="31"/>
          <w:szCs w:val="31"/>
          <w:highlight w:val="none"/>
        </w:rPr>
        <w:t>企业为</w:t>
      </w:r>
      <w:r>
        <w:rPr>
          <w:rFonts w:ascii="仿宋" w:hAnsi="仿宋" w:eastAsia="仿宋" w:cs="仿宋"/>
          <w:i/>
          <w:iCs/>
          <w:spacing w:val="3"/>
          <w:sz w:val="33"/>
          <w:szCs w:val="33"/>
          <w:highlight w:val="none"/>
          <w:u w:val="single"/>
        </w:rPr>
        <w:t>（企业名称</w:t>
      </w:r>
      <w:r>
        <w:rPr>
          <w:rFonts w:ascii="仿宋" w:hAnsi="仿宋" w:eastAsia="仿宋" w:cs="仿宋"/>
          <w:i/>
          <w:iCs/>
          <w:spacing w:val="-95"/>
          <w:sz w:val="33"/>
          <w:szCs w:val="33"/>
          <w:highlight w:val="none"/>
        </w:rPr>
        <w:t>）</w:t>
      </w:r>
      <w:r>
        <w:rPr>
          <w:rFonts w:ascii="仿宋" w:hAnsi="仿宋" w:eastAsia="仿宋" w:cs="仿宋"/>
          <w:spacing w:val="-95"/>
          <w:sz w:val="31"/>
          <w:szCs w:val="31"/>
          <w:highlight w:val="none"/>
        </w:rPr>
        <w:t>，</w:t>
      </w:r>
      <w:r>
        <w:rPr>
          <w:rFonts w:ascii="仿宋" w:hAnsi="仿宋" w:eastAsia="仿宋" w:cs="仿宋"/>
          <w:spacing w:val="3"/>
          <w:sz w:val="31"/>
          <w:szCs w:val="31"/>
          <w:highlight w:val="none"/>
        </w:rPr>
        <w:t>从业人员</w:t>
      </w:r>
      <w:r>
        <w:rPr>
          <w:rFonts w:ascii="仿宋" w:hAnsi="仿宋" w:eastAsia="仿宋" w:cs="仿宋"/>
          <w:spacing w:val="18"/>
          <w:sz w:val="31"/>
          <w:szCs w:val="31"/>
          <w:highlight w:val="none"/>
          <w:u w:val="single"/>
        </w:rPr>
        <w:t xml:space="preserve">    </w:t>
      </w:r>
      <w:r>
        <w:rPr>
          <w:rFonts w:ascii="仿宋" w:hAnsi="仿宋" w:eastAsia="仿宋" w:cs="仿宋"/>
          <w:spacing w:val="3"/>
          <w:sz w:val="31"/>
          <w:szCs w:val="31"/>
          <w:highlight w:val="none"/>
        </w:rPr>
        <w:t>人，营业</w:t>
      </w:r>
      <w:r>
        <w:rPr>
          <w:rFonts w:ascii="仿宋" w:hAnsi="仿宋" w:eastAsia="仿宋" w:cs="仿宋"/>
          <w:spacing w:val="2"/>
          <w:sz w:val="31"/>
          <w:szCs w:val="31"/>
          <w:highlight w:val="none"/>
        </w:rPr>
        <w:t xml:space="preserve"> </w:t>
      </w:r>
      <w:r>
        <w:rPr>
          <w:rFonts w:ascii="仿宋" w:hAnsi="仿宋" w:eastAsia="仿宋" w:cs="仿宋"/>
          <w:spacing w:val="-7"/>
          <w:sz w:val="31"/>
          <w:szCs w:val="31"/>
          <w:highlight w:val="none"/>
        </w:rPr>
        <w:t>收入为</w:t>
      </w:r>
      <w:r>
        <w:rPr>
          <w:rFonts w:ascii="仿宋" w:hAnsi="仿宋" w:eastAsia="仿宋" w:cs="仿宋"/>
          <w:spacing w:val="11"/>
          <w:sz w:val="31"/>
          <w:szCs w:val="31"/>
          <w:highlight w:val="none"/>
          <w:u w:val="single"/>
        </w:rPr>
        <w:t xml:space="preserve">    </w:t>
      </w:r>
      <w:r>
        <w:rPr>
          <w:rFonts w:ascii="仿宋" w:hAnsi="仿宋" w:eastAsia="仿宋" w:cs="仿宋"/>
          <w:spacing w:val="-7"/>
          <w:sz w:val="31"/>
          <w:szCs w:val="31"/>
          <w:highlight w:val="none"/>
        </w:rPr>
        <w:t>万元，资产总额为</w:t>
      </w:r>
      <w:r>
        <w:rPr>
          <w:rFonts w:ascii="仿宋" w:hAnsi="仿宋" w:eastAsia="仿宋" w:cs="仿宋"/>
          <w:spacing w:val="11"/>
          <w:sz w:val="31"/>
          <w:szCs w:val="31"/>
          <w:highlight w:val="none"/>
          <w:u w:val="single"/>
        </w:rPr>
        <w:t xml:space="preserve">    </w:t>
      </w:r>
      <w:r>
        <w:rPr>
          <w:rFonts w:ascii="仿宋" w:hAnsi="仿宋" w:eastAsia="仿宋" w:cs="仿宋"/>
          <w:spacing w:val="-7"/>
          <w:sz w:val="31"/>
          <w:szCs w:val="31"/>
          <w:highlight w:val="none"/>
        </w:rPr>
        <w:t>万元，属于</w:t>
      </w:r>
      <w:r>
        <w:rPr>
          <w:rFonts w:ascii="仿宋" w:hAnsi="仿宋" w:eastAsia="仿宋" w:cs="仿宋"/>
          <w:i/>
          <w:iCs/>
          <w:spacing w:val="-7"/>
          <w:sz w:val="33"/>
          <w:szCs w:val="33"/>
          <w:highlight w:val="none"/>
          <w:u w:val="single"/>
        </w:rPr>
        <w:t>（中型企业、</w:t>
      </w:r>
      <w:r>
        <w:rPr>
          <w:rFonts w:ascii="仿宋" w:hAnsi="仿宋" w:eastAsia="仿宋" w:cs="仿宋"/>
          <w:spacing w:val="22"/>
          <w:sz w:val="33"/>
          <w:szCs w:val="33"/>
          <w:highlight w:val="none"/>
          <w:u w:val="single"/>
        </w:rPr>
        <w:t xml:space="preserve"> </w:t>
      </w:r>
      <w:r>
        <w:rPr>
          <w:rFonts w:ascii="仿宋" w:hAnsi="仿宋" w:eastAsia="仿宋" w:cs="仿宋"/>
          <w:sz w:val="33"/>
          <w:szCs w:val="33"/>
          <w:highlight w:val="none"/>
        </w:rPr>
        <w:t xml:space="preserve"> </w:t>
      </w:r>
      <w:r>
        <w:rPr>
          <w:rFonts w:ascii="仿宋" w:hAnsi="仿宋" w:eastAsia="仿宋" w:cs="仿宋"/>
          <w:i/>
          <w:iCs/>
          <w:spacing w:val="-24"/>
          <w:sz w:val="33"/>
          <w:szCs w:val="33"/>
          <w:highlight w:val="none"/>
          <w:u w:val="single"/>
        </w:rPr>
        <w:t>小型企业、</w:t>
      </w:r>
      <w:r>
        <w:rPr>
          <w:rFonts w:ascii="仿宋" w:hAnsi="仿宋" w:eastAsia="仿宋" w:cs="仿宋"/>
          <w:spacing w:val="38"/>
          <w:sz w:val="33"/>
          <w:szCs w:val="33"/>
          <w:highlight w:val="none"/>
          <w:u w:val="single"/>
        </w:rPr>
        <w:t xml:space="preserve"> </w:t>
      </w:r>
      <w:r>
        <w:rPr>
          <w:rFonts w:ascii="仿宋" w:hAnsi="仿宋" w:eastAsia="仿宋" w:cs="仿宋"/>
          <w:i/>
          <w:iCs/>
          <w:spacing w:val="-24"/>
          <w:sz w:val="33"/>
          <w:szCs w:val="33"/>
          <w:highlight w:val="none"/>
          <w:u w:val="single"/>
        </w:rPr>
        <w:t>微型企业</w:t>
      </w:r>
      <w:r>
        <w:rPr>
          <w:rFonts w:ascii="仿宋" w:hAnsi="仿宋" w:eastAsia="仿宋" w:cs="仿宋"/>
          <w:i/>
          <w:iCs/>
          <w:spacing w:val="-93"/>
          <w:sz w:val="33"/>
          <w:szCs w:val="33"/>
          <w:highlight w:val="none"/>
        </w:rPr>
        <w:t>）</w:t>
      </w:r>
      <w:r>
        <w:rPr>
          <w:rFonts w:ascii="仿宋" w:hAnsi="仿宋" w:eastAsia="仿宋" w:cs="仿宋"/>
          <w:spacing w:val="-93"/>
          <w:sz w:val="31"/>
          <w:szCs w:val="3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88"/>
        <w:textAlignment w:val="auto"/>
        <w:rPr>
          <w:rFonts w:ascii="仿宋" w:hAnsi="仿宋" w:eastAsia="仿宋" w:cs="仿宋"/>
          <w:sz w:val="31"/>
          <w:szCs w:val="31"/>
          <w:highlight w:val="none"/>
        </w:rPr>
      </w:pPr>
      <w:r>
        <w:rPr>
          <w:rFonts w:ascii="仿宋" w:hAnsi="仿宋" w:eastAsia="仿宋" w:cs="仿宋"/>
          <w:spacing w:val="4"/>
          <w:position w:val="-7"/>
          <w:sz w:val="31"/>
          <w:szCs w:val="3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78"/>
        <w:textAlignment w:val="auto"/>
        <w:rPr>
          <w:rFonts w:ascii="仿宋" w:hAnsi="仿宋" w:eastAsia="仿宋" w:cs="仿宋"/>
          <w:sz w:val="31"/>
          <w:szCs w:val="31"/>
          <w:highlight w:val="none"/>
        </w:rPr>
      </w:pPr>
      <w:r>
        <w:rPr>
          <w:rFonts w:ascii="仿宋" w:hAnsi="仿宋" w:eastAsia="仿宋" w:cs="仿宋"/>
          <w:spacing w:val="6"/>
          <w:sz w:val="31"/>
          <w:szCs w:val="31"/>
          <w:highlight w:val="none"/>
        </w:rPr>
        <w:t>以上企业，不属于大企业的分支机构，不存在控股股东</w:t>
      </w:r>
      <w:r>
        <w:rPr>
          <w:rFonts w:ascii="仿宋" w:hAnsi="仿宋" w:eastAsia="仿宋" w:cs="仿宋"/>
          <w:spacing w:val="8"/>
          <w:sz w:val="31"/>
          <w:szCs w:val="31"/>
          <w:highlight w:val="none"/>
        </w:rPr>
        <w:t>为大企业的情形，也不存在与大企业的负责人为同一人的情</w:t>
      </w:r>
      <w:r>
        <w:rPr>
          <w:rFonts w:ascii="仿宋" w:hAnsi="仿宋" w:eastAsia="仿宋" w:cs="仿宋"/>
          <w:spacing w:val="-6"/>
          <w:sz w:val="31"/>
          <w:szCs w:val="31"/>
          <w:highlight w:val="none"/>
        </w:rPr>
        <w:t>形。</w:t>
      </w:r>
    </w:p>
    <w:p>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sz w:val="31"/>
          <w:szCs w:val="31"/>
          <w:highlight w:val="none"/>
        </w:rPr>
      </w:pPr>
      <w:r>
        <w:rPr>
          <w:rFonts w:ascii="仿宋" w:hAnsi="仿宋" w:eastAsia="仿宋" w:cs="仿宋"/>
          <w:spacing w:val="8"/>
          <w:sz w:val="31"/>
          <w:szCs w:val="31"/>
          <w:highlight w:val="none"/>
        </w:rPr>
        <w:t>本企业对上述声明内容的真实性负责。如有虚假，将依</w:t>
      </w:r>
      <w:r>
        <w:rPr>
          <w:rFonts w:ascii="仿宋" w:hAnsi="仿宋" w:eastAsia="仿宋" w:cs="仿宋"/>
          <w:spacing w:val="4"/>
          <w:sz w:val="31"/>
          <w:szCs w:val="31"/>
          <w:highlight w:val="none"/>
        </w:rPr>
        <w:t>法承担相应责任。</w:t>
      </w:r>
    </w:p>
    <w:p>
      <w:pPr>
        <w:keepNext w:val="0"/>
        <w:keepLines w:val="0"/>
        <w:pageBreakBefore w:val="0"/>
        <w:widowControl w:val="0"/>
        <w:kinsoku/>
        <w:wordWrap/>
        <w:overflowPunct/>
        <w:topLinePunct w:val="0"/>
        <w:autoSpaceDE/>
        <w:autoSpaceDN/>
        <w:bidi w:val="0"/>
        <w:adjustRightInd/>
        <w:snapToGrid/>
        <w:spacing w:line="300" w:lineRule="auto"/>
        <w:ind w:left="0" w:right="0" w:firstLine="3864" w:firstLineChars="1200"/>
        <w:textAlignment w:val="auto"/>
        <w:rPr>
          <w:rFonts w:ascii="仿宋" w:hAnsi="仿宋" w:eastAsia="仿宋" w:cs="仿宋"/>
          <w:sz w:val="31"/>
          <w:szCs w:val="31"/>
          <w:highlight w:val="none"/>
        </w:rPr>
      </w:pPr>
      <w:r>
        <w:rPr>
          <w:rFonts w:ascii="仿宋" w:hAnsi="仿宋" w:eastAsia="仿宋" w:cs="仿宋"/>
          <w:spacing w:val="6"/>
          <w:sz w:val="31"/>
          <w:szCs w:val="31"/>
          <w:highlight w:val="none"/>
        </w:rPr>
        <w:t>企业名称（盖章</w:t>
      </w:r>
      <w:r>
        <w:rPr>
          <w:rFonts w:ascii="仿宋" w:hAnsi="仿宋" w:eastAsia="仿宋" w:cs="仿宋"/>
          <w:spacing w:val="-84"/>
          <w:sz w:val="31"/>
          <w:szCs w:val="3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3942"/>
        <w:textAlignment w:val="auto"/>
        <w:rPr>
          <w:rFonts w:hint="eastAsia" w:ascii="仿宋" w:hAnsi="仿宋" w:eastAsia="仿宋" w:cs="仿宋"/>
          <w:spacing w:val="-31"/>
          <w:sz w:val="31"/>
          <w:szCs w:val="31"/>
          <w:highlight w:val="none"/>
        </w:rPr>
      </w:pPr>
      <w:bookmarkStart w:id="0" w:name="_bookmark2"/>
      <w:bookmarkEnd w:id="0"/>
      <w:r>
        <w:rPr>
          <w:rFonts w:ascii="仿宋" w:hAnsi="仿宋" w:eastAsia="仿宋" w:cs="仿宋"/>
          <w:spacing w:val="-31"/>
          <w:sz w:val="31"/>
          <w:szCs w:val="31"/>
          <w:highlight w:val="none"/>
        </w:rPr>
        <w:t>日</w:t>
      </w:r>
      <w:r>
        <w:rPr>
          <w:rFonts w:ascii="仿宋" w:hAnsi="仿宋" w:eastAsia="仿宋" w:cs="仿宋"/>
          <w:spacing w:val="-61"/>
          <w:sz w:val="31"/>
          <w:szCs w:val="31"/>
          <w:highlight w:val="none"/>
        </w:rPr>
        <w:t xml:space="preserve"> </w:t>
      </w:r>
      <w:r>
        <w:rPr>
          <w:rFonts w:ascii="仿宋" w:hAnsi="仿宋" w:eastAsia="仿宋" w:cs="仿宋"/>
          <w:spacing w:val="-31"/>
          <w:sz w:val="31"/>
          <w:szCs w:val="31"/>
          <w:highlight w:val="none"/>
        </w:rPr>
        <w:t>期</w:t>
      </w:r>
      <w:r>
        <w:rPr>
          <w:rFonts w:hint="eastAsia" w:ascii="仿宋" w:hAnsi="仿宋" w:eastAsia="仿宋" w:cs="仿宋"/>
          <w:spacing w:val="-31"/>
          <w:sz w:val="31"/>
          <w:szCs w:val="31"/>
          <w:highlight w:val="none"/>
        </w:rPr>
        <w:t>：</w:t>
      </w:r>
    </w:p>
    <w:p>
      <w:pPr>
        <w:pStyle w:val="5"/>
        <w:ind w:left="0" w:leftChars="0" w:firstLine="0" w:firstLineChars="0"/>
        <w:rPr>
          <w:rFonts w:hint="eastAsia" w:ascii="仿宋" w:hAnsi="仿宋" w:eastAsia="仿宋" w:cs="仿宋"/>
          <w:spacing w:val="-31"/>
          <w:sz w:val="31"/>
          <w:szCs w:val="31"/>
          <w:highlight w:val="none"/>
        </w:rPr>
      </w:pPr>
    </w:p>
    <w:p>
      <w:pPr>
        <w:spacing w:before="148" w:after="55" w:line="231" w:lineRule="auto"/>
        <w:ind w:firstLine="27"/>
        <w:rPr>
          <w:rFonts w:hint="eastAsia" w:ascii="宋体" w:hAnsi="宋体" w:eastAsia="宋体" w:cs="宋体"/>
          <w:spacing w:val="5"/>
          <w:w w:val="102"/>
          <w:sz w:val="17"/>
          <w:szCs w:val="17"/>
          <w:highlight w:val="none"/>
          <w:lang w:eastAsia="zh-CN"/>
        </w:rPr>
      </w:pPr>
      <w:r>
        <w:rPr>
          <w:rFonts w:ascii="Times New Roman" w:hAnsi="Times New Roman" w:eastAsia="Times New Roman" w:cs="Times New Roman"/>
          <w:spacing w:val="5"/>
          <w:w w:val="102"/>
          <w:position w:val="6"/>
          <w:sz w:val="11"/>
          <w:szCs w:val="11"/>
          <w:highlight w:val="none"/>
        </w:rPr>
        <w:t>1</w:t>
      </w:r>
      <w:r>
        <w:rPr>
          <w:rFonts w:ascii="Times New Roman" w:hAnsi="Times New Roman" w:eastAsia="Times New Roman" w:cs="Times New Roman"/>
          <w:spacing w:val="16"/>
          <w:position w:val="6"/>
          <w:sz w:val="11"/>
          <w:szCs w:val="11"/>
          <w:highlight w:val="none"/>
        </w:rPr>
        <w:t xml:space="preserve">   </w:t>
      </w:r>
      <w:r>
        <w:rPr>
          <w:rFonts w:ascii="宋体" w:hAnsi="宋体" w:eastAsia="宋体" w:cs="宋体"/>
          <w:spacing w:val="5"/>
          <w:w w:val="102"/>
          <w:sz w:val="17"/>
          <w:szCs w:val="17"/>
          <w:highlight w:val="none"/>
        </w:rPr>
        <w:t>从业人员、营业收入、资产总额填报上一年度数据，无上一年度数据的新成立</w:t>
      </w:r>
      <w:r>
        <w:rPr>
          <w:rFonts w:hint="eastAsia" w:ascii="宋体" w:hAnsi="宋体" w:eastAsia="宋体" w:cs="宋体"/>
          <w:spacing w:val="5"/>
          <w:w w:val="102"/>
          <w:sz w:val="17"/>
          <w:szCs w:val="17"/>
          <w:highlight w:val="none"/>
          <w:lang w:eastAsia="zh-CN"/>
        </w:rPr>
        <w:t>可不填</w:t>
      </w:r>
    </w:p>
    <w:p>
      <w:pPr>
        <w:pStyle w:val="5"/>
        <w:rPr>
          <w:rFonts w:hint="eastAsia" w:ascii="宋体" w:hAnsi="宋体" w:eastAsia="宋体" w:cs="宋体"/>
          <w:spacing w:val="5"/>
          <w:w w:val="102"/>
          <w:sz w:val="17"/>
          <w:szCs w:val="17"/>
          <w:highlight w:val="none"/>
          <w:lang w:eastAsia="zh-CN"/>
        </w:rPr>
      </w:pPr>
    </w:p>
    <w:p>
      <w:pPr>
        <w:rPr>
          <w:rFonts w:hint="eastAsia" w:ascii="宋体" w:hAnsi="宋体" w:eastAsia="宋体" w:cs="宋体"/>
          <w:spacing w:val="5"/>
          <w:w w:val="102"/>
          <w:sz w:val="17"/>
          <w:szCs w:val="17"/>
          <w:highlight w:val="none"/>
          <w:lang w:eastAsia="zh-CN"/>
        </w:rPr>
      </w:pPr>
    </w:p>
    <w:p>
      <w:pPr>
        <w:pStyle w:val="5"/>
        <w:rPr>
          <w:rFonts w:hint="eastAsia" w:ascii="宋体" w:hAnsi="宋体" w:eastAsia="宋体" w:cs="宋体"/>
          <w:spacing w:val="5"/>
          <w:w w:val="102"/>
          <w:sz w:val="17"/>
          <w:szCs w:val="17"/>
          <w:highlight w:val="none"/>
          <w:lang w:eastAsia="zh-CN"/>
        </w:rPr>
      </w:pPr>
    </w:p>
    <w:p>
      <w:pPr>
        <w:rPr>
          <w:rFonts w:hint="eastAsia" w:ascii="宋体" w:hAnsi="宋体" w:eastAsia="宋体" w:cs="宋体"/>
          <w:spacing w:val="5"/>
          <w:w w:val="102"/>
          <w:sz w:val="17"/>
          <w:szCs w:val="17"/>
          <w:highlight w:val="none"/>
          <w:lang w:eastAsia="zh-CN"/>
        </w:rPr>
      </w:pPr>
    </w:p>
    <w:p>
      <w:pPr>
        <w:pStyle w:val="5"/>
        <w:rPr>
          <w:rFonts w:hint="eastAsia" w:ascii="宋体" w:hAnsi="宋体" w:eastAsia="宋体" w:cs="宋体"/>
          <w:color w:val="000000"/>
          <w:kern w:val="0"/>
          <w:sz w:val="24"/>
          <w:szCs w:val="24"/>
          <w:highlight w:val="none"/>
          <w:lang w:val="en-US" w:eastAsia="zh-CN" w:bidi="ar-SA"/>
        </w:rPr>
      </w:pPr>
    </w:p>
    <w:p>
      <w:pPr>
        <w:keepNext w:val="0"/>
        <w:keepLines w:val="0"/>
        <w:pageBreakBefore w:val="0"/>
        <w:kinsoku/>
        <w:overflowPunct/>
        <w:topLinePunct w:val="0"/>
        <w:bidi w:val="0"/>
        <w:spacing w:line="360" w:lineRule="auto"/>
        <w:rPr>
          <w:rFonts w:hint="eastAsia" w:ascii="宋体" w:hAnsi="宋体" w:eastAsia="宋体" w:cs="宋体"/>
          <w:color w:val="000000"/>
          <w:kern w:val="0"/>
          <w:sz w:val="24"/>
          <w:szCs w:val="24"/>
          <w:highlight w:val="none"/>
          <w:lang w:val="en-US" w:eastAsia="zh-CN" w:bidi="ar-SA"/>
        </w:rPr>
        <w:sectPr>
          <w:footerReference r:id="rId3" w:type="default"/>
          <w:pgSz w:w="11906" w:h="16839"/>
          <w:pgMar w:top="1440" w:right="1800" w:bottom="1440" w:left="1800" w:header="0" w:footer="1259" w:gutter="0"/>
          <w:pgNumType w:fmt="decimal"/>
          <w:cols w:space="720" w:num="1"/>
        </w:sectPr>
      </w:pPr>
      <w:r>
        <w:rPr>
          <w:rFonts w:hint="eastAsia" w:ascii="宋体" w:hAnsi="宋体" w:eastAsia="宋体" w:cs="宋体"/>
          <w:color w:val="000000"/>
          <w:kern w:val="0"/>
          <w:sz w:val="24"/>
          <w:szCs w:val="24"/>
          <w:highlight w:val="none"/>
          <w:lang w:val="en-US" w:eastAsia="zh-CN" w:bidi="ar-SA"/>
        </w:rPr>
        <w:t>6、附商家实物样品图</w:t>
      </w:r>
    </w:p>
    <w:p>
      <w:pPr>
        <w:pStyle w:val="17"/>
        <w:keepNext w:val="0"/>
        <w:keepLines w:val="0"/>
        <w:pageBreakBefore w:val="0"/>
        <w:kinsoku/>
        <w:overflowPunct/>
        <w:topLinePunct w:val="0"/>
        <w:bidi w:val="0"/>
        <w:spacing w:line="240" w:lineRule="auto"/>
        <w:rPr>
          <w:rFonts w:ascii="宋体" w:hAnsi="宋体" w:eastAsia="宋体" w:cs="宋体"/>
          <w:b/>
          <w:bCs w:val="0"/>
          <w:kern w:val="2"/>
          <w:sz w:val="30"/>
          <w:szCs w:val="30"/>
          <w:highlight w:val="none"/>
        </w:rPr>
      </w:pPr>
    </w:p>
    <w:p>
      <w:pPr>
        <w:spacing w:line="240" w:lineRule="auto"/>
        <w:jc w:val="center"/>
        <w:rPr>
          <w:rFonts w:hint="eastAsia"/>
          <w:b/>
          <w:bCs w:val="0"/>
          <w:sz w:val="30"/>
          <w:szCs w:val="30"/>
          <w:highlight w:val="none"/>
        </w:rPr>
      </w:pPr>
      <w:r>
        <w:rPr>
          <w:rFonts w:hint="eastAsia"/>
          <w:b/>
          <w:bCs w:val="0"/>
          <w:sz w:val="30"/>
          <w:szCs w:val="30"/>
          <w:highlight w:val="none"/>
        </w:rPr>
        <w:t>参加政府采购活动前三年内在经营活动中</w:t>
      </w:r>
    </w:p>
    <w:p>
      <w:pPr>
        <w:spacing w:line="240" w:lineRule="auto"/>
        <w:jc w:val="center"/>
        <w:rPr>
          <w:rFonts w:hint="eastAsia"/>
          <w:b/>
          <w:bCs w:val="0"/>
          <w:sz w:val="30"/>
          <w:szCs w:val="30"/>
          <w:highlight w:val="none"/>
        </w:rPr>
      </w:pPr>
      <w:r>
        <w:rPr>
          <w:rFonts w:hint="eastAsia"/>
          <w:b/>
          <w:bCs w:val="0"/>
          <w:sz w:val="30"/>
          <w:szCs w:val="30"/>
          <w:highlight w:val="none"/>
        </w:rPr>
        <w:t>没有重大违法记录的书面声明</w:t>
      </w:r>
    </w:p>
    <w:p>
      <w:pPr>
        <w:spacing w:line="360" w:lineRule="auto"/>
        <w:ind w:firstLine="480" w:firstLineChars="200"/>
        <w:rPr>
          <w:rFonts w:hint="eastAsia"/>
          <w:sz w:val="24"/>
          <w:szCs w:val="24"/>
          <w:highlight w:val="none"/>
        </w:rPr>
      </w:pPr>
      <w:r>
        <w:rPr>
          <w:rFonts w:hint="eastAsia"/>
          <w:sz w:val="24"/>
          <w:szCs w:val="24"/>
          <w:highlight w:val="none"/>
        </w:rPr>
        <w:t>本单位郑重声明：</w:t>
      </w:r>
    </w:p>
    <w:p>
      <w:pPr>
        <w:spacing w:line="360" w:lineRule="auto"/>
        <w:ind w:firstLine="480" w:firstLineChars="200"/>
        <w:rPr>
          <w:rFonts w:hint="eastAsia"/>
          <w:sz w:val="24"/>
          <w:szCs w:val="24"/>
          <w:highlight w:val="none"/>
        </w:rPr>
      </w:pPr>
      <w:r>
        <w:rPr>
          <w:rFonts w:hint="eastAsia"/>
          <w:sz w:val="24"/>
          <w:szCs w:val="24"/>
          <w:highlight w:val="none"/>
        </w:rPr>
        <w:t>我单位在参加采购活动前三年内在经营活动中没有《政府采购法》第二十二条第一款第（五）项所称重大违法记录，包括：</w:t>
      </w:r>
    </w:p>
    <w:p>
      <w:pPr>
        <w:spacing w:line="360" w:lineRule="auto"/>
        <w:ind w:firstLine="480" w:firstLineChars="200"/>
        <w:rPr>
          <w:rFonts w:hint="eastAsia"/>
          <w:sz w:val="24"/>
          <w:szCs w:val="24"/>
          <w:highlight w:val="none"/>
        </w:rPr>
      </w:pPr>
      <w:r>
        <w:rPr>
          <w:rFonts w:hint="eastAsia"/>
          <w:sz w:val="24"/>
          <w:szCs w:val="24"/>
          <w:highlight w:val="none"/>
        </w:rPr>
        <w:t>我单位或者其法定代表人、董事、监事、高级管理人员未因经营活动中的违法行为到刑事处罚或者责令停产停业、吊销许可证或者执照、较大数额罚款等行政处罚。</w:t>
      </w:r>
    </w:p>
    <w:p>
      <w:pPr>
        <w:spacing w:line="360" w:lineRule="auto"/>
        <w:ind w:firstLine="480" w:firstLineChars="200"/>
        <w:rPr>
          <w:rFonts w:hint="eastAsia"/>
          <w:sz w:val="24"/>
          <w:szCs w:val="24"/>
          <w:highlight w:val="none"/>
        </w:rPr>
      </w:pPr>
      <w:r>
        <w:rPr>
          <w:rFonts w:hint="eastAsia"/>
          <w:sz w:val="24"/>
          <w:szCs w:val="24"/>
          <w:highlight w:val="none"/>
        </w:rPr>
        <w:t>特此声明！</w:t>
      </w:r>
    </w:p>
    <w:p>
      <w:pPr>
        <w:pStyle w:val="6"/>
        <w:rPr>
          <w:rFonts w:hint="eastAsia"/>
          <w:sz w:val="24"/>
          <w:szCs w:val="24"/>
          <w:highlight w:val="none"/>
        </w:rPr>
      </w:pPr>
    </w:p>
    <w:p>
      <w:pPr>
        <w:pStyle w:val="6"/>
        <w:rPr>
          <w:rFonts w:hint="eastAsia"/>
          <w:highlight w:val="none"/>
        </w:rPr>
      </w:pPr>
    </w:p>
    <w:p>
      <w:pPr>
        <w:spacing w:line="360" w:lineRule="auto"/>
        <w:ind w:firstLine="480" w:firstLineChars="200"/>
        <w:rPr>
          <w:rFonts w:hint="default" w:eastAsiaTheme="minorEastAsia"/>
          <w:sz w:val="24"/>
          <w:szCs w:val="24"/>
          <w:highlight w:val="none"/>
          <w:lang w:val="en-US" w:eastAsia="zh-CN"/>
        </w:rPr>
      </w:pPr>
      <w:r>
        <w:rPr>
          <w:rFonts w:hint="eastAsia"/>
          <w:sz w:val="24"/>
          <w:szCs w:val="24"/>
          <w:highlight w:val="none"/>
        </w:rPr>
        <w:t>供应商名称（公章）：</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w:t>
      </w:r>
    </w:p>
    <w:p>
      <w:pPr>
        <w:spacing w:line="360" w:lineRule="auto"/>
        <w:ind w:firstLine="480" w:firstLineChars="200"/>
        <w:rPr>
          <w:rFonts w:hint="default" w:eastAsiaTheme="minorEastAsia"/>
          <w:sz w:val="24"/>
          <w:szCs w:val="24"/>
          <w:highlight w:val="none"/>
          <w:lang w:val="en-US" w:eastAsia="zh-CN"/>
        </w:rPr>
      </w:pPr>
      <w:r>
        <w:rPr>
          <w:rFonts w:hint="eastAsia"/>
          <w:sz w:val="24"/>
          <w:szCs w:val="24"/>
          <w:highlight w:val="none"/>
        </w:rPr>
        <w:t>法定代表人或其授权代表（签字或盖章）：</w:t>
      </w: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          </w:t>
      </w:r>
      <w:r>
        <w:rPr>
          <w:rFonts w:hint="eastAsia"/>
          <w:sz w:val="24"/>
          <w:szCs w:val="24"/>
          <w:highlight w:val="none"/>
          <w:u w:val="single"/>
          <w:lang w:val="en-US" w:eastAsia="zh-CN"/>
        </w:rPr>
        <w:t xml:space="preserve">  </w:t>
      </w:r>
    </w:p>
    <w:p>
      <w:pPr>
        <w:spacing w:line="360" w:lineRule="auto"/>
        <w:ind w:firstLine="480" w:firstLineChars="200"/>
        <w:rPr>
          <w:rFonts w:hint="default" w:eastAsiaTheme="minorEastAsia"/>
          <w:sz w:val="24"/>
          <w:szCs w:val="24"/>
          <w:highlight w:val="none"/>
          <w:lang w:val="en-US" w:eastAsia="zh-CN"/>
        </w:rPr>
      </w:pPr>
      <w:r>
        <w:rPr>
          <w:rFonts w:hint="eastAsia"/>
          <w:sz w:val="24"/>
          <w:szCs w:val="24"/>
          <w:highlight w:val="none"/>
        </w:rPr>
        <w:t>日期：</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lang w:val="en-US" w:eastAsia="zh-CN"/>
        </w:rPr>
        <w:t xml:space="preserve"> </w:t>
      </w: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 日 </w:t>
      </w:r>
      <w:r>
        <w:rPr>
          <w:rFonts w:hint="eastAsia"/>
          <w:sz w:val="24"/>
          <w:szCs w:val="24"/>
          <w:highlight w:val="none"/>
          <w:lang w:val="en-US" w:eastAsia="zh-CN"/>
        </w:rPr>
        <w:t xml:space="preserve">       </w:t>
      </w:r>
    </w:p>
    <w:p>
      <w:pPr>
        <w:keepNext w:val="0"/>
        <w:keepLines w:val="0"/>
        <w:pageBreakBefore w:val="0"/>
        <w:kinsoku/>
        <w:overflowPunct/>
        <w:topLinePunct w:val="0"/>
        <w:bidi w:val="0"/>
        <w:spacing w:line="360" w:lineRule="auto"/>
        <w:rPr>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7"/>
        <w:szCs w:val="17"/>
      </w:rPr>
    </w:pPr>
    <w:r>
      <w:rPr>
        <w:rFonts w:ascii="Calibri" w:hAnsi="Calibri" w:eastAsia="Calibri" w:cs="Calibri"/>
        <w:spacing w:val="-3"/>
        <w:position w:val="-2"/>
        <w:sz w:val="17"/>
        <w:szCs w:val="17"/>
      </w:rPr>
      <w:t>10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47A1"/>
    <w:multiLevelType w:val="singleLevel"/>
    <w:tmpl w:val="9BD047A1"/>
    <w:lvl w:ilvl="0" w:tentative="0">
      <w:start w:val="1"/>
      <w:numFmt w:val="chineseCounting"/>
      <w:suff w:val="nothing"/>
      <w:lvlText w:val="%1、"/>
      <w:lvlJc w:val="left"/>
      <w:pPr>
        <w:ind w:left="420"/>
      </w:pPr>
      <w:rPr>
        <w:rFonts w:hint="eastAsia"/>
      </w:rPr>
    </w:lvl>
  </w:abstractNum>
  <w:abstractNum w:abstractNumId="1">
    <w:nsid w:val="C08735E9"/>
    <w:multiLevelType w:val="singleLevel"/>
    <w:tmpl w:val="C08735E9"/>
    <w:lvl w:ilvl="0" w:tentative="0">
      <w:start w:val="1"/>
      <w:numFmt w:val="decimal"/>
      <w:suff w:val="nothing"/>
      <w:lvlText w:val="%1、"/>
      <w:lvlJc w:val="left"/>
    </w:lvl>
  </w:abstractNum>
  <w:abstractNum w:abstractNumId="2">
    <w:nsid w:val="EE3A15B1"/>
    <w:multiLevelType w:val="singleLevel"/>
    <w:tmpl w:val="EE3A15B1"/>
    <w:lvl w:ilvl="0" w:tentative="0">
      <w:start w:val="1"/>
      <w:numFmt w:val="decimal"/>
      <w:lvlText w:val="%1."/>
      <w:lvlJc w:val="left"/>
      <w:pPr>
        <w:tabs>
          <w:tab w:val="left" w:pos="312"/>
        </w:tabs>
      </w:pPr>
    </w:lvl>
  </w:abstractNum>
  <w:abstractNum w:abstractNumId="3">
    <w:nsid w:val="4DEB79A5"/>
    <w:multiLevelType w:val="singleLevel"/>
    <w:tmpl w:val="4DEB79A5"/>
    <w:lvl w:ilvl="0" w:tentative="0">
      <w:start w:val="8"/>
      <w:numFmt w:val="decimal"/>
      <w:suff w:val="nothing"/>
      <w:lvlText w:val="%1、"/>
      <w:lvlJc w:val="left"/>
    </w:lvl>
  </w:abstractNum>
  <w:abstractNum w:abstractNumId="4">
    <w:nsid w:val="59251738"/>
    <w:multiLevelType w:val="multilevel"/>
    <w:tmpl w:val="59251738"/>
    <w:lvl w:ilvl="0" w:tentative="0">
      <w:start w:val="2"/>
      <w:numFmt w:val="japaneseCounting"/>
      <w:lvlText w:val="%1、"/>
      <w:lvlJc w:val="left"/>
      <w:pPr>
        <w:ind w:left="1488" w:hanging="744"/>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abstractNum w:abstractNumId="5">
    <w:nsid w:val="76FA5F40"/>
    <w:multiLevelType w:val="singleLevel"/>
    <w:tmpl w:val="76FA5F40"/>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mRmOGVlZTQyOTU5YjExNmIzN2UyNTFkNTUzNDEifQ=="/>
    <w:docVar w:name="KSO_WPS_MARK_KEY" w:val="2f77cc32-5e7c-4cce-87a3-081d014a16ed"/>
  </w:docVars>
  <w:rsids>
    <w:rsidRoot w:val="00274615"/>
    <w:rsid w:val="0002662B"/>
    <w:rsid w:val="000322C1"/>
    <w:rsid w:val="00034D8B"/>
    <w:rsid w:val="000726AA"/>
    <w:rsid w:val="00097E0A"/>
    <w:rsid w:val="000B6495"/>
    <w:rsid w:val="001B76A9"/>
    <w:rsid w:val="00274615"/>
    <w:rsid w:val="002D29D4"/>
    <w:rsid w:val="003617BC"/>
    <w:rsid w:val="0037331A"/>
    <w:rsid w:val="00496156"/>
    <w:rsid w:val="004D163D"/>
    <w:rsid w:val="006C0803"/>
    <w:rsid w:val="0083528E"/>
    <w:rsid w:val="008755CC"/>
    <w:rsid w:val="00B107E3"/>
    <w:rsid w:val="00BD0FDB"/>
    <w:rsid w:val="00C52E17"/>
    <w:rsid w:val="00D25A23"/>
    <w:rsid w:val="00EE2466"/>
    <w:rsid w:val="011253ED"/>
    <w:rsid w:val="01304A5D"/>
    <w:rsid w:val="0273635F"/>
    <w:rsid w:val="028D1562"/>
    <w:rsid w:val="03FB70B4"/>
    <w:rsid w:val="042F398A"/>
    <w:rsid w:val="050D65F7"/>
    <w:rsid w:val="05290F57"/>
    <w:rsid w:val="05752345"/>
    <w:rsid w:val="05CE2604"/>
    <w:rsid w:val="06471FDD"/>
    <w:rsid w:val="0A816703"/>
    <w:rsid w:val="0AE20001"/>
    <w:rsid w:val="0B6E56AE"/>
    <w:rsid w:val="0CE91F70"/>
    <w:rsid w:val="0D455E47"/>
    <w:rsid w:val="0E41135F"/>
    <w:rsid w:val="0FA26D0E"/>
    <w:rsid w:val="10174381"/>
    <w:rsid w:val="101C0036"/>
    <w:rsid w:val="116E6438"/>
    <w:rsid w:val="119B31DD"/>
    <w:rsid w:val="11D44511"/>
    <w:rsid w:val="13026DF0"/>
    <w:rsid w:val="147C491B"/>
    <w:rsid w:val="15177556"/>
    <w:rsid w:val="1594241D"/>
    <w:rsid w:val="16175D54"/>
    <w:rsid w:val="167236FD"/>
    <w:rsid w:val="176000E3"/>
    <w:rsid w:val="17B46632"/>
    <w:rsid w:val="18B0756E"/>
    <w:rsid w:val="18D03EED"/>
    <w:rsid w:val="1989644E"/>
    <w:rsid w:val="199E7D0E"/>
    <w:rsid w:val="19B66141"/>
    <w:rsid w:val="1A42440D"/>
    <w:rsid w:val="1B0167A6"/>
    <w:rsid w:val="1BD9293C"/>
    <w:rsid w:val="1CC25213"/>
    <w:rsid w:val="1D5C5F16"/>
    <w:rsid w:val="1DE7322C"/>
    <w:rsid w:val="1EB51D82"/>
    <w:rsid w:val="1F6F3A5F"/>
    <w:rsid w:val="1FCC2803"/>
    <w:rsid w:val="1FEF0D70"/>
    <w:rsid w:val="201725C8"/>
    <w:rsid w:val="20F34F6D"/>
    <w:rsid w:val="21CF14FC"/>
    <w:rsid w:val="22D64075"/>
    <w:rsid w:val="23420FAA"/>
    <w:rsid w:val="23717C27"/>
    <w:rsid w:val="23E841DF"/>
    <w:rsid w:val="24004574"/>
    <w:rsid w:val="241412F8"/>
    <w:rsid w:val="242A6844"/>
    <w:rsid w:val="24EC5DD1"/>
    <w:rsid w:val="250749B9"/>
    <w:rsid w:val="26C22583"/>
    <w:rsid w:val="26C827CE"/>
    <w:rsid w:val="26D905D7"/>
    <w:rsid w:val="279E17FE"/>
    <w:rsid w:val="27BF15BC"/>
    <w:rsid w:val="285400F7"/>
    <w:rsid w:val="287811A3"/>
    <w:rsid w:val="28F11C08"/>
    <w:rsid w:val="29657F00"/>
    <w:rsid w:val="298D2933"/>
    <w:rsid w:val="2CDF1AAE"/>
    <w:rsid w:val="2D3F62BA"/>
    <w:rsid w:val="2F4A2072"/>
    <w:rsid w:val="2F585B22"/>
    <w:rsid w:val="2F5E78CC"/>
    <w:rsid w:val="30FF7C37"/>
    <w:rsid w:val="31016801"/>
    <w:rsid w:val="31083F93"/>
    <w:rsid w:val="32A82C9A"/>
    <w:rsid w:val="32D14858"/>
    <w:rsid w:val="341B306D"/>
    <w:rsid w:val="35013B72"/>
    <w:rsid w:val="36BD3C04"/>
    <w:rsid w:val="37BE2D65"/>
    <w:rsid w:val="37C84F25"/>
    <w:rsid w:val="38550133"/>
    <w:rsid w:val="38785354"/>
    <w:rsid w:val="388008B3"/>
    <w:rsid w:val="388365F5"/>
    <w:rsid w:val="388C0398"/>
    <w:rsid w:val="3A674E40"/>
    <w:rsid w:val="3C461E13"/>
    <w:rsid w:val="3D516792"/>
    <w:rsid w:val="3D9362BA"/>
    <w:rsid w:val="3E761EF9"/>
    <w:rsid w:val="3F4F0EB9"/>
    <w:rsid w:val="3F841CFC"/>
    <w:rsid w:val="3FBB30FB"/>
    <w:rsid w:val="40052450"/>
    <w:rsid w:val="40290891"/>
    <w:rsid w:val="40485C9C"/>
    <w:rsid w:val="40C303C5"/>
    <w:rsid w:val="410A7A0B"/>
    <w:rsid w:val="41395AA3"/>
    <w:rsid w:val="416219AA"/>
    <w:rsid w:val="41AC2C44"/>
    <w:rsid w:val="426E68BC"/>
    <w:rsid w:val="430652AE"/>
    <w:rsid w:val="436E1C88"/>
    <w:rsid w:val="43A324A6"/>
    <w:rsid w:val="43F14635"/>
    <w:rsid w:val="440A1978"/>
    <w:rsid w:val="47761545"/>
    <w:rsid w:val="478D3529"/>
    <w:rsid w:val="48AB570C"/>
    <w:rsid w:val="4912383A"/>
    <w:rsid w:val="495D1418"/>
    <w:rsid w:val="49E07403"/>
    <w:rsid w:val="4B0A629A"/>
    <w:rsid w:val="4BDC1E4C"/>
    <w:rsid w:val="4BE55575"/>
    <w:rsid w:val="4C061EC7"/>
    <w:rsid w:val="4C0A5F57"/>
    <w:rsid w:val="4DDA10BD"/>
    <w:rsid w:val="4EA30A98"/>
    <w:rsid w:val="4F0B3174"/>
    <w:rsid w:val="4F133DD7"/>
    <w:rsid w:val="4F332775"/>
    <w:rsid w:val="50CA4D9E"/>
    <w:rsid w:val="51371E41"/>
    <w:rsid w:val="53841AA0"/>
    <w:rsid w:val="53DC338F"/>
    <w:rsid w:val="54B130DA"/>
    <w:rsid w:val="54EA08F0"/>
    <w:rsid w:val="558B50AD"/>
    <w:rsid w:val="55AC6D33"/>
    <w:rsid w:val="560E1AF5"/>
    <w:rsid w:val="5634301D"/>
    <w:rsid w:val="564F1323"/>
    <w:rsid w:val="57271A80"/>
    <w:rsid w:val="575F0243"/>
    <w:rsid w:val="576553EC"/>
    <w:rsid w:val="577B13DD"/>
    <w:rsid w:val="57B30040"/>
    <w:rsid w:val="57C7209C"/>
    <w:rsid w:val="57EC07DC"/>
    <w:rsid w:val="588C2E20"/>
    <w:rsid w:val="58E93DFA"/>
    <w:rsid w:val="596E27AE"/>
    <w:rsid w:val="59B821BA"/>
    <w:rsid w:val="5ABD553F"/>
    <w:rsid w:val="5BC877DC"/>
    <w:rsid w:val="5BD20B76"/>
    <w:rsid w:val="5C536E33"/>
    <w:rsid w:val="5C8758D0"/>
    <w:rsid w:val="5C95407D"/>
    <w:rsid w:val="5CC50A23"/>
    <w:rsid w:val="5DB61824"/>
    <w:rsid w:val="5DDA6953"/>
    <w:rsid w:val="5E4725C5"/>
    <w:rsid w:val="5EC944B2"/>
    <w:rsid w:val="5EFA1215"/>
    <w:rsid w:val="5F781B7D"/>
    <w:rsid w:val="610B4DFD"/>
    <w:rsid w:val="614479B7"/>
    <w:rsid w:val="61A87439"/>
    <w:rsid w:val="62886432"/>
    <w:rsid w:val="62E8352B"/>
    <w:rsid w:val="63705F73"/>
    <w:rsid w:val="63930B6A"/>
    <w:rsid w:val="640D08E7"/>
    <w:rsid w:val="64A55079"/>
    <w:rsid w:val="64B7127E"/>
    <w:rsid w:val="64C907A4"/>
    <w:rsid w:val="64FA236A"/>
    <w:rsid w:val="656971DE"/>
    <w:rsid w:val="65884668"/>
    <w:rsid w:val="663366B5"/>
    <w:rsid w:val="666A657B"/>
    <w:rsid w:val="66D2724A"/>
    <w:rsid w:val="676035E0"/>
    <w:rsid w:val="689C4889"/>
    <w:rsid w:val="68BB2F83"/>
    <w:rsid w:val="6B3D2825"/>
    <w:rsid w:val="6C9A50E1"/>
    <w:rsid w:val="6DE4511F"/>
    <w:rsid w:val="6F8C1B42"/>
    <w:rsid w:val="706C053F"/>
    <w:rsid w:val="70CE7706"/>
    <w:rsid w:val="70DA5030"/>
    <w:rsid w:val="711171A4"/>
    <w:rsid w:val="71230031"/>
    <w:rsid w:val="71900A0A"/>
    <w:rsid w:val="741B2068"/>
    <w:rsid w:val="7444055D"/>
    <w:rsid w:val="76723F74"/>
    <w:rsid w:val="77793304"/>
    <w:rsid w:val="77A95EF0"/>
    <w:rsid w:val="77C01C85"/>
    <w:rsid w:val="787C55E7"/>
    <w:rsid w:val="79D13D68"/>
    <w:rsid w:val="7AFD33D7"/>
    <w:rsid w:val="7BA23C69"/>
    <w:rsid w:val="7D001332"/>
    <w:rsid w:val="7D796C4C"/>
    <w:rsid w:val="7E5751DF"/>
    <w:rsid w:val="7E824728"/>
    <w:rsid w:val="7F073DAC"/>
    <w:rsid w:val="7F0B6DD5"/>
    <w:rsid w:val="7F475253"/>
    <w:rsid w:val="7F985AAF"/>
    <w:rsid w:val="7FE3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kern w:val="0"/>
      <w:sz w:val="24"/>
      <w:szCs w:val="20"/>
    </w:rPr>
  </w:style>
  <w:style w:type="paragraph" w:styleId="4">
    <w:name w:val="annotation text"/>
    <w:basedOn w:val="1"/>
    <w:semiHidden/>
    <w:unhideWhenUsed/>
    <w:qFormat/>
    <w:uiPriority w:val="99"/>
    <w:pPr>
      <w:jc w:val="left"/>
    </w:pPr>
  </w:style>
  <w:style w:type="paragraph" w:styleId="5">
    <w:name w:val="index 6"/>
    <w:basedOn w:val="1"/>
    <w:next w:val="1"/>
    <w:qFormat/>
    <w:uiPriority w:val="99"/>
    <w:pPr>
      <w:ind w:left="2100"/>
    </w:pPr>
  </w:style>
  <w:style w:type="paragraph" w:styleId="6">
    <w:name w:val="Body Text"/>
    <w:basedOn w:val="1"/>
    <w:next w:val="1"/>
    <w:unhideWhenUsed/>
    <w:qFormat/>
    <w:uiPriority w:val="0"/>
    <w:pPr>
      <w:spacing w:after="120"/>
    </w:pPr>
  </w:style>
  <w:style w:type="paragraph" w:styleId="7">
    <w:name w:val="Plain Text"/>
    <w:basedOn w:val="1"/>
    <w:link w:val="13"/>
    <w:qFormat/>
    <w:uiPriority w:val="0"/>
    <w:rPr>
      <w:rFonts w:ascii="宋体" w:cs="Arial"/>
      <w:snapToGrid w:val="0"/>
      <w:szCs w:val="21"/>
    </w:rPr>
  </w:style>
  <w:style w:type="paragraph" w:styleId="8">
    <w:name w:val="Balloon Text"/>
    <w:basedOn w:val="1"/>
    <w:link w:val="19"/>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纯文本 Char"/>
    <w:basedOn w:val="12"/>
    <w:link w:val="7"/>
    <w:qFormat/>
    <w:uiPriority w:val="0"/>
    <w:rPr>
      <w:rFonts w:ascii="宋体" w:cs="Arial"/>
      <w:snapToGrid w:val="0"/>
      <w:szCs w:val="21"/>
    </w:rPr>
  </w:style>
  <w:style w:type="paragraph" w:customStyle="1" w:styleId="14">
    <w:name w:val="Default1"/>
    <w:next w:val="15"/>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5">
    <w:name w:val="目录 711"/>
    <w:next w:val="1"/>
    <w:qFormat/>
    <w:uiPriority w:val="0"/>
    <w:pPr>
      <w:wordWrap w:val="0"/>
      <w:spacing w:after="160" w:line="259" w:lineRule="auto"/>
      <w:ind w:left="2550"/>
      <w:jc w:val="both"/>
    </w:pPr>
    <w:rPr>
      <w:rFonts w:ascii="Times New Roman" w:hAnsi="Times New Roman" w:eastAsia="宋体" w:cs="Times New Roman"/>
      <w:kern w:val="0"/>
      <w:sz w:val="21"/>
      <w:szCs w:val="22"/>
      <w:lang w:val="en-US" w:eastAsia="zh-CN" w:bidi="ar-SA"/>
    </w:rPr>
  </w:style>
  <w:style w:type="paragraph" w:customStyle="1" w:styleId="16">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7">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18">
    <w:name w:val="**my正文"/>
    <w:basedOn w:val="1"/>
    <w:qFormat/>
    <w:uiPriority w:val="0"/>
    <w:pPr>
      <w:widowControl/>
      <w:spacing w:line="480" w:lineRule="exact"/>
      <w:ind w:firstLine="480" w:firstLineChars="200"/>
    </w:pPr>
    <w:rPr>
      <w:kern w:val="0"/>
      <w:sz w:val="24"/>
      <w:szCs w:val="20"/>
    </w:rPr>
  </w:style>
  <w:style w:type="character" w:customStyle="1" w:styleId="19">
    <w:name w:val="批注框文本 Char"/>
    <w:basedOn w:val="12"/>
    <w:link w:val="8"/>
    <w:semiHidden/>
    <w:qFormat/>
    <w:uiPriority w:val="99"/>
    <w:rPr>
      <w:sz w:val="18"/>
      <w:szCs w:val="18"/>
    </w:rPr>
  </w:style>
  <w:style w:type="character" w:customStyle="1" w:styleId="20">
    <w:name w:val="页眉 Char"/>
    <w:basedOn w:val="12"/>
    <w:link w:val="10"/>
    <w:qFormat/>
    <w:uiPriority w:val="99"/>
    <w:rPr>
      <w:sz w:val="18"/>
      <w:szCs w:val="18"/>
    </w:rPr>
  </w:style>
  <w:style w:type="character" w:customStyle="1" w:styleId="21">
    <w:name w:val="页脚 Char"/>
    <w:basedOn w:val="12"/>
    <w:link w:val="9"/>
    <w:qFormat/>
    <w:uiPriority w:val="99"/>
    <w:rPr>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11</Pages>
  <Words>5391</Words>
  <Characters>5554</Characters>
  <Lines>41</Lines>
  <Paragraphs>11</Paragraphs>
  <TotalTime>0</TotalTime>
  <ScaleCrop>false</ScaleCrop>
  <LinksUpToDate>false</LinksUpToDate>
  <CharactersWithSpaces>6009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2022-12-12T08:50:00Z</dcterms:created>
  <dc:creator>HP</dc:creator>
  <cp:lastModifiedBy>WPS_1620374670</cp:lastModifiedBy>
  <cp:lastPrinted>2024-03-04T02:11:00Z</cp:lastPrinted>
  <dcterms:modified xsi:type="dcterms:W3CDTF">2024-04-19T13:23:35Z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74C1A87077B449B584545B6A1CC451FC_13</vt:lpwstr>
  </property>
</Properties>
</file>