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C74EB">
      <w:pPr>
        <w:jc w:val="center"/>
        <w:rPr>
          <w:rFonts w:hint="eastAsia" w:ascii="Calibri" w:hAnsi="Calibri" w:eastAsia="宋体" w:cs="Times New Roman"/>
          <w:kern w:val="0"/>
          <w:sz w:val="44"/>
          <w:szCs w:val="44"/>
          <w:lang w:val="en-US" w:eastAsia="zh-CN"/>
        </w:rPr>
      </w:pPr>
      <w:r>
        <w:rPr>
          <w:rFonts w:hint="eastAsia" w:ascii="Calibri" w:hAnsi="Calibri" w:eastAsia="宋体" w:cs="Times New Roman"/>
          <w:kern w:val="0"/>
          <w:sz w:val="44"/>
          <w:szCs w:val="44"/>
          <w:lang w:val="en-US" w:eastAsia="zh-CN"/>
        </w:rPr>
        <w:t>东校区学生食堂（南区）四人连体</w:t>
      </w:r>
    </w:p>
    <w:p w14:paraId="67AD9546">
      <w:pPr>
        <w:jc w:val="center"/>
        <w:rPr>
          <w:rFonts w:hint="eastAsia" w:ascii="Calibri" w:hAnsi="Calibri" w:eastAsia="宋体" w:cs="Times New Roman"/>
          <w:kern w:val="0"/>
          <w:sz w:val="44"/>
          <w:szCs w:val="44"/>
          <w:lang w:val="en-US" w:eastAsia="zh-CN"/>
        </w:rPr>
      </w:pPr>
      <w:r>
        <w:rPr>
          <w:rFonts w:hint="eastAsia" w:ascii="Calibri" w:hAnsi="Calibri" w:eastAsia="宋体" w:cs="Times New Roman"/>
          <w:kern w:val="0"/>
          <w:sz w:val="44"/>
          <w:szCs w:val="44"/>
          <w:lang w:val="en-US" w:eastAsia="zh-CN"/>
        </w:rPr>
        <w:t>餐桌椅采购需求</w:t>
      </w:r>
    </w:p>
    <w:p w14:paraId="070BA47F">
      <w:pPr>
        <w:ind w:firstLine="643" w:firstLineChars="200"/>
        <w:jc w:val="both"/>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一、参数要求</w:t>
      </w:r>
    </w:p>
    <w:p w14:paraId="280ED06A">
      <w:pPr>
        <w:ind w:firstLine="640" w:firstLineChars="200"/>
        <w:jc w:val="both"/>
        <w:rPr>
          <w:rFonts w:hint="default"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规格：1200mm*1550mm*760mm</w:t>
      </w:r>
    </w:p>
    <w:p w14:paraId="178B1F88">
      <w:pPr>
        <w:ind w:firstLine="640" w:firstLineChars="200"/>
        <w:jc w:val="both"/>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数量：550套</w:t>
      </w:r>
    </w:p>
    <w:p w14:paraId="58107314">
      <w:pPr>
        <w:ind w:firstLine="640" w:firstLineChars="200"/>
        <w:jc w:val="left"/>
        <w:rPr>
          <w:rFonts w:hint="default"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桌面板：基材采用32mm厚E1级实木颗粒板，表面采用专用抗氧化层防火板，双鸭嘴边，两侧采用2mm厚PVC同色直封边。颜色可选</w:t>
      </w:r>
    </w:p>
    <w:p w14:paraId="7F40C7B2">
      <w:pPr>
        <w:jc w:val="left"/>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坐板：基材采用25mm厚E1级实木颗粒板，表面采用专用抗氧化层防火板，单鸭嘴边，其余三边采用2mm厚PVC同色直封边。颜色可选</w:t>
      </w:r>
    </w:p>
    <w:p w14:paraId="147B29A2">
      <w:pPr>
        <w:jc w:val="left"/>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钢架：主管采用50*50*1.8mm高频焊接管。靠背管采用Φ50*1.2mm高频焊接管。所有钢管经二氧化碳气体保护焊焊接而成，无虚焊、脱焊；表面经抛砂打磨后静电喷塑处理。</w:t>
      </w:r>
    </w:p>
    <w:p w14:paraId="255EC00F">
      <w:pPr>
        <w:ind w:firstLine="640" w:firstLineChars="200"/>
        <w:jc w:val="left"/>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钢制件外表面处理工艺：全部采用除油、除锈、磷化、清洗、静电喷涂</w:t>
      </w:r>
    </w:p>
    <w:p w14:paraId="25B786DE">
      <w:pPr>
        <w:ind w:firstLine="640" w:firstLineChars="200"/>
        <w:jc w:val="left"/>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a.100h内，观察在溶剂中的样板上划道两侧3mm以外，应无气泡产生。</w:t>
      </w:r>
    </w:p>
    <w:p w14:paraId="47C28EE3">
      <w:pPr>
        <w:ind w:firstLine="640" w:firstLineChars="200"/>
        <w:jc w:val="left"/>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b.100h后，检查划道两侧3mm以外，应无锈迹、剥落、起皱、变色和失光等现象。</w:t>
      </w:r>
    </w:p>
    <w:p w14:paraId="7DF49ACC">
      <w:pPr>
        <w:pStyle w:val="2"/>
        <w:rPr>
          <w:rFonts w:hint="default"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C.环保性：所有材料（木材、油漆、等）必须符合国家环保标准（如GB 18580-2017、GB 18581-2020、GB 18583-2008等），甲醛释放量、重金属含量等指标达标，提供同批次</w:t>
      </w:r>
      <w:bookmarkStart w:id="2" w:name="_GoBack"/>
      <w:bookmarkEnd w:id="2"/>
      <w:r>
        <w:rPr>
          <w:rFonts w:hint="eastAsia" w:ascii="宋体" w:hAnsi="宋体" w:eastAsia="宋体" w:cs="宋体"/>
          <w:color w:val="auto"/>
          <w:kern w:val="2"/>
          <w:sz w:val="32"/>
          <w:szCs w:val="32"/>
          <w:highlight w:val="none"/>
          <w:lang w:val="en-US" w:eastAsia="zh-CN" w:bidi="ar-SA"/>
        </w:rPr>
        <w:t>检测报告。</w:t>
      </w:r>
    </w:p>
    <w:p w14:paraId="3F827CBA">
      <w:pPr>
        <w:pStyle w:val="2"/>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二、商务条款</w:t>
      </w:r>
    </w:p>
    <w:p w14:paraId="0EBACFF9">
      <w:pPr>
        <w:pStyle w:val="13"/>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175"/>
        <w:textAlignment w:val="auto"/>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1.质保期：</w:t>
      </w:r>
      <w:r>
        <w:rPr>
          <w:rFonts w:hint="eastAsia"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lang w:val="en-US" w:eastAsia="zh-CN"/>
        </w:rPr>
        <w:t>年。</w:t>
      </w:r>
    </w:p>
    <w:p w14:paraId="73318E32">
      <w:pPr>
        <w:pStyle w:val="13"/>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175"/>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2．交付期、交付地点</w:t>
      </w:r>
    </w:p>
    <w:p w14:paraId="677D9C7D">
      <w:pPr>
        <w:pStyle w:val="13"/>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175"/>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2.1 交付期：合同签订之日起45个日历日内完成交货。</w:t>
      </w:r>
    </w:p>
    <w:p w14:paraId="0B2FE7AC">
      <w:pPr>
        <w:pStyle w:val="13"/>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175"/>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2.2 交付地点：伊犁师范大学东校区。</w:t>
      </w:r>
    </w:p>
    <w:p w14:paraId="28E67FAD">
      <w:pPr>
        <w:pStyle w:val="13"/>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175"/>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3．货款支付</w:t>
      </w:r>
    </w:p>
    <w:p w14:paraId="1EA73ED3">
      <w:pPr>
        <w:pStyle w:val="13"/>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175"/>
        <w:textAlignment w:val="auto"/>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合同签订所有物品安装、调试完毕正常使用经验收合格后支付合同总价的95%，剩余合同总额的5%验收合格后一年无质量问题后支付。</w:t>
      </w:r>
    </w:p>
    <w:p w14:paraId="447B23C9">
      <w:pPr>
        <w:pStyle w:val="13"/>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175"/>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4.售后服务要求。</w:t>
      </w:r>
    </w:p>
    <w:p w14:paraId="1CBAC9A2">
      <w:pPr>
        <w:pStyle w:val="13"/>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175"/>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（1）需保证提供的货物为全新的产品。</w:t>
      </w:r>
    </w:p>
    <w:p w14:paraId="0A8E4F9F">
      <w:pPr>
        <w:pStyle w:val="13"/>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175"/>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（2）提供的货物型号、数量、规格技术、质量标准、售后服务必须满足采购人技术要求。</w:t>
      </w:r>
    </w:p>
    <w:p w14:paraId="256F3265">
      <w:pPr>
        <w:pStyle w:val="13"/>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175"/>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（3）保质期内对货物实行“三包”服务：</w:t>
      </w:r>
    </w:p>
    <w:p w14:paraId="2AD40C02">
      <w:pPr>
        <w:pStyle w:val="13"/>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175"/>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包修：十年内货物出现质量问题的，给予免费维修。</w:t>
      </w:r>
    </w:p>
    <w:p w14:paraId="1A7FF416">
      <w:pPr>
        <w:pStyle w:val="13"/>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175"/>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包换：同一质量问题两次维修后仍未达到标准的进行更换。更换后的产品保修期从更换之日计算。</w:t>
      </w:r>
    </w:p>
    <w:p w14:paraId="06F62CC6">
      <w:pPr>
        <w:pStyle w:val="13"/>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175"/>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包退：在质保期内，同一质量问题经维修、调换后仍无法达到要求的，或存在大范围缺陷，未在3个工作日内进行更换补足的或仍然无法达到使用需求的，进行退款处理并赔偿损失。</w:t>
      </w:r>
    </w:p>
    <w:p w14:paraId="55538489">
      <w:pPr>
        <w:pStyle w:val="13"/>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175"/>
        <w:textAlignment w:val="auto"/>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产品有问题接到维修通知后2小时内派专人到现场提供维修服务。</w:t>
      </w:r>
    </w:p>
    <w:p w14:paraId="6503440E">
      <w:pPr>
        <w:pStyle w:val="13"/>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175"/>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货物质保期五年。自最终验收合格之日起至质保期届满且经采购人确认无任何质量问题时止。</w:t>
      </w:r>
    </w:p>
    <w:p w14:paraId="46AF0115">
      <w:pPr>
        <w:pStyle w:val="13"/>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175"/>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5.其他要求</w:t>
      </w:r>
    </w:p>
    <w:p w14:paraId="7AA2593A">
      <w:pPr>
        <w:pStyle w:val="13"/>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175"/>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5.1样品接收时间为：中标结束后72小时内提供餐桌椅样品</w:t>
      </w:r>
    </w:p>
    <w:p w14:paraId="5464C5BD">
      <w:pPr>
        <w:pStyle w:val="13"/>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175"/>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5.2接收地点：伊犁师范大学</w:t>
      </w:r>
    </w:p>
    <w:p w14:paraId="3CE7FF36">
      <w:pPr>
        <w:pStyle w:val="13"/>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175"/>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5.3样品要求：根据采购需求提供全套样品 。</w:t>
      </w:r>
    </w:p>
    <w:p w14:paraId="5E357110">
      <w:pPr>
        <w:pStyle w:val="13"/>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175"/>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5.4样品的制作费、运输费等相关费用均由中标人自理，招标人不作任何补偿。</w:t>
      </w:r>
    </w:p>
    <w:p w14:paraId="444C98B7">
      <w:pPr>
        <w:pStyle w:val="13"/>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175"/>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5.5采购单位将封存中标人提供样品</w:t>
      </w:r>
      <w:r>
        <w:rPr>
          <w:rFonts w:hint="default" w:ascii="宋体" w:hAnsi="宋体" w:eastAsia="宋体" w:cs="宋体"/>
          <w:color w:val="auto"/>
          <w:sz w:val="32"/>
          <w:szCs w:val="32"/>
          <w:highlight w:val="none"/>
          <w:lang w:val="en-US" w:eastAsia="zh-CN"/>
        </w:rPr>
        <w:t>，</w:t>
      </w:r>
      <w:r>
        <w:rPr>
          <w:rFonts w:hint="eastAsia" w:ascii="宋体" w:hAnsi="宋体" w:eastAsia="宋体" w:cs="宋体"/>
          <w:color w:val="auto"/>
          <w:sz w:val="32"/>
          <w:szCs w:val="32"/>
          <w:highlight w:val="none"/>
          <w:lang w:val="en-US" w:eastAsia="zh-CN"/>
        </w:rPr>
        <w:t>正式</w:t>
      </w:r>
      <w:r>
        <w:rPr>
          <w:rFonts w:hint="default" w:ascii="宋体" w:hAnsi="宋体" w:eastAsia="宋体" w:cs="宋体"/>
          <w:color w:val="auto"/>
          <w:sz w:val="32"/>
          <w:szCs w:val="32"/>
          <w:highlight w:val="none"/>
          <w:lang w:val="en-US" w:eastAsia="zh-CN"/>
        </w:rPr>
        <w:t>交货时以样品标准验收</w:t>
      </w:r>
      <w:r>
        <w:rPr>
          <w:rFonts w:hint="eastAsia" w:ascii="宋体" w:hAnsi="宋体" w:eastAsia="宋体" w:cs="宋体"/>
          <w:color w:val="auto"/>
          <w:sz w:val="32"/>
          <w:szCs w:val="32"/>
          <w:highlight w:val="none"/>
          <w:lang w:val="en-US" w:eastAsia="zh-CN"/>
        </w:rPr>
        <w:t>。</w:t>
      </w:r>
    </w:p>
    <w:p w14:paraId="792B0125">
      <w:pPr>
        <w:pStyle w:val="13"/>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175"/>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三、</w:t>
      </w:r>
      <w:bookmarkStart w:id="0" w:name="_Toc534725619"/>
      <w:bookmarkStart w:id="1" w:name="_Toc534816648"/>
      <w:r>
        <w:rPr>
          <w:rFonts w:hint="eastAsia" w:ascii="宋体" w:hAnsi="宋体" w:eastAsia="宋体" w:cs="宋体"/>
          <w:b/>
          <w:bCs/>
          <w:color w:val="auto"/>
          <w:sz w:val="32"/>
          <w:szCs w:val="32"/>
          <w:highlight w:val="none"/>
          <w:lang w:val="en-US" w:eastAsia="zh-CN"/>
        </w:rPr>
        <w:t>参数响应及偏离表</w:t>
      </w:r>
      <w:bookmarkEnd w:id="0"/>
      <w:bookmarkEnd w:id="1"/>
    </w:p>
    <w:p w14:paraId="61C830CE">
      <w:pPr>
        <w:jc w:val="center"/>
        <w:rPr>
          <w:rFonts w:hint="eastAsia" w:ascii="宋体" w:hAnsi="宋体" w:eastAsia="宋体" w:cs="宋体"/>
          <w:sz w:val="24"/>
          <w:szCs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8"/>
        <w:gridCol w:w="1173"/>
      </w:tblGrid>
      <w:tr w14:paraId="3B9C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4" w:type="dxa"/>
            <w:noWrap w:val="0"/>
            <w:vAlign w:val="center"/>
          </w:tcPr>
          <w:p w14:paraId="0A1854AE">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852" w:type="dxa"/>
            <w:noWrap w:val="0"/>
            <w:vAlign w:val="center"/>
          </w:tcPr>
          <w:p w14:paraId="0756FA66">
            <w:pPr>
              <w:jc w:val="center"/>
              <w:rPr>
                <w:rFonts w:hint="eastAsia" w:ascii="宋体" w:hAnsi="宋体" w:eastAsia="宋体" w:cs="宋体"/>
                <w:sz w:val="24"/>
                <w:szCs w:val="24"/>
              </w:rPr>
            </w:pPr>
            <w:r>
              <w:rPr>
                <w:rFonts w:hint="eastAsia" w:ascii="宋体" w:hAnsi="宋体" w:eastAsia="宋体" w:cs="宋体"/>
                <w:sz w:val="24"/>
                <w:szCs w:val="24"/>
              </w:rPr>
              <w:t>招标要求</w:t>
            </w:r>
          </w:p>
        </w:tc>
        <w:tc>
          <w:tcPr>
            <w:tcW w:w="2852" w:type="dxa"/>
            <w:noWrap w:val="0"/>
            <w:vAlign w:val="center"/>
          </w:tcPr>
          <w:p w14:paraId="4D8C3CCE">
            <w:pPr>
              <w:jc w:val="center"/>
              <w:rPr>
                <w:rFonts w:hint="eastAsia" w:ascii="宋体" w:hAnsi="宋体" w:eastAsia="宋体" w:cs="宋体"/>
                <w:sz w:val="24"/>
                <w:szCs w:val="24"/>
              </w:rPr>
            </w:pPr>
            <w:r>
              <w:rPr>
                <w:rFonts w:hint="eastAsia" w:ascii="宋体" w:hAnsi="宋体" w:eastAsia="宋体" w:cs="宋体"/>
                <w:sz w:val="24"/>
                <w:szCs w:val="24"/>
              </w:rPr>
              <w:t>投标响应</w:t>
            </w:r>
          </w:p>
        </w:tc>
        <w:tc>
          <w:tcPr>
            <w:tcW w:w="1308" w:type="dxa"/>
            <w:noWrap w:val="0"/>
            <w:vAlign w:val="center"/>
          </w:tcPr>
          <w:p w14:paraId="6B6FC0A9">
            <w:pPr>
              <w:jc w:val="center"/>
              <w:rPr>
                <w:rFonts w:hint="eastAsia" w:ascii="宋体" w:hAnsi="宋体" w:eastAsia="宋体" w:cs="宋体"/>
                <w:sz w:val="24"/>
                <w:szCs w:val="24"/>
              </w:rPr>
            </w:pPr>
            <w:r>
              <w:rPr>
                <w:rFonts w:hint="eastAsia" w:ascii="宋体" w:hAnsi="宋体" w:eastAsia="宋体" w:cs="宋体"/>
                <w:sz w:val="24"/>
                <w:szCs w:val="24"/>
              </w:rPr>
              <w:t>超出、符合或偏离</w:t>
            </w:r>
          </w:p>
        </w:tc>
        <w:tc>
          <w:tcPr>
            <w:tcW w:w="1173" w:type="dxa"/>
            <w:noWrap w:val="0"/>
            <w:vAlign w:val="center"/>
          </w:tcPr>
          <w:p w14:paraId="168D9EBA">
            <w:pPr>
              <w:jc w:val="center"/>
              <w:rPr>
                <w:rFonts w:hint="eastAsia" w:ascii="宋体" w:hAnsi="宋体" w:eastAsia="宋体" w:cs="宋体"/>
                <w:sz w:val="24"/>
                <w:szCs w:val="24"/>
              </w:rPr>
            </w:pPr>
            <w:r>
              <w:rPr>
                <w:rFonts w:hint="eastAsia" w:ascii="宋体" w:hAnsi="宋体" w:eastAsia="宋体" w:cs="宋体"/>
                <w:sz w:val="24"/>
                <w:szCs w:val="24"/>
              </w:rPr>
              <w:t>原因</w:t>
            </w:r>
          </w:p>
        </w:tc>
      </w:tr>
      <w:tr w14:paraId="4085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1C3D8FB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852" w:type="dxa"/>
            <w:noWrap w:val="0"/>
            <w:vAlign w:val="top"/>
          </w:tcPr>
          <w:p w14:paraId="2CB9FF90">
            <w:pPr>
              <w:jc w:val="center"/>
              <w:rPr>
                <w:rFonts w:hint="eastAsia" w:ascii="宋体" w:hAnsi="宋体" w:eastAsia="宋体" w:cs="宋体"/>
                <w:sz w:val="24"/>
                <w:szCs w:val="24"/>
              </w:rPr>
            </w:pPr>
          </w:p>
        </w:tc>
        <w:tc>
          <w:tcPr>
            <w:tcW w:w="2852" w:type="dxa"/>
            <w:noWrap w:val="0"/>
            <w:vAlign w:val="top"/>
          </w:tcPr>
          <w:p w14:paraId="349E0B13">
            <w:pPr>
              <w:jc w:val="center"/>
              <w:rPr>
                <w:rFonts w:hint="eastAsia" w:ascii="宋体" w:hAnsi="宋体" w:eastAsia="宋体" w:cs="宋体"/>
                <w:sz w:val="24"/>
                <w:szCs w:val="24"/>
              </w:rPr>
            </w:pPr>
          </w:p>
        </w:tc>
        <w:tc>
          <w:tcPr>
            <w:tcW w:w="1308" w:type="dxa"/>
            <w:noWrap w:val="0"/>
            <w:vAlign w:val="top"/>
          </w:tcPr>
          <w:p w14:paraId="7C34F7BB">
            <w:pPr>
              <w:jc w:val="center"/>
              <w:rPr>
                <w:rFonts w:hint="eastAsia" w:ascii="宋体" w:hAnsi="宋体" w:eastAsia="宋体" w:cs="宋体"/>
                <w:sz w:val="24"/>
                <w:szCs w:val="24"/>
              </w:rPr>
            </w:pPr>
          </w:p>
        </w:tc>
        <w:tc>
          <w:tcPr>
            <w:tcW w:w="1173" w:type="dxa"/>
            <w:noWrap w:val="0"/>
            <w:vAlign w:val="top"/>
          </w:tcPr>
          <w:p w14:paraId="6B6870F5">
            <w:pPr>
              <w:jc w:val="center"/>
              <w:rPr>
                <w:rFonts w:hint="eastAsia" w:ascii="宋体" w:hAnsi="宋体" w:eastAsia="宋体" w:cs="宋体"/>
                <w:sz w:val="24"/>
                <w:szCs w:val="24"/>
              </w:rPr>
            </w:pPr>
          </w:p>
        </w:tc>
      </w:tr>
      <w:tr w14:paraId="17CA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74B759E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852" w:type="dxa"/>
            <w:noWrap w:val="0"/>
            <w:vAlign w:val="top"/>
          </w:tcPr>
          <w:p w14:paraId="0B0B6C14">
            <w:pPr>
              <w:jc w:val="center"/>
              <w:rPr>
                <w:rFonts w:hint="eastAsia" w:ascii="宋体" w:hAnsi="宋体" w:eastAsia="宋体" w:cs="宋体"/>
                <w:sz w:val="24"/>
                <w:szCs w:val="24"/>
              </w:rPr>
            </w:pPr>
          </w:p>
        </w:tc>
        <w:tc>
          <w:tcPr>
            <w:tcW w:w="2852" w:type="dxa"/>
            <w:noWrap w:val="0"/>
            <w:vAlign w:val="top"/>
          </w:tcPr>
          <w:p w14:paraId="0492B912">
            <w:pPr>
              <w:jc w:val="center"/>
              <w:rPr>
                <w:rFonts w:hint="eastAsia" w:ascii="宋体" w:hAnsi="宋体" w:eastAsia="宋体" w:cs="宋体"/>
                <w:sz w:val="24"/>
                <w:szCs w:val="24"/>
              </w:rPr>
            </w:pPr>
          </w:p>
        </w:tc>
        <w:tc>
          <w:tcPr>
            <w:tcW w:w="1308" w:type="dxa"/>
            <w:noWrap w:val="0"/>
            <w:vAlign w:val="top"/>
          </w:tcPr>
          <w:p w14:paraId="09C7CD3F">
            <w:pPr>
              <w:jc w:val="center"/>
              <w:rPr>
                <w:rFonts w:hint="eastAsia" w:ascii="宋体" w:hAnsi="宋体" w:eastAsia="宋体" w:cs="宋体"/>
                <w:sz w:val="24"/>
                <w:szCs w:val="24"/>
              </w:rPr>
            </w:pPr>
          </w:p>
        </w:tc>
        <w:tc>
          <w:tcPr>
            <w:tcW w:w="1173" w:type="dxa"/>
            <w:noWrap w:val="0"/>
            <w:vAlign w:val="top"/>
          </w:tcPr>
          <w:p w14:paraId="7619BF8B">
            <w:pPr>
              <w:jc w:val="center"/>
              <w:rPr>
                <w:rFonts w:hint="eastAsia" w:ascii="宋体" w:hAnsi="宋体" w:eastAsia="宋体" w:cs="宋体"/>
                <w:sz w:val="24"/>
                <w:szCs w:val="24"/>
              </w:rPr>
            </w:pPr>
          </w:p>
        </w:tc>
      </w:tr>
      <w:tr w14:paraId="2A131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533A2DE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852" w:type="dxa"/>
            <w:noWrap w:val="0"/>
            <w:vAlign w:val="top"/>
          </w:tcPr>
          <w:p w14:paraId="00FA4EC9">
            <w:pPr>
              <w:jc w:val="center"/>
              <w:rPr>
                <w:rFonts w:hint="eastAsia" w:ascii="宋体" w:hAnsi="宋体" w:eastAsia="宋体" w:cs="宋体"/>
                <w:sz w:val="24"/>
                <w:szCs w:val="24"/>
              </w:rPr>
            </w:pPr>
          </w:p>
        </w:tc>
        <w:tc>
          <w:tcPr>
            <w:tcW w:w="2852" w:type="dxa"/>
            <w:noWrap w:val="0"/>
            <w:vAlign w:val="top"/>
          </w:tcPr>
          <w:p w14:paraId="551E0098">
            <w:pPr>
              <w:jc w:val="center"/>
              <w:rPr>
                <w:rFonts w:hint="eastAsia" w:ascii="宋体" w:hAnsi="宋体" w:eastAsia="宋体" w:cs="宋体"/>
                <w:sz w:val="24"/>
                <w:szCs w:val="24"/>
              </w:rPr>
            </w:pPr>
          </w:p>
        </w:tc>
        <w:tc>
          <w:tcPr>
            <w:tcW w:w="1308" w:type="dxa"/>
            <w:noWrap w:val="0"/>
            <w:vAlign w:val="top"/>
          </w:tcPr>
          <w:p w14:paraId="64DA907B">
            <w:pPr>
              <w:jc w:val="center"/>
              <w:rPr>
                <w:rFonts w:hint="eastAsia" w:ascii="宋体" w:hAnsi="宋体" w:eastAsia="宋体" w:cs="宋体"/>
                <w:sz w:val="24"/>
                <w:szCs w:val="24"/>
              </w:rPr>
            </w:pPr>
          </w:p>
        </w:tc>
        <w:tc>
          <w:tcPr>
            <w:tcW w:w="1173" w:type="dxa"/>
            <w:noWrap w:val="0"/>
            <w:vAlign w:val="top"/>
          </w:tcPr>
          <w:p w14:paraId="1CAB6DD7">
            <w:pPr>
              <w:jc w:val="center"/>
              <w:rPr>
                <w:rFonts w:hint="eastAsia" w:ascii="宋体" w:hAnsi="宋体" w:eastAsia="宋体" w:cs="宋体"/>
                <w:sz w:val="24"/>
                <w:szCs w:val="24"/>
              </w:rPr>
            </w:pPr>
          </w:p>
        </w:tc>
      </w:tr>
      <w:tr w14:paraId="6C80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5BD8C27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852" w:type="dxa"/>
            <w:noWrap w:val="0"/>
            <w:vAlign w:val="top"/>
          </w:tcPr>
          <w:p w14:paraId="7FC779BE">
            <w:pPr>
              <w:jc w:val="center"/>
              <w:rPr>
                <w:rFonts w:hint="eastAsia" w:ascii="宋体" w:hAnsi="宋体" w:eastAsia="宋体" w:cs="宋体"/>
                <w:sz w:val="24"/>
                <w:szCs w:val="24"/>
              </w:rPr>
            </w:pPr>
          </w:p>
        </w:tc>
        <w:tc>
          <w:tcPr>
            <w:tcW w:w="2852" w:type="dxa"/>
            <w:noWrap w:val="0"/>
            <w:vAlign w:val="top"/>
          </w:tcPr>
          <w:p w14:paraId="412B1821">
            <w:pPr>
              <w:jc w:val="center"/>
              <w:rPr>
                <w:rFonts w:hint="eastAsia" w:ascii="宋体" w:hAnsi="宋体" w:eastAsia="宋体" w:cs="宋体"/>
                <w:sz w:val="24"/>
                <w:szCs w:val="24"/>
              </w:rPr>
            </w:pPr>
          </w:p>
        </w:tc>
        <w:tc>
          <w:tcPr>
            <w:tcW w:w="1308" w:type="dxa"/>
            <w:noWrap w:val="0"/>
            <w:vAlign w:val="top"/>
          </w:tcPr>
          <w:p w14:paraId="1E00B4E2">
            <w:pPr>
              <w:jc w:val="center"/>
              <w:rPr>
                <w:rFonts w:hint="eastAsia" w:ascii="宋体" w:hAnsi="宋体" w:eastAsia="宋体" w:cs="宋体"/>
                <w:sz w:val="24"/>
                <w:szCs w:val="24"/>
              </w:rPr>
            </w:pPr>
          </w:p>
        </w:tc>
        <w:tc>
          <w:tcPr>
            <w:tcW w:w="1173" w:type="dxa"/>
            <w:noWrap w:val="0"/>
            <w:vAlign w:val="top"/>
          </w:tcPr>
          <w:p w14:paraId="64589911">
            <w:pPr>
              <w:jc w:val="center"/>
              <w:rPr>
                <w:rFonts w:hint="eastAsia" w:ascii="宋体" w:hAnsi="宋体" w:eastAsia="宋体" w:cs="宋体"/>
                <w:sz w:val="24"/>
                <w:szCs w:val="24"/>
              </w:rPr>
            </w:pPr>
          </w:p>
        </w:tc>
      </w:tr>
      <w:tr w14:paraId="0C9D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4ED27B3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52" w:type="dxa"/>
            <w:noWrap w:val="0"/>
            <w:vAlign w:val="top"/>
          </w:tcPr>
          <w:p w14:paraId="5355500E">
            <w:pPr>
              <w:jc w:val="center"/>
              <w:rPr>
                <w:rFonts w:hint="eastAsia" w:ascii="宋体" w:hAnsi="宋体" w:eastAsia="宋体" w:cs="宋体"/>
                <w:sz w:val="24"/>
                <w:szCs w:val="24"/>
              </w:rPr>
            </w:pPr>
          </w:p>
        </w:tc>
        <w:tc>
          <w:tcPr>
            <w:tcW w:w="2852" w:type="dxa"/>
            <w:noWrap w:val="0"/>
            <w:vAlign w:val="top"/>
          </w:tcPr>
          <w:p w14:paraId="650AF657">
            <w:pPr>
              <w:jc w:val="center"/>
              <w:rPr>
                <w:rFonts w:hint="eastAsia" w:ascii="宋体" w:hAnsi="宋体" w:eastAsia="宋体" w:cs="宋体"/>
                <w:sz w:val="24"/>
                <w:szCs w:val="24"/>
              </w:rPr>
            </w:pPr>
          </w:p>
        </w:tc>
        <w:tc>
          <w:tcPr>
            <w:tcW w:w="1308" w:type="dxa"/>
            <w:noWrap w:val="0"/>
            <w:vAlign w:val="top"/>
          </w:tcPr>
          <w:p w14:paraId="0218B499">
            <w:pPr>
              <w:jc w:val="center"/>
              <w:rPr>
                <w:rFonts w:hint="eastAsia" w:ascii="宋体" w:hAnsi="宋体" w:eastAsia="宋体" w:cs="宋体"/>
                <w:sz w:val="24"/>
                <w:szCs w:val="24"/>
              </w:rPr>
            </w:pPr>
          </w:p>
        </w:tc>
        <w:tc>
          <w:tcPr>
            <w:tcW w:w="1173" w:type="dxa"/>
            <w:noWrap w:val="0"/>
            <w:vAlign w:val="top"/>
          </w:tcPr>
          <w:p w14:paraId="2F986A32">
            <w:pPr>
              <w:jc w:val="center"/>
              <w:rPr>
                <w:rFonts w:hint="eastAsia" w:ascii="宋体" w:hAnsi="宋体" w:eastAsia="宋体" w:cs="宋体"/>
                <w:sz w:val="24"/>
                <w:szCs w:val="24"/>
              </w:rPr>
            </w:pPr>
          </w:p>
        </w:tc>
      </w:tr>
      <w:tr w14:paraId="70E9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2D6A2FA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852" w:type="dxa"/>
            <w:noWrap w:val="0"/>
            <w:vAlign w:val="top"/>
          </w:tcPr>
          <w:p w14:paraId="5318080F">
            <w:pPr>
              <w:jc w:val="center"/>
              <w:rPr>
                <w:rFonts w:hint="eastAsia" w:ascii="宋体" w:hAnsi="宋体" w:eastAsia="宋体" w:cs="宋体"/>
                <w:sz w:val="24"/>
                <w:szCs w:val="24"/>
              </w:rPr>
            </w:pPr>
          </w:p>
        </w:tc>
        <w:tc>
          <w:tcPr>
            <w:tcW w:w="2852" w:type="dxa"/>
            <w:noWrap w:val="0"/>
            <w:vAlign w:val="top"/>
          </w:tcPr>
          <w:p w14:paraId="43AF671E">
            <w:pPr>
              <w:jc w:val="center"/>
              <w:rPr>
                <w:rFonts w:hint="eastAsia" w:ascii="宋体" w:hAnsi="宋体" w:eastAsia="宋体" w:cs="宋体"/>
                <w:sz w:val="24"/>
                <w:szCs w:val="24"/>
              </w:rPr>
            </w:pPr>
          </w:p>
        </w:tc>
        <w:tc>
          <w:tcPr>
            <w:tcW w:w="1308" w:type="dxa"/>
            <w:noWrap w:val="0"/>
            <w:vAlign w:val="top"/>
          </w:tcPr>
          <w:p w14:paraId="1386565C">
            <w:pPr>
              <w:jc w:val="center"/>
              <w:rPr>
                <w:rFonts w:hint="eastAsia" w:ascii="宋体" w:hAnsi="宋体" w:eastAsia="宋体" w:cs="宋体"/>
                <w:sz w:val="24"/>
                <w:szCs w:val="24"/>
              </w:rPr>
            </w:pPr>
          </w:p>
        </w:tc>
        <w:tc>
          <w:tcPr>
            <w:tcW w:w="1173" w:type="dxa"/>
            <w:noWrap w:val="0"/>
            <w:vAlign w:val="top"/>
          </w:tcPr>
          <w:p w14:paraId="49B14CC0">
            <w:pPr>
              <w:jc w:val="center"/>
              <w:rPr>
                <w:rFonts w:hint="eastAsia" w:ascii="宋体" w:hAnsi="宋体" w:eastAsia="宋体" w:cs="宋体"/>
                <w:sz w:val="24"/>
                <w:szCs w:val="24"/>
              </w:rPr>
            </w:pPr>
          </w:p>
        </w:tc>
      </w:tr>
      <w:tr w14:paraId="6929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3D3B230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852" w:type="dxa"/>
            <w:noWrap w:val="0"/>
            <w:vAlign w:val="top"/>
          </w:tcPr>
          <w:p w14:paraId="72C1A9B1">
            <w:pPr>
              <w:jc w:val="center"/>
              <w:rPr>
                <w:rFonts w:hint="eastAsia" w:ascii="宋体" w:hAnsi="宋体" w:eastAsia="宋体" w:cs="宋体"/>
                <w:sz w:val="24"/>
                <w:szCs w:val="24"/>
              </w:rPr>
            </w:pPr>
          </w:p>
        </w:tc>
        <w:tc>
          <w:tcPr>
            <w:tcW w:w="2852" w:type="dxa"/>
            <w:noWrap w:val="0"/>
            <w:vAlign w:val="top"/>
          </w:tcPr>
          <w:p w14:paraId="5A3E84C2">
            <w:pPr>
              <w:jc w:val="center"/>
              <w:rPr>
                <w:rFonts w:hint="eastAsia" w:ascii="宋体" w:hAnsi="宋体" w:eastAsia="宋体" w:cs="宋体"/>
                <w:sz w:val="24"/>
                <w:szCs w:val="24"/>
              </w:rPr>
            </w:pPr>
          </w:p>
        </w:tc>
        <w:tc>
          <w:tcPr>
            <w:tcW w:w="1308" w:type="dxa"/>
            <w:noWrap w:val="0"/>
            <w:vAlign w:val="top"/>
          </w:tcPr>
          <w:p w14:paraId="2C2E834E">
            <w:pPr>
              <w:jc w:val="center"/>
              <w:rPr>
                <w:rFonts w:hint="eastAsia" w:ascii="宋体" w:hAnsi="宋体" w:eastAsia="宋体" w:cs="宋体"/>
                <w:sz w:val="24"/>
                <w:szCs w:val="24"/>
              </w:rPr>
            </w:pPr>
          </w:p>
        </w:tc>
        <w:tc>
          <w:tcPr>
            <w:tcW w:w="1173" w:type="dxa"/>
            <w:noWrap w:val="0"/>
            <w:vAlign w:val="top"/>
          </w:tcPr>
          <w:p w14:paraId="6BE6B72C">
            <w:pPr>
              <w:jc w:val="center"/>
              <w:rPr>
                <w:rFonts w:hint="eastAsia" w:ascii="宋体" w:hAnsi="宋体" w:eastAsia="宋体" w:cs="宋体"/>
                <w:sz w:val="24"/>
                <w:szCs w:val="24"/>
              </w:rPr>
            </w:pPr>
          </w:p>
        </w:tc>
      </w:tr>
      <w:tr w14:paraId="3238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2FA1603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852" w:type="dxa"/>
            <w:noWrap w:val="0"/>
            <w:vAlign w:val="top"/>
          </w:tcPr>
          <w:p w14:paraId="02D8C771">
            <w:pPr>
              <w:jc w:val="center"/>
              <w:rPr>
                <w:rFonts w:hint="eastAsia" w:ascii="宋体" w:hAnsi="宋体" w:eastAsia="宋体" w:cs="宋体"/>
                <w:sz w:val="24"/>
                <w:szCs w:val="24"/>
              </w:rPr>
            </w:pPr>
          </w:p>
        </w:tc>
        <w:tc>
          <w:tcPr>
            <w:tcW w:w="2852" w:type="dxa"/>
            <w:noWrap w:val="0"/>
            <w:vAlign w:val="top"/>
          </w:tcPr>
          <w:p w14:paraId="7E0D2BC7">
            <w:pPr>
              <w:jc w:val="center"/>
              <w:rPr>
                <w:rFonts w:hint="eastAsia" w:ascii="宋体" w:hAnsi="宋体" w:eastAsia="宋体" w:cs="宋体"/>
                <w:sz w:val="24"/>
                <w:szCs w:val="24"/>
              </w:rPr>
            </w:pPr>
          </w:p>
        </w:tc>
        <w:tc>
          <w:tcPr>
            <w:tcW w:w="1308" w:type="dxa"/>
            <w:noWrap w:val="0"/>
            <w:vAlign w:val="top"/>
          </w:tcPr>
          <w:p w14:paraId="297C8336">
            <w:pPr>
              <w:jc w:val="center"/>
              <w:rPr>
                <w:rFonts w:hint="eastAsia" w:ascii="宋体" w:hAnsi="宋体" w:eastAsia="宋体" w:cs="宋体"/>
                <w:sz w:val="24"/>
                <w:szCs w:val="24"/>
              </w:rPr>
            </w:pPr>
          </w:p>
        </w:tc>
        <w:tc>
          <w:tcPr>
            <w:tcW w:w="1173" w:type="dxa"/>
            <w:noWrap w:val="0"/>
            <w:vAlign w:val="top"/>
          </w:tcPr>
          <w:p w14:paraId="66CA055F">
            <w:pPr>
              <w:jc w:val="center"/>
              <w:rPr>
                <w:rFonts w:hint="eastAsia" w:ascii="宋体" w:hAnsi="宋体" w:eastAsia="宋体" w:cs="宋体"/>
                <w:sz w:val="24"/>
                <w:szCs w:val="24"/>
              </w:rPr>
            </w:pPr>
          </w:p>
        </w:tc>
      </w:tr>
    </w:tbl>
    <w:p w14:paraId="40B4199C">
      <w:pPr>
        <w:rPr>
          <w:rFonts w:hint="eastAsia" w:ascii="宋体" w:hAnsi="宋体" w:eastAsia="宋体" w:cs="宋体"/>
          <w:sz w:val="24"/>
          <w:szCs w:val="24"/>
        </w:rPr>
      </w:pPr>
    </w:p>
    <w:p w14:paraId="402B7174">
      <w:pPr>
        <w:rPr>
          <w:rFonts w:hint="eastAsia" w:ascii="宋体" w:hAnsi="宋体" w:eastAsia="宋体" w:cs="宋体"/>
          <w:sz w:val="24"/>
          <w:szCs w:val="24"/>
        </w:rPr>
      </w:pPr>
    </w:p>
    <w:p w14:paraId="1DAD347D">
      <w:pPr>
        <w:rPr>
          <w:rFonts w:hint="eastAsia" w:ascii="宋体" w:hAnsi="宋体" w:eastAsia="宋体" w:cs="宋体"/>
          <w:sz w:val="24"/>
          <w:szCs w:val="24"/>
        </w:rPr>
      </w:pPr>
      <w:r>
        <w:rPr>
          <w:rFonts w:hint="eastAsia" w:ascii="宋体" w:hAnsi="宋体" w:eastAsia="宋体" w:cs="宋体"/>
          <w:sz w:val="24"/>
          <w:szCs w:val="24"/>
        </w:rPr>
        <w:t>注：1、按照基本技术要求详细填列。</w:t>
      </w:r>
    </w:p>
    <w:p w14:paraId="5EB4B494">
      <w:pPr>
        <w:numPr>
          <w:ilvl w:val="0"/>
          <w:numId w:val="1"/>
        </w:numPr>
        <w:ind w:firstLine="480" w:firstLineChars="200"/>
        <w:rPr>
          <w:rFonts w:hint="eastAsia" w:ascii="宋体" w:hAnsi="宋体" w:eastAsia="宋体" w:cs="宋体"/>
          <w:sz w:val="24"/>
          <w:szCs w:val="24"/>
        </w:rPr>
      </w:pPr>
      <w:r>
        <w:rPr>
          <w:rFonts w:hint="eastAsia" w:ascii="宋体" w:hAnsi="宋体" w:eastAsia="宋体" w:cs="宋体"/>
          <w:sz w:val="24"/>
          <w:szCs w:val="24"/>
        </w:rPr>
        <w:t>行数不够，可自行添加。</w:t>
      </w:r>
    </w:p>
    <w:p w14:paraId="4F66963A">
      <w:pPr>
        <w:pStyle w:val="2"/>
        <w:numPr>
          <w:ilvl w:val="0"/>
          <w:numId w:val="0"/>
        </w:numPr>
        <w:ind w:firstLine="643" w:firstLineChars="200"/>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四、投标产品配置及分项报价表</w:t>
      </w:r>
    </w:p>
    <w:p w14:paraId="3CDC0DE3"/>
    <w:tbl>
      <w:tblPr>
        <w:tblStyle w:val="16"/>
        <w:tblW w:w="11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902"/>
        <w:gridCol w:w="1450"/>
        <w:gridCol w:w="1019"/>
        <w:gridCol w:w="1100"/>
        <w:gridCol w:w="1034"/>
        <w:gridCol w:w="1466"/>
        <w:gridCol w:w="1150"/>
        <w:gridCol w:w="1115"/>
      </w:tblGrid>
      <w:tr w14:paraId="5D32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044" w:type="dxa"/>
            <w:noWrap w:val="0"/>
            <w:vAlign w:val="center"/>
          </w:tcPr>
          <w:p w14:paraId="70C92CF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902" w:type="dxa"/>
            <w:noWrap w:val="0"/>
            <w:vAlign w:val="center"/>
          </w:tcPr>
          <w:p w14:paraId="41D1BF38">
            <w:pPr>
              <w:jc w:val="center"/>
              <w:rPr>
                <w:rFonts w:hint="eastAsia" w:ascii="宋体" w:hAnsi="宋体" w:eastAsia="宋体" w:cs="宋体"/>
                <w:sz w:val="24"/>
                <w:szCs w:val="24"/>
              </w:rPr>
            </w:pPr>
            <w:r>
              <w:rPr>
                <w:rFonts w:hint="eastAsia" w:ascii="宋体" w:hAnsi="宋体" w:eastAsia="宋体" w:cs="宋体"/>
                <w:sz w:val="24"/>
                <w:szCs w:val="24"/>
              </w:rPr>
              <w:t>标的物名称</w:t>
            </w:r>
          </w:p>
        </w:tc>
        <w:tc>
          <w:tcPr>
            <w:tcW w:w="1450" w:type="dxa"/>
            <w:noWrap w:val="0"/>
            <w:vAlign w:val="center"/>
          </w:tcPr>
          <w:p w14:paraId="516EF477">
            <w:pPr>
              <w:jc w:val="center"/>
              <w:rPr>
                <w:rFonts w:hint="eastAsia" w:ascii="宋体" w:hAnsi="宋体" w:eastAsia="宋体" w:cs="宋体"/>
                <w:sz w:val="24"/>
                <w:szCs w:val="24"/>
              </w:rPr>
            </w:pPr>
            <w:r>
              <w:rPr>
                <w:rFonts w:hint="eastAsia" w:ascii="宋体" w:hAnsi="宋体" w:eastAsia="宋体" w:cs="宋体"/>
                <w:sz w:val="24"/>
                <w:szCs w:val="24"/>
              </w:rPr>
              <w:t>品牌、规格、型号</w:t>
            </w:r>
          </w:p>
        </w:tc>
        <w:tc>
          <w:tcPr>
            <w:tcW w:w="1019" w:type="dxa"/>
            <w:noWrap w:val="0"/>
            <w:vAlign w:val="center"/>
          </w:tcPr>
          <w:p w14:paraId="548F65B2">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1100" w:type="dxa"/>
            <w:noWrap w:val="0"/>
            <w:vAlign w:val="top"/>
          </w:tcPr>
          <w:p w14:paraId="60A24CB9">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1034" w:type="dxa"/>
            <w:noWrap w:val="0"/>
            <w:vAlign w:val="center"/>
          </w:tcPr>
          <w:p w14:paraId="2773C5E6">
            <w:pPr>
              <w:jc w:val="center"/>
              <w:rPr>
                <w:rFonts w:hint="eastAsia" w:ascii="宋体" w:hAnsi="宋体" w:eastAsia="宋体" w:cs="宋体"/>
                <w:sz w:val="24"/>
                <w:szCs w:val="24"/>
              </w:rPr>
            </w:pPr>
            <w:r>
              <w:rPr>
                <w:rFonts w:hint="eastAsia" w:ascii="宋体" w:hAnsi="宋体" w:eastAsia="宋体" w:cs="宋体"/>
                <w:sz w:val="24"/>
                <w:szCs w:val="24"/>
              </w:rPr>
              <w:t>产地</w:t>
            </w:r>
          </w:p>
        </w:tc>
        <w:tc>
          <w:tcPr>
            <w:tcW w:w="1466" w:type="dxa"/>
            <w:noWrap w:val="0"/>
            <w:vAlign w:val="center"/>
          </w:tcPr>
          <w:p w14:paraId="360D230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交付期/服务期</w:t>
            </w:r>
          </w:p>
        </w:tc>
        <w:tc>
          <w:tcPr>
            <w:tcW w:w="1150" w:type="dxa"/>
            <w:noWrap w:val="0"/>
            <w:vAlign w:val="center"/>
          </w:tcPr>
          <w:p w14:paraId="0536F15B">
            <w:pPr>
              <w:jc w:val="center"/>
              <w:rPr>
                <w:rFonts w:hint="eastAsia" w:ascii="宋体" w:hAnsi="宋体" w:eastAsia="宋体" w:cs="宋体"/>
                <w:sz w:val="24"/>
                <w:szCs w:val="24"/>
                <w:lang w:eastAsia="zh-CN"/>
              </w:rPr>
            </w:pPr>
            <w:r>
              <w:rPr>
                <w:rFonts w:hint="eastAsia" w:ascii="宋体" w:hAnsi="宋体" w:eastAsia="宋体" w:cs="宋体"/>
                <w:sz w:val="24"/>
                <w:szCs w:val="24"/>
              </w:rPr>
              <w:t>单价</w:t>
            </w:r>
            <w:r>
              <w:rPr>
                <w:rFonts w:hint="eastAsia" w:ascii="宋体" w:hAnsi="宋体" w:eastAsia="宋体" w:cs="宋体"/>
                <w:sz w:val="24"/>
                <w:szCs w:val="24"/>
                <w:lang w:eastAsia="zh-CN"/>
              </w:rPr>
              <w:t>（元）</w:t>
            </w:r>
          </w:p>
        </w:tc>
        <w:tc>
          <w:tcPr>
            <w:tcW w:w="1115" w:type="dxa"/>
            <w:noWrap w:val="0"/>
            <w:vAlign w:val="center"/>
          </w:tcPr>
          <w:p w14:paraId="295AF613">
            <w:pPr>
              <w:jc w:val="center"/>
              <w:rPr>
                <w:rFonts w:hint="eastAsia" w:ascii="宋体" w:hAnsi="宋体" w:eastAsia="宋体" w:cs="宋体"/>
                <w:sz w:val="24"/>
                <w:szCs w:val="24"/>
              </w:rPr>
            </w:pPr>
            <w:r>
              <w:rPr>
                <w:rFonts w:hint="eastAsia" w:ascii="宋体" w:hAnsi="宋体" w:eastAsia="宋体" w:cs="宋体"/>
                <w:sz w:val="24"/>
                <w:szCs w:val="24"/>
              </w:rPr>
              <w:t>总价</w:t>
            </w:r>
            <w:r>
              <w:rPr>
                <w:rFonts w:hint="eastAsia" w:ascii="宋体" w:hAnsi="宋体" w:eastAsia="宋体" w:cs="宋体"/>
                <w:sz w:val="24"/>
                <w:szCs w:val="24"/>
                <w:lang w:eastAsia="zh-CN"/>
              </w:rPr>
              <w:t>（元）</w:t>
            </w:r>
          </w:p>
        </w:tc>
      </w:tr>
      <w:tr w14:paraId="1E58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044" w:type="dxa"/>
            <w:noWrap w:val="0"/>
            <w:vAlign w:val="center"/>
          </w:tcPr>
          <w:p w14:paraId="1E32007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902" w:type="dxa"/>
            <w:noWrap w:val="0"/>
            <w:vAlign w:val="center"/>
          </w:tcPr>
          <w:p w14:paraId="24D131CD">
            <w:pPr>
              <w:rPr>
                <w:rFonts w:hint="eastAsia" w:ascii="宋体" w:hAnsi="宋体" w:eastAsia="宋体" w:cs="宋体"/>
                <w:sz w:val="24"/>
                <w:szCs w:val="24"/>
              </w:rPr>
            </w:pPr>
          </w:p>
        </w:tc>
        <w:tc>
          <w:tcPr>
            <w:tcW w:w="1450" w:type="dxa"/>
            <w:noWrap w:val="0"/>
            <w:vAlign w:val="center"/>
          </w:tcPr>
          <w:p w14:paraId="75B477D2">
            <w:pPr>
              <w:jc w:val="center"/>
              <w:rPr>
                <w:rFonts w:hint="eastAsia" w:ascii="宋体" w:hAnsi="宋体" w:eastAsia="宋体" w:cs="宋体"/>
                <w:sz w:val="24"/>
                <w:szCs w:val="24"/>
              </w:rPr>
            </w:pPr>
          </w:p>
        </w:tc>
        <w:tc>
          <w:tcPr>
            <w:tcW w:w="1019" w:type="dxa"/>
            <w:noWrap w:val="0"/>
            <w:vAlign w:val="center"/>
          </w:tcPr>
          <w:p w14:paraId="6FE82C35">
            <w:pPr>
              <w:rPr>
                <w:rFonts w:hint="eastAsia" w:ascii="宋体" w:hAnsi="宋体" w:eastAsia="宋体" w:cs="宋体"/>
                <w:sz w:val="24"/>
                <w:szCs w:val="24"/>
              </w:rPr>
            </w:pPr>
          </w:p>
        </w:tc>
        <w:tc>
          <w:tcPr>
            <w:tcW w:w="1100" w:type="dxa"/>
            <w:noWrap w:val="0"/>
            <w:vAlign w:val="top"/>
          </w:tcPr>
          <w:p w14:paraId="220170F6">
            <w:pPr>
              <w:rPr>
                <w:rFonts w:hint="eastAsia" w:ascii="宋体" w:hAnsi="宋体" w:eastAsia="宋体" w:cs="宋体"/>
                <w:sz w:val="24"/>
                <w:szCs w:val="24"/>
              </w:rPr>
            </w:pPr>
          </w:p>
        </w:tc>
        <w:tc>
          <w:tcPr>
            <w:tcW w:w="1034" w:type="dxa"/>
            <w:noWrap w:val="0"/>
            <w:vAlign w:val="center"/>
          </w:tcPr>
          <w:p w14:paraId="1245C973">
            <w:pPr>
              <w:rPr>
                <w:rFonts w:hint="eastAsia" w:ascii="宋体" w:hAnsi="宋体" w:eastAsia="宋体" w:cs="宋体"/>
                <w:sz w:val="24"/>
                <w:szCs w:val="24"/>
              </w:rPr>
            </w:pPr>
          </w:p>
        </w:tc>
        <w:tc>
          <w:tcPr>
            <w:tcW w:w="1466" w:type="dxa"/>
            <w:noWrap w:val="0"/>
            <w:vAlign w:val="center"/>
          </w:tcPr>
          <w:p w14:paraId="46EF8C37">
            <w:pPr>
              <w:rPr>
                <w:rFonts w:hint="eastAsia" w:ascii="宋体" w:hAnsi="宋体" w:eastAsia="宋体" w:cs="宋体"/>
                <w:sz w:val="24"/>
                <w:szCs w:val="24"/>
              </w:rPr>
            </w:pPr>
          </w:p>
        </w:tc>
        <w:tc>
          <w:tcPr>
            <w:tcW w:w="1150" w:type="dxa"/>
            <w:noWrap w:val="0"/>
            <w:vAlign w:val="center"/>
          </w:tcPr>
          <w:p w14:paraId="65F7F49A">
            <w:pPr>
              <w:rPr>
                <w:rFonts w:hint="eastAsia" w:ascii="宋体" w:hAnsi="宋体" w:eastAsia="宋体" w:cs="宋体"/>
                <w:sz w:val="24"/>
                <w:szCs w:val="24"/>
              </w:rPr>
            </w:pPr>
          </w:p>
        </w:tc>
        <w:tc>
          <w:tcPr>
            <w:tcW w:w="1115" w:type="dxa"/>
            <w:noWrap w:val="0"/>
            <w:vAlign w:val="center"/>
          </w:tcPr>
          <w:p w14:paraId="2F1E215B">
            <w:pPr>
              <w:rPr>
                <w:rFonts w:hint="eastAsia" w:ascii="宋体" w:hAnsi="宋体" w:eastAsia="宋体" w:cs="宋体"/>
                <w:sz w:val="24"/>
                <w:szCs w:val="24"/>
              </w:rPr>
            </w:pPr>
          </w:p>
        </w:tc>
      </w:tr>
      <w:tr w14:paraId="4DBF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044" w:type="dxa"/>
            <w:noWrap w:val="0"/>
            <w:vAlign w:val="center"/>
          </w:tcPr>
          <w:p w14:paraId="752577F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902" w:type="dxa"/>
            <w:noWrap w:val="0"/>
            <w:vAlign w:val="center"/>
          </w:tcPr>
          <w:p w14:paraId="0B861096">
            <w:pPr>
              <w:rPr>
                <w:rFonts w:hint="eastAsia" w:ascii="宋体" w:hAnsi="宋体" w:eastAsia="宋体" w:cs="宋体"/>
                <w:sz w:val="24"/>
                <w:szCs w:val="24"/>
              </w:rPr>
            </w:pPr>
          </w:p>
        </w:tc>
        <w:tc>
          <w:tcPr>
            <w:tcW w:w="1450" w:type="dxa"/>
            <w:noWrap w:val="0"/>
            <w:vAlign w:val="center"/>
          </w:tcPr>
          <w:p w14:paraId="1EF48AAF">
            <w:pPr>
              <w:jc w:val="center"/>
              <w:rPr>
                <w:rFonts w:hint="eastAsia" w:ascii="宋体" w:hAnsi="宋体" w:eastAsia="宋体" w:cs="宋体"/>
                <w:sz w:val="24"/>
                <w:szCs w:val="24"/>
              </w:rPr>
            </w:pPr>
          </w:p>
        </w:tc>
        <w:tc>
          <w:tcPr>
            <w:tcW w:w="1019" w:type="dxa"/>
            <w:noWrap w:val="0"/>
            <w:vAlign w:val="center"/>
          </w:tcPr>
          <w:p w14:paraId="7D9538F0">
            <w:pPr>
              <w:rPr>
                <w:rFonts w:hint="eastAsia" w:ascii="宋体" w:hAnsi="宋体" w:eastAsia="宋体" w:cs="宋体"/>
                <w:sz w:val="24"/>
                <w:szCs w:val="24"/>
              </w:rPr>
            </w:pPr>
          </w:p>
        </w:tc>
        <w:tc>
          <w:tcPr>
            <w:tcW w:w="1100" w:type="dxa"/>
            <w:noWrap w:val="0"/>
            <w:vAlign w:val="top"/>
          </w:tcPr>
          <w:p w14:paraId="694A780B">
            <w:pPr>
              <w:rPr>
                <w:rFonts w:hint="eastAsia" w:ascii="宋体" w:hAnsi="宋体" w:eastAsia="宋体" w:cs="宋体"/>
                <w:sz w:val="24"/>
                <w:szCs w:val="24"/>
              </w:rPr>
            </w:pPr>
          </w:p>
        </w:tc>
        <w:tc>
          <w:tcPr>
            <w:tcW w:w="1034" w:type="dxa"/>
            <w:noWrap w:val="0"/>
            <w:vAlign w:val="center"/>
          </w:tcPr>
          <w:p w14:paraId="2F3261EC">
            <w:pPr>
              <w:rPr>
                <w:rFonts w:hint="eastAsia" w:ascii="宋体" w:hAnsi="宋体" w:eastAsia="宋体" w:cs="宋体"/>
                <w:sz w:val="24"/>
                <w:szCs w:val="24"/>
              </w:rPr>
            </w:pPr>
          </w:p>
        </w:tc>
        <w:tc>
          <w:tcPr>
            <w:tcW w:w="1466" w:type="dxa"/>
            <w:noWrap w:val="0"/>
            <w:vAlign w:val="center"/>
          </w:tcPr>
          <w:p w14:paraId="7ECBC9B1">
            <w:pPr>
              <w:rPr>
                <w:rFonts w:hint="eastAsia" w:ascii="宋体" w:hAnsi="宋体" w:eastAsia="宋体" w:cs="宋体"/>
                <w:sz w:val="24"/>
                <w:szCs w:val="24"/>
              </w:rPr>
            </w:pPr>
          </w:p>
        </w:tc>
        <w:tc>
          <w:tcPr>
            <w:tcW w:w="1150" w:type="dxa"/>
            <w:noWrap w:val="0"/>
            <w:vAlign w:val="center"/>
          </w:tcPr>
          <w:p w14:paraId="3C59FE29">
            <w:pPr>
              <w:rPr>
                <w:rFonts w:hint="eastAsia" w:ascii="宋体" w:hAnsi="宋体" w:eastAsia="宋体" w:cs="宋体"/>
                <w:sz w:val="24"/>
                <w:szCs w:val="24"/>
              </w:rPr>
            </w:pPr>
          </w:p>
        </w:tc>
        <w:tc>
          <w:tcPr>
            <w:tcW w:w="1115" w:type="dxa"/>
            <w:noWrap w:val="0"/>
            <w:vAlign w:val="center"/>
          </w:tcPr>
          <w:p w14:paraId="49CF9B07">
            <w:pPr>
              <w:rPr>
                <w:rFonts w:hint="eastAsia" w:ascii="宋体" w:hAnsi="宋体" w:eastAsia="宋体" w:cs="宋体"/>
                <w:sz w:val="24"/>
                <w:szCs w:val="24"/>
              </w:rPr>
            </w:pPr>
          </w:p>
        </w:tc>
      </w:tr>
      <w:tr w14:paraId="3980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044" w:type="dxa"/>
            <w:noWrap w:val="0"/>
            <w:vAlign w:val="center"/>
          </w:tcPr>
          <w:p w14:paraId="5F01F440">
            <w:pPr>
              <w:jc w:val="center"/>
              <w:rPr>
                <w:rFonts w:hint="eastAsia" w:ascii="宋体" w:hAnsi="宋体" w:eastAsia="宋体" w:cs="宋体"/>
                <w:sz w:val="24"/>
                <w:szCs w:val="24"/>
                <w:lang w:val="en-US" w:eastAsia="zh-CN"/>
              </w:rPr>
            </w:pPr>
          </w:p>
        </w:tc>
        <w:tc>
          <w:tcPr>
            <w:tcW w:w="1902" w:type="dxa"/>
            <w:noWrap w:val="0"/>
            <w:vAlign w:val="center"/>
          </w:tcPr>
          <w:p w14:paraId="4EE8A37D">
            <w:pPr>
              <w:rPr>
                <w:rFonts w:hint="eastAsia" w:ascii="宋体" w:hAnsi="宋体" w:eastAsia="宋体" w:cs="宋体"/>
                <w:sz w:val="24"/>
                <w:szCs w:val="24"/>
              </w:rPr>
            </w:pPr>
          </w:p>
        </w:tc>
        <w:tc>
          <w:tcPr>
            <w:tcW w:w="1450" w:type="dxa"/>
            <w:noWrap w:val="0"/>
            <w:vAlign w:val="center"/>
          </w:tcPr>
          <w:p w14:paraId="31694C3F">
            <w:pPr>
              <w:jc w:val="center"/>
              <w:rPr>
                <w:rFonts w:hint="eastAsia" w:ascii="宋体" w:hAnsi="宋体" w:eastAsia="宋体" w:cs="宋体"/>
                <w:sz w:val="24"/>
                <w:szCs w:val="24"/>
              </w:rPr>
            </w:pPr>
          </w:p>
        </w:tc>
        <w:tc>
          <w:tcPr>
            <w:tcW w:w="1019" w:type="dxa"/>
            <w:noWrap w:val="0"/>
            <w:vAlign w:val="center"/>
          </w:tcPr>
          <w:p w14:paraId="2F2CC510">
            <w:pPr>
              <w:rPr>
                <w:rFonts w:hint="eastAsia" w:ascii="宋体" w:hAnsi="宋体" w:eastAsia="宋体" w:cs="宋体"/>
                <w:sz w:val="24"/>
                <w:szCs w:val="24"/>
              </w:rPr>
            </w:pPr>
          </w:p>
        </w:tc>
        <w:tc>
          <w:tcPr>
            <w:tcW w:w="1100" w:type="dxa"/>
            <w:noWrap w:val="0"/>
            <w:vAlign w:val="top"/>
          </w:tcPr>
          <w:p w14:paraId="7E6632FC">
            <w:pPr>
              <w:rPr>
                <w:rFonts w:hint="eastAsia" w:ascii="宋体" w:hAnsi="宋体" w:eastAsia="宋体" w:cs="宋体"/>
                <w:sz w:val="24"/>
                <w:szCs w:val="24"/>
              </w:rPr>
            </w:pPr>
          </w:p>
        </w:tc>
        <w:tc>
          <w:tcPr>
            <w:tcW w:w="1034" w:type="dxa"/>
            <w:noWrap w:val="0"/>
            <w:vAlign w:val="center"/>
          </w:tcPr>
          <w:p w14:paraId="35DB8D49">
            <w:pPr>
              <w:rPr>
                <w:rFonts w:hint="eastAsia" w:ascii="宋体" w:hAnsi="宋体" w:eastAsia="宋体" w:cs="宋体"/>
                <w:sz w:val="24"/>
                <w:szCs w:val="24"/>
              </w:rPr>
            </w:pPr>
          </w:p>
        </w:tc>
        <w:tc>
          <w:tcPr>
            <w:tcW w:w="1466" w:type="dxa"/>
            <w:noWrap w:val="0"/>
            <w:vAlign w:val="center"/>
          </w:tcPr>
          <w:p w14:paraId="12C59BB4">
            <w:pPr>
              <w:rPr>
                <w:rFonts w:hint="eastAsia" w:ascii="宋体" w:hAnsi="宋体" w:eastAsia="宋体" w:cs="宋体"/>
                <w:sz w:val="24"/>
                <w:szCs w:val="24"/>
              </w:rPr>
            </w:pPr>
          </w:p>
        </w:tc>
        <w:tc>
          <w:tcPr>
            <w:tcW w:w="1150" w:type="dxa"/>
            <w:noWrap w:val="0"/>
            <w:vAlign w:val="center"/>
          </w:tcPr>
          <w:p w14:paraId="059ACF9B">
            <w:pPr>
              <w:rPr>
                <w:rFonts w:hint="eastAsia" w:ascii="宋体" w:hAnsi="宋体" w:eastAsia="宋体" w:cs="宋体"/>
                <w:sz w:val="24"/>
                <w:szCs w:val="24"/>
              </w:rPr>
            </w:pPr>
          </w:p>
        </w:tc>
        <w:tc>
          <w:tcPr>
            <w:tcW w:w="1115" w:type="dxa"/>
            <w:noWrap w:val="0"/>
            <w:vAlign w:val="center"/>
          </w:tcPr>
          <w:p w14:paraId="64182FFD">
            <w:pPr>
              <w:rPr>
                <w:rFonts w:hint="eastAsia" w:ascii="宋体" w:hAnsi="宋体" w:eastAsia="宋体" w:cs="宋体"/>
                <w:sz w:val="24"/>
                <w:szCs w:val="24"/>
              </w:rPr>
            </w:pPr>
          </w:p>
        </w:tc>
      </w:tr>
      <w:tr w14:paraId="309D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044" w:type="dxa"/>
            <w:noWrap w:val="0"/>
            <w:vAlign w:val="center"/>
          </w:tcPr>
          <w:p w14:paraId="09987759">
            <w:pPr>
              <w:jc w:val="center"/>
              <w:rPr>
                <w:rFonts w:hint="eastAsia" w:ascii="宋体" w:hAnsi="宋体" w:eastAsia="宋体" w:cs="宋体"/>
                <w:sz w:val="24"/>
                <w:szCs w:val="24"/>
                <w:lang w:val="en-US" w:eastAsia="zh-CN"/>
              </w:rPr>
            </w:pPr>
          </w:p>
        </w:tc>
        <w:tc>
          <w:tcPr>
            <w:tcW w:w="1902" w:type="dxa"/>
            <w:noWrap w:val="0"/>
            <w:vAlign w:val="center"/>
          </w:tcPr>
          <w:p w14:paraId="38E079FA">
            <w:pPr>
              <w:rPr>
                <w:rFonts w:hint="eastAsia" w:ascii="宋体" w:hAnsi="宋体" w:eastAsia="宋体" w:cs="宋体"/>
                <w:sz w:val="24"/>
                <w:szCs w:val="24"/>
              </w:rPr>
            </w:pPr>
          </w:p>
        </w:tc>
        <w:tc>
          <w:tcPr>
            <w:tcW w:w="1450" w:type="dxa"/>
            <w:noWrap w:val="0"/>
            <w:vAlign w:val="center"/>
          </w:tcPr>
          <w:p w14:paraId="2D748734">
            <w:pPr>
              <w:jc w:val="center"/>
              <w:rPr>
                <w:rFonts w:hint="eastAsia" w:ascii="宋体" w:hAnsi="宋体" w:eastAsia="宋体" w:cs="宋体"/>
                <w:sz w:val="24"/>
                <w:szCs w:val="24"/>
              </w:rPr>
            </w:pPr>
          </w:p>
        </w:tc>
        <w:tc>
          <w:tcPr>
            <w:tcW w:w="1019" w:type="dxa"/>
            <w:noWrap w:val="0"/>
            <w:vAlign w:val="center"/>
          </w:tcPr>
          <w:p w14:paraId="25F56D3F">
            <w:pPr>
              <w:rPr>
                <w:rFonts w:hint="eastAsia" w:ascii="宋体" w:hAnsi="宋体" w:eastAsia="宋体" w:cs="宋体"/>
                <w:sz w:val="24"/>
                <w:szCs w:val="24"/>
              </w:rPr>
            </w:pPr>
          </w:p>
        </w:tc>
        <w:tc>
          <w:tcPr>
            <w:tcW w:w="1100" w:type="dxa"/>
            <w:noWrap w:val="0"/>
            <w:vAlign w:val="top"/>
          </w:tcPr>
          <w:p w14:paraId="55DA0F21">
            <w:pPr>
              <w:rPr>
                <w:rFonts w:hint="eastAsia" w:ascii="宋体" w:hAnsi="宋体" w:eastAsia="宋体" w:cs="宋体"/>
                <w:sz w:val="24"/>
                <w:szCs w:val="24"/>
              </w:rPr>
            </w:pPr>
          </w:p>
        </w:tc>
        <w:tc>
          <w:tcPr>
            <w:tcW w:w="1034" w:type="dxa"/>
            <w:noWrap w:val="0"/>
            <w:vAlign w:val="center"/>
          </w:tcPr>
          <w:p w14:paraId="7FC1ADFA">
            <w:pPr>
              <w:rPr>
                <w:rFonts w:hint="eastAsia" w:ascii="宋体" w:hAnsi="宋体" w:eastAsia="宋体" w:cs="宋体"/>
                <w:sz w:val="24"/>
                <w:szCs w:val="24"/>
              </w:rPr>
            </w:pPr>
          </w:p>
        </w:tc>
        <w:tc>
          <w:tcPr>
            <w:tcW w:w="1466" w:type="dxa"/>
            <w:noWrap w:val="0"/>
            <w:vAlign w:val="center"/>
          </w:tcPr>
          <w:p w14:paraId="31112767">
            <w:pPr>
              <w:rPr>
                <w:rFonts w:hint="eastAsia" w:ascii="宋体" w:hAnsi="宋体" w:eastAsia="宋体" w:cs="宋体"/>
                <w:sz w:val="24"/>
                <w:szCs w:val="24"/>
              </w:rPr>
            </w:pPr>
          </w:p>
        </w:tc>
        <w:tc>
          <w:tcPr>
            <w:tcW w:w="1150" w:type="dxa"/>
            <w:noWrap w:val="0"/>
            <w:vAlign w:val="center"/>
          </w:tcPr>
          <w:p w14:paraId="6AA501E3">
            <w:pPr>
              <w:rPr>
                <w:rFonts w:hint="eastAsia" w:ascii="宋体" w:hAnsi="宋体" w:eastAsia="宋体" w:cs="宋体"/>
                <w:sz w:val="24"/>
                <w:szCs w:val="24"/>
              </w:rPr>
            </w:pPr>
          </w:p>
        </w:tc>
        <w:tc>
          <w:tcPr>
            <w:tcW w:w="1115" w:type="dxa"/>
            <w:noWrap w:val="0"/>
            <w:vAlign w:val="center"/>
          </w:tcPr>
          <w:p w14:paraId="521DCB31">
            <w:pPr>
              <w:rPr>
                <w:rFonts w:hint="eastAsia" w:ascii="宋体" w:hAnsi="宋体" w:eastAsia="宋体" w:cs="宋体"/>
                <w:sz w:val="24"/>
                <w:szCs w:val="24"/>
              </w:rPr>
            </w:pPr>
          </w:p>
        </w:tc>
      </w:tr>
      <w:tr w14:paraId="10CCF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4396" w:type="dxa"/>
            <w:gridSpan w:val="3"/>
            <w:noWrap w:val="0"/>
            <w:vAlign w:val="center"/>
          </w:tcPr>
          <w:p w14:paraId="5BA5C92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w:t>
            </w:r>
          </w:p>
        </w:tc>
        <w:tc>
          <w:tcPr>
            <w:tcW w:w="6884" w:type="dxa"/>
            <w:gridSpan w:val="6"/>
            <w:noWrap w:val="0"/>
            <w:vAlign w:val="top"/>
          </w:tcPr>
          <w:p w14:paraId="79BE3CC5">
            <w:pPr>
              <w:rPr>
                <w:rFonts w:hint="eastAsia" w:ascii="宋体" w:hAnsi="宋体" w:eastAsia="宋体" w:cs="宋体"/>
                <w:sz w:val="24"/>
                <w:szCs w:val="24"/>
              </w:rPr>
            </w:pPr>
            <w:r>
              <w:rPr>
                <w:rFonts w:hint="eastAsia" w:ascii="宋体" w:hAnsi="宋体" w:eastAsia="宋体" w:cs="宋体"/>
                <w:sz w:val="24"/>
                <w:szCs w:val="24"/>
              </w:rPr>
              <w:t xml:space="preserve"> </w:t>
            </w:r>
          </w:p>
        </w:tc>
      </w:tr>
    </w:tbl>
    <w:p w14:paraId="0AEC9FAF">
      <w:pPr>
        <w:rPr>
          <w:rFonts w:hint="eastAsia" w:ascii="宋体" w:hAnsi="宋体" w:eastAsia="宋体" w:cs="宋体"/>
          <w:bCs/>
          <w:sz w:val="24"/>
        </w:rPr>
      </w:pPr>
      <w:r>
        <w:rPr>
          <w:rFonts w:hint="eastAsia" w:ascii="宋体" w:hAnsi="宋体" w:eastAsia="宋体" w:cs="宋体"/>
          <w:bCs/>
          <w:sz w:val="24"/>
        </w:rPr>
        <w:t>注：</w:t>
      </w:r>
    </w:p>
    <w:p w14:paraId="310600EA">
      <w:pPr>
        <w:numPr>
          <w:ilvl w:val="0"/>
          <w:numId w:val="2"/>
        </w:numPr>
        <w:rPr>
          <w:rFonts w:hint="eastAsia" w:ascii="宋体" w:hAnsi="宋体" w:eastAsia="宋体" w:cs="宋体"/>
          <w:bCs/>
          <w:sz w:val="24"/>
        </w:rPr>
      </w:pPr>
      <w:r>
        <w:rPr>
          <w:rFonts w:hint="eastAsia" w:ascii="宋体" w:hAnsi="宋体" w:eastAsia="宋体" w:cs="宋体"/>
          <w:bCs/>
          <w:sz w:val="24"/>
        </w:rPr>
        <w:t>单价和总价采用人民币报价，以元为单位。</w:t>
      </w:r>
    </w:p>
    <w:p w14:paraId="6FF817BA">
      <w:pPr>
        <w:numPr>
          <w:ilvl w:val="0"/>
          <w:numId w:val="2"/>
        </w:numPr>
        <w:rPr>
          <w:rFonts w:hint="eastAsia" w:ascii="宋体" w:hAnsi="宋体" w:eastAsia="宋体" w:cs="宋体"/>
          <w:bCs/>
          <w:sz w:val="24"/>
          <w:lang w:val="en-US" w:eastAsia="zh-CN"/>
        </w:rPr>
      </w:pPr>
      <w:r>
        <w:rPr>
          <w:rFonts w:hint="eastAsia" w:ascii="宋体" w:hAnsi="宋体" w:eastAsia="宋体" w:cs="宋体"/>
          <w:bCs/>
          <w:sz w:val="24"/>
          <w:lang w:val="en-US" w:eastAsia="zh-CN"/>
        </w:rPr>
        <w:t>货物项目填写“交付期”，服务项目填写“服务期”，只填写一个期限。</w:t>
      </w:r>
    </w:p>
    <w:p w14:paraId="345308B1">
      <w:pPr>
        <w:pStyle w:val="13"/>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175"/>
        <w:textAlignment w:val="auto"/>
        <w:rPr>
          <w:rFonts w:hint="default" w:ascii="宋体" w:hAnsi="宋体" w:eastAsia="宋体" w:cs="宋体"/>
          <w:color w:val="auto"/>
          <w:sz w:val="32"/>
          <w:szCs w:val="32"/>
          <w:highlight w:val="none"/>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937799"/>
    <w:multiLevelType w:val="singleLevel"/>
    <w:tmpl w:val="BB937799"/>
    <w:lvl w:ilvl="0" w:tentative="0">
      <w:start w:val="1"/>
      <w:numFmt w:val="decimal"/>
      <w:lvlText w:val="%1."/>
      <w:lvlJc w:val="left"/>
      <w:pPr>
        <w:tabs>
          <w:tab w:val="left" w:pos="312"/>
        </w:tabs>
      </w:pPr>
    </w:lvl>
  </w:abstractNum>
  <w:abstractNum w:abstractNumId="1">
    <w:nsid w:val="54E58DCE"/>
    <w:multiLevelType w:val="singleLevel"/>
    <w:tmpl w:val="54E58DCE"/>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45"/>
    <w:rsid w:val="00232CEB"/>
    <w:rsid w:val="004E2E45"/>
    <w:rsid w:val="005735D9"/>
    <w:rsid w:val="0094247E"/>
    <w:rsid w:val="00D828C3"/>
    <w:rsid w:val="039C0C11"/>
    <w:rsid w:val="0C88544A"/>
    <w:rsid w:val="0F7748DD"/>
    <w:rsid w:val="13927D35"/>
    <w:rsid w:val="240C60F0"/>
    <w:rsid w:val="25940357"/>
    <w:rsid w:val="36385914"/>
    <w:rsid w:val="473E526D"/>
    <w:rsid w:val="491922B6"/>
    <w:rsid w:val="4AB21705"/>
    <w:rsid w:val="5D9667E4"/>
    <w:rsid w:val="77855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宋体"/>
      <w:kern w:val="2"/>
      <w:sz w:val="21"/>
      <w:szCs w:val="21"/>
      <w:lang w:val="en-US" w:eastAsia="zh-CN" w:bidi="ar-SA"/>
    </w:rPr>
  </w:style>
  <w:style w:type="paragraph" w:styleId="4">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5">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6">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7">
    <w:name w:val="heading 4"/>
    <w:basedOn w:val="1"/>
    <w:next w:val="1"/>
    <w:link w:val="21"/>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8">
    <w:name w:val="heading 5"/>
    <w:basedOn w:val="1"/>
    <w:next w:val="1"/>
    <w:link w:val="22"/>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9">
    <w:name w:val="heading 6"/>
    <w:basedOn w:val="1"/>
    <w:next w:val="1"/>
    <w:link w:val="23"/>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szCs w:val="22"/>
    </w:rPr>
  </w:style>
  <w:style w:type="paragraph" w:styleId="10">
    <w:name w:val="heading 7"/>
    <w:basedOn w:val="1"/>
    <w:next w:val="1"/>
    <w:link w:val="24"/>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szCs w:val="22"/>
      <w14:textFill>
        <w14:solidFill>
          <w14:schemeClr w14:val="tx1">
            <w14:lumMod w14:val="65000"/>
            <w14:lumOff w14:val="35000"/>
          </w14:schemeClr>
        </w14:solidFill>
      </w14:textFill>
    </w:rPr>
  </w:style>
  <w:style w:type="paragraph" w:styleId="11">
    <w:name w:val="heading 8"/>
    <w:basedOn w:val="1"/>
    <w:next w:val="1"/>
    <w:link w:val="25"/>
    <w:semiHidden/>
    <w:unhideWhenUsed/>
    <w:qFormat/>
    <w:uiPriority w:val="9"/>
    <w:pPr>
      <w:keepNext/>
      <w:keepLines/>
      <w:outlineLvl w:val="7"/>
    </w:pPr>
    <w:rPr>
      <w:rFonts w:asciiTheme="minorHAnsi" w:hAnsiTheme="minorHAnsi" w:eastAsiaTheme="minorEastAsia" w:cstheme="majorBidi"/>
      <w:color w:val="595959" w:themeColor="text1" w:themeTint="A6"/>
      <w:szCs w:val="22"/>
      <w14:textFill>
        <w14:solidFill>
          <w14:schemeClr w14:val="tx1">
            <w14:lumMod w14:val="65000"/>
            <w14:lumOff w14:val="35000"/>
          </w14:schemeClr>
        </w14:solidFill>
      </w14:textFill>
    </w:rPr>
  </w:style>
  <w:style w:type="paragraph" w:styleId="12">
    <w:name w:val="heading 9"/>
    <w:basedOn w:val="1"/>
    <w:next w:val="1"/>
    <w:link w:val="26"/>
    <w:semiHidden/>
    <w:unhideWhenUsed/>
    <w:qFormat/>
    <w:uiPriority w:val="9"/>
    <w:pPr>
      <w:keepNext/>
      <w:keepLines/>
      <w:outlineLvl w:val="8"/>
    </w:pPr>
    <w:rPr>
      <w:rFonts w:asciiTheme="minorHAnsi" w:hAnsiTheme="minorHAnsi" w:eastAsiaTheme="majorEastAsia" w:cstheme="majorBidi"/>
      <w:color w:val="595959" w:themeColor="text1" w:themeTint="A6"/>
      <w:szCs w:val="22"/>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200" w:firstLineChars="200"/>
    </w:pPr>
    <w:rPr>
      <w:rFonts w:ascii="仿宋_GB2312" w:eastAsia="仿宋_GB2312"/>
      <w:sz w:val="30"/>
      <w:szCs w:val="30"/>
    </w:rPr>
  </w:style>
  <w:style w:type="paragraph" w:styleId="3">
    <w:name w:val="Body Text"/>
    <w:basedOn w:val="1"/>
    <w:next w:val="2"/>
    <w:qFormat/>
    <w:uiPriority w:val="0"/>
    <w:rPr>
      <w:rFonts w:ascii="楷体_GB2312" w:hAnsi="Arial" w:eastAsia="楷体_GB2312"/>
      <w:sz w:val="28"/>
      <w:szCs w:val="28"/>
    </w:rPr>
  </w:style>
  <w:style w:type="paragraph" w:styleId="13">
    <w:name w:val="Plain Text"/>
    <w:basedOn w:val="1"/>
    <w:qFormat/>
    <w:uiPriority w:val="0"/>
    <w:rPr>
      <w:rFonts w:ascii="宋体" w:hAnsi="Courier New" w:cs="Courier New"/>
    </w:rPr>
  </w:style>
  <w:style w:type="paragraph" w:styleId="14">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4"/>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5"/>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6"/>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7"/>
    <w:semiHidden/>
    <w:qFormat/>
    <w:uiPriority w:val="9"/>
    <w:rPr>
      <w:rFonts w:cstheme="majorBidi"/>
      <w:color w:val="104862" w:themeColor="accent1" w:themeShade="BF"/>
      <w:sz w:val="28"/>
      <w:szCs w:val="28"/>
    </w:rPr>
  </w:style>
  <w:style w:type="character" w:customStyle="1" w:styleId="22">
    <w:name w:val="标题 5 字符"/>
    <w:basedOn w:val="17"/>
    <w:link w:val="8"/>
    <w:semiHidden/>
    <w:qFormat/>
    <w:uiPriority w:val="9"/>
    <w:rPr>
      <w:rFonts w:cstheme="majorBidi"/>
      <w:color w:val="104862" w:themeColor="accent1" w:themeShade="BF"/>
      <w:sz w:val="24"/>
      <w:szCs w:val="24"/>
    </w:rPr>
  </w:style>
  <w:style w:type="character" w:customStyle="1" w:styleId="23">
    <w:name w:val="标题 6 字符"/>
    <w:basedOn w:val="17"/>
    <w:link w:val="9"/>
    <w:semiHidden/>
    <w:qFormat/>
    <w:uiPriority w:val="9"/>
    <w:rPr>
      <w:rFonts w:cstheme="majorBidi"/>
      <w:b/>
      <w:bCs/>
      <w:color w:val="104862" w:themeColor="accent1" w:themeShade="BF"/>
    </w:rPr>
  </w:style>
  <w:style w:type="character" w:customStyle="1" w:styleId="24">
    <w:name w:val="标题 7 字符"/>
    <w:basedOn w:val="17"/>
    <w:link w:val="10"/>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11"/>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2"/>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rFonts w:asciiTheme="minorHAnsi" w:hAnsiTheme="minorHAnsi" w:eastAsiaTheme="minorEastAsia" w:cstheme="minorBidi"/>
      <w:i/>
      <w:iCs/>
      <w:color w:val="404040" w:themeColor="text1" w:themeTint="BF"/>
      <w:szCs w:val="22"/>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rPr>
      <w:rFonts w:asciiTheme="minorHAnsi" w:hAnsiTheme="minorHAnsi" w:eastAsiaTheme="minorEastAsia" w:cstheme="minorBidi"/>
      <w:szCs w:val="22"/>
    </w:r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szCs w:val="22"/>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paragraph" w:styleId="36">
    <w:name w:val="No Spacing"/>
    <w:qFormat/>
    <w:uiPriority w:val="1"/>
    <w:pPr>
      <w:widowControl w:val="0"/>
      <w:jc w:val="both"/>
    </w:pPr>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1099</Words>
  <Characters>1220</Characters>
  <Lines>2</Lines>
  <Paragraphs>1</Paragraphs>
  <TotalTime>5</TotalTime>
  <ScaleCrop>false</ScaleCrop>
  <LinksUpToDate>false</LinksUpToDate>
  <CharactersWithSpaces>1227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2025-05-26T14:56:00Z</dcterms:created>
  <dc:creator>彤 李</dc:creator>
  <cp:lastModifiedBy>Administrator</cp:lastModifiedBy>
  <cp:lastPrinted>2025-05-27T01:41:00Z</cp:lastPrinted>
  <dcterms:modified xsi:type="dcterms:W3CDTF">2025-06-20T02:28:11Z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eyJoZGlkIjoiMjA4MGQ0ODI1NzM4ZGU2MTBmYmI1ZGIyNzYzNzYyZmEifQ==</vt:lpwstr>
  </property>
  <property fmtid="{D5CDD505-2E9C-101B-9397-08002B2CF9AE}" pid="3" name="KSOProductBuildVer">
    <vt:lpwstr>2052-12.1.0.21541</vt:lpwstr>
  </property>
  <property fmtid="{D5CDD505-2E9C-101B-9397-08002B2CF9AE}" pid="4" name="ICV">
    <vt:lpwstr>08458DD506BE4BE1BFDE2650B8950E8D_13</vt:lpwstr>
  </property>
</Properties>
</file>