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77E05A">
      <w:pPr>
        <w:pStyle w:val="2"/>
        <w:bidi w:val="0"/>
        <w:rPr>
          <w:rFonts w:hint="default"/>
          <w:lang w:val="en-US" w:eastAsia="zh-CN"/>
        </w:rPr>
      </w:pPr>
      <w:bookmarkStart w:id="2" w:name="_GoBack"/>
      <w:bookmarkEnd w:id="2"/>
      <w:bookmarkStart w:id="0" w:name="_Toc534725608"/>
      <w:bookmarkStart w:id="1" w:name="_Toc534816637"/>
      <w:r>
        <w:rPr>
          <w:rFonts w:hint="eastAsia"/>
          <w:lang w:eastAsia="zh-CN"/>
        </w:rPr>
        <w:t>新疆大学党委学生工作部</w:t>
      </w:r>
      <w:r>
        <w:rPr>
          <w:rFonts w:hint="eastAsia"/>
          <w:lang w:val="en-US" w:eastAsia="zh-CN"/>
        </w:rPr>
        <w:t>2025年低值易耗保洁材料采购项目招标需求</w:t>
      </w:r>
    </w:p>
    <w:p w14:paraId="01076FF7">
      <w:pPr>
        <w:pStyle w:val="3"/>
        <w:bidi w:val="0"/>
        <w:rPr>
          <w:rFonts w:hint="eastAsia"/>
        </w:rPr>
      </w:pPr>
    </w:p>
    <w:p w14:paraId="4CDC3DE1">
      <w:pPr>
        <w:pStyle w:val="3"/>
        <w:bidi w:val="0"/>
        <w:rPr>
          <w:rFonts w:hint="eastAsia"/>
        </w:rPr>
      </w:pPr>
      <w:r>
        <w:rPr>
          <w:rFonts w:hint="eastAsia"/>
        </w:rPr>
        <w:t>一、</w:t>
      </w:r>
      <w:bookmarkEnd w:id="0"/>
      <w:bookmarkEnd w:id="1"/>
      <w:r>
        <w:rPr>
          <w:rFonts w:hint="eastAsia"/>
        </w:rPr>
        <w:t>项目基本情况</w:t>
      </w:r>
    </w:p>
    <w:p w14:paraId="41A1D6F1">
      <w:pPr>
        <w:pStyle w:val="4"/>
        <w:bidi w:val="0"/>
        <w:rPr>
          <w:rFonts w:hint="eastAsia"/>
        </w:rPr>
      </w:pPr>
      <w:r>
        <w:rPr>
          <w:rFonts w:hint="eastAsia"/>
        </w:rPr>
        <w:t>（一）项目概述</w:t>
      </w:r>
    </w:p>
    <w:p w14:paraId="403CAF3C">
      <w:pPr>
        <w:rPr>
          <w:rFonts w:hint="default" w:eastAsia="方正仿宋_GBK"/>
          <w:lang w:val="en-US" w:eastAsia="zh-CN"/>
        </w:rPr>
      </w:pPr>
      <w:r>
        <w:rPr>
          <w:rFonts w:hint="eastAsia"/>
          <w:lang w:eastAsia="zh-CN"/>
        </w:rPr>
        <w:t>新疆大学党委学生工作部对红湖校区、博达校区、友好校区学生宿舍楼低值易耗保洁材料进行招标采购，预算总额约为</w:t>
      </w:r>
      <w:r>
        <w:rPr>
          <w:rFonts w:hint="eastAsia"/>
          <w:lang w:val="en-US" w:eastAsia="zh-CN"/>
        </w:rPr>
        <w:t>118963元，具体采购内容详见附件。</w:t>
      </w:r>
    </w:p>
    <w:p w14:paraId="28AC39C0">
      <w:pPr>
        <w:pStyle w:val="4"/>
        <w:bidi w:val="0"/>
        <w:rPr>
          <w:rFonts w:hint="eastAsia"/>
        </w:rPr>
      </w:pPr>
      <w:r>
        <w:rPr>
          <w:rFonts w:hint="eastAsia"/>
        </w:rPr>
        <w:t>（二）项目技术规格及要求</w:t>
      </w:r>
    </w:p>
    <w:p w14:paraId="2FAC5A4F">
      <w:pPr>
        <w:bidi w:val="0"/>
        <w:rPr>
          <w:rFonts w:hint="eastAsia"/>
        </w:rPr>
      </w:pPr>
      <w:r>
        <w:rPr>
          <w:rFonts w:hint="eastAsia"/>
          <w:lang w:val="en-US" w:eastAsia="zh-CN"/>
        </w:rPr>
        <w:t>1.</w:t>
      </w:r>
      <w:r>
        <w:rPr>
          <w:rFonts w:hint="eastAsia"/>
        </w:rPr>
        <w:t>中标方所提</w:t>
      </w:r>
      <w:r>
        <w:rPr>
          <w:rFonts w:hint="eastAsia"/>
          <w:lang w:eastAsia="zh-CN"/>
        </w:rPr>
        <w:t>供货物</w:t>
      </w:r>
      <w:r>
        <w:rPr>
          <w:rFonts w:hint="eastAsia"/>
        </w:rPr>
        <w:t>质量必须达到招标</w:t>
      </w:r>
      <w:r>
        <w:rPr>
          <w:rFonts w:hint="eastAsia"/>
          <w:lang w:eastAsia="zh-CN"/>
        </w:rPr>
        <w:t>文件、投标文件、合同</w:t>
      </w:r>
      <w:r>
        <w:rPr>
          <w:rFonts w:hint="eastAsia"/>
        </w:rPr>
        <w:t>要求，不得有掺假、以次充好等现象。严禁</w:t>
      </w:r>
      <w:r>
        <w:rPr>
          <w:rFonts w:hint="eastAsia"/>
          <w:lang w:eastAsia="zh-CN"/>
        </w:rPr>
        <w:t>假冒伪劣</w:t>
      </w:r>
      <w:r>
        <w:rPr>
          <w:rFonts w:hint="eastAsia"/>
        </w:rPr>
        <w:t>、无证、不合格产品进入学校。</w:t>
      </w:r>
    </w:p>
    <w:p w14:paraId="02E8EB56">
      <w:pPr>
        <w:bidi w:val="0"/>
        <w:rPr>
          <w:rFonts w:hint="eastAsia"/>
        </w:rPr>
      </w:pPr>
      <w:r>
        <w:rPr>
          <w:rFonts w:hint="eastAsia"/>
          <w:lang w:val="en-US" w:eastAsia="zh-CN"/>
        </w:rPr>
        <w:t>2.中标方所</w:t>
      </w:r>
      <w:r>
        <w:rPr>
          <w:rFonts w:hint="eastAsia"/>
        </w:rPr>
        <w:t>供</w:t>
      </w:r>
      <w:r>
        <w:rPr>
          <w:rFonts w:hint="eastAsia"/>
          <w:lang w:eastAsia="zh-CN"/>
        </w:rPr>
        <w:t>货物须</w:t>
      </w:r>
      <w:r>
        <w:rPr>
          <w:rFonts w:hint="eastAsia"/>
        </w:rPr>
        <w:t>符合现行国家标准、部委标准、行业标准中的最高标准。</w:t>
      </w:r>
    </w:p>
    <w:p w14:paraId="639C99C9">
      <w:pPr>
        <w:bidi w:val="0"/>
        <w:rPr>
          <w:rFonts w:hint="eastAsia"/>
        </w:rPr>
      </w:pPr>
      <w:r>
        <w:rPr>
          <w:rFonts w:hint="eastAsia"/>
          <w:lang w:val="en-US" w:eastAsia="zh-CN"/>
        </w:rPr>
        <w:t>3.中标方</w:t>
      </w:r>
      <w:r>
        <w:rPr>
          <w:rFonts w:hint="eastAsia"/>
        </w:rPr>
        <w:t>提供由有资质的</w:t>
      </w:r>
      <w:r>
        <w:rPr>
          <w:rFonts w:hint="eastAsia"/>
          <w:lang w:eastAsia="zh-CN"/>
        </w:rPr>
        <w:t>第三方</w:t>
      </w:r>
      <w:r>
        <w:rPr>
          <w:rFonts w:hint="eastAsia"/>
        </w:rPr>
        <w:t>质量检测机构出具的货物“检验报告”</w:t>
      </w:r>
      <w:r>
        <w:rPr>
          <w:rFonts w:hint="eastAsia"/>
          <w:lang w:eastAsia="zh-CN"/>
        </w:rPr>
        <w:t>，</w:t>
      </w:r>
      <w:r>
        <w:rPr>
          <w:rFonts w:hint="eastAsia"/>
        </w:rPr>
        <w:t>自检报告无效。</w:t>
      </w:r>
      <w:r>
        <w:rPr>
          <w:rFonts w:hint="eastAsia"/>
          <w:lang w:eastAsia="zh-CN"/>
        </w:rPr>
        <w:t>招标方</w:t>
      </w:r>
      <w:r>
        <w:rPr>
          <w:rFonts w:hint="eastAsia"/>
        </w:rPr>
        <w:t>在</w:t>
      </w:r>
      <w:r>
        <w:rPr>
          <w:rFonts w:hint="eastAsia"/>
          <w:lang w:eastAsia="zh-CN"/>
        </w:rPr>
        <w:t>验收</w:t>
      </w:r>
      <w:r>
        <w:rPr>
          <w:rFonts w:hint="eastAsia"/>
        </w:rPr>
        <w:t>中将核实</w:t>
      </w:r>
      <w:r>
        <w:rPr>
          <w:rFonts w:hint="eastAsia"/>
          <w:lang w:eastAsia="zh-CN"/>
        </w:rPr>
        <w:t>中标方</w:t>
      </w:r>
      <w:r>
        <w:rPr>
          <w:rFonts w:hint="eastAsia"/>
        </w:rPr>
        <w:t>标书中的</w:t>
      </w:r>
      <w:r>
        <w:rPr>
          <w:rFonts w:hint="eastAsia"/>
          <w:lang w:eastAsia="zh-CN"/>
        </w:rPr>
        <w:t>货物</w:t>
      </w:r>
      <w:r>
        <w:rPr>
          <w:rFonts w:hint="eastAsia"/>
        </w:rPr>
        <w:t>质量标准、检验报告与实际供货是否一致</w:t>
      </w:r>
      <w:r>
        <w:rPr>
          <w:rFonts w:hint="eastAsia"/>
          <w:lang w:eastAsia="zh-CN"/>
        </w:rPr>
        <w:t>，</w:t>
      </w:r>
      <w:r>
        <w:rPr>
          <w:rFonts w:hint="eastAsia"/>
        </w:rPr>
        <w:t>如发现</w:t>
      </w:r>
      <w:r>
        <w:rPr>
          <w:rFonts w:hint="eastAsia"/>
          <w:lang w:eastAsia="zh-CN"/>
        </w:rPr>
        <w:t>负</w:t>
      </w:r>
      <w:r>
        <w:rPr>
          <w:rFonts w:hint="eastAsia"/>
        </w:rPr>
        <w:t>偏离</w:t>
      </w:r>
      <w:r>
        <w:rPr>
          <w:rFonts w:hint="eastAsia"/>
          <w:lang w:eastAsia="zh-CN"/>
        </w:rPr>
        <w:t>，</w:t>
      </w:r>
      <w:r>
        <w:rPr>
          <w:rFonts w:hint="eastAsia"/>
        </w:rPr>
        <w:t>将</w:t>
      </w:r>
      <w:r>
        <w:rPr>
          <w:rFonts w:hint="eastAsia"/>
          <w:lang w:eastAsia="zh-CN"/>
        </w:rPr>
        <w:t>按虚假应标追究中标方责任</w:t>
      </w:r>
      <w:r>
        <w:rPr>
          <w:rFonts w:hint="eastAsia"/>
        </w:rPr>
        <w:t>。</w:t>
      </w:r>
    </w:p>
    <w:p w14:paraId="4A8CC1D9">
      <w:pPr>
        <w:bidi w:val="0"/>
        <w:rPr>
          <w:rFonts w:hint="default" w:eastAsia="方正仿宋_GBK"/>
          <w:lang w:val="en-US" w:eastAsia="zh-CN"/>
        </w:rPr>
      </w:pPr>
      <w:r>
        <w:rPr>
          <w:rFonts w:hint="eastAsia"/>
          <w:lang w:val="en-US" w:eastAsia="zh-CN"/>
        </w:rPr>
        <w:t>4.★投标单位所填分项报价表中的单价时，产品单价不得出现较大偏离市场单价金额情形，后续如出现偏离实际过高的单价（甲方三方询价均价1倍以上），则按甲方三方询价后平均价，修订偏离实际单价，签订合同，须提供承诺函响应本条要求。</w:t>
      </w:r>
    </w:p>
    <w:p w14:paraId="6A687B2A">
      <w:pPr>
        <w:pStyle w:val="3"/>
        <w:bidi w:val="0"/>
        <w:rPr>
          <w:rFonts w:hint="eastAsia"/>
          <w:highlight w:val="none"/>
        </w:rPr>
      </w:pPr>
      <w:r>
        <w:rPr>
          <w:rFonts w:hint="eastAsia"/>
          <w:highlight w:val="none"/>
        </w:rPr>
        <w:t>二、商务条款</w:t>
      </w:r>
    </w:p>
    <w:p w14:paraId="31D4DDC8">
      <w:pPr>
        <w:pStyle w:val="4"/>
        <w:bidi w:val="0"/>
        <w:rPr>
          <w:rFonts w:hint="eastAsia"/>
          <w:highlight w:val="none"/>
        </w:rPr>
      </w:pPr>
      <w:r>
        <w:rPr>
          <w:rFonts w:hint="eastAsia"/>
          <w:highlight w:val="none"/>
          <w:lang w:eastAsia="zh-CN"/>
        </w:rPr>
        <w:t>（一）</w:t>
      </w:r>
      <w:r>
        <w:rPr>
          <w:rFonts w:hint="eastAsia"/>
          <w:highlight w:val="none"/>
        </w:rPr>
        <w:t>质保期</w:t>
      </w:r>
    </w:p>
    <w:p w14:paraId="07E3921B">
      <w:pPr>
        <w:bidi w:val="0"/>
        <w:rPr>
          <w:rFonts w:hint="eastAsia"/>
        </w:rPr>
      </w:pPr>
      <w:r>
        <w:rPr>
          <w:rFonts w:hint="eastAsia"/>
          <w:lang w:val="en-US" w:eastAsia="zh-CN"/>
        </w:rPr>
        <w:t>1.</w:t>
      </w:r>
      <w:r>
        <w:rPr>
          <w:rFonts w:hint="eastAsia"/>
          <w:lang w:eastAsia="zh-CN"/>
        </w:rPr>
        <w:t>货物</w:t>
      </w:r>
      <w:r>
        <w:rPr>
          <w:rFonts w:hint="eastAsia"/>
        </w:rPr>
        <w:t>质保期</w:t>
      </w:r>
      <w:r>
        <w:rPr>
          <w:rFonts w:hint="eastAsia"/>
          <w:u w:val="single"/>
          <w:lang w:val="en-US" w:eastAsia="zh-CN"/>
        </w:rPr>
        <w:t>1</w:t>
      </w:r>
      <w:r>
        <w:rPr>
          <w:rFonts w:hint="eastAsia"/>
          <w:u w:val="none"/>
          <w:lang w:val="en-US" w:eastAsia="zh-CN"/>
        </w:rPr>
        <w:t>年及以上</w:t>
      </w:r>
      <w:r>
        <w:rPr>
          <w:rFonts w:hint="eastAsia"/>
        </w:rPr>
        <w:t>，具体质保期以生产厂家提供的质保期为准。生产厂家提供的质保期少于</w:t>
      </w:r>
      <w:r>
        <w:rPr>
          <w:rFonts w:hint="eastAsia"/>
          <w:u w:val="single"/>
          <w:lang w:val="en-US" w:eastAsia="zh-CN"/>
        </w:rPr>
        <w:t>1</w:t>
      </w:r>
      <w:r>
        <w:rPr>
          <w:rFonts w:hint="eastAsia"/>
          <w:u w:val="none"/>
          <w:lang w:val="en-US" w:eastAsia="zh-CN"/>
        </w:rPr>
        <w:t>年</w:t>
      </w:r>
      <w:r>
        <w:rPr>
          <w:rFonts w:hint="eastAsia"/>
          <w:lang w:eastAsia="zh-CN"/>
        </w:rPr>
        <w:t>的</w:t>
      </w:r>
      <w:r>
        <w:rPr>
          <w:rFonts w:hint="eastAsia"/>
        </w:rPr>
        <w:t>，以</w:t>
      </w:r>
      <w:r>
        <w:rPr>
          <w:rFonts w:hint="eastAsia"/>
          <w:u w:val="single"/>
          <w:lang w:val="en-US" w:eastAsia="zh-CN"/>
        </w:rPr>
        <w:t>1</w:t>
      </w:r>
      <w:r>
        <w:rPr>
          <w:rFonts w:hint="eastAsia"/>
          <w:u w:val="none"/>
          <w:lang w:val="en-US" w:eastAsia="zh-CN"/>
        </w:rPr>
        <w:t>年</w:t>
      </w:r>
      <w:r>
        <w:rPr>
          <w:rFonts w:hint="eastAsia"/>
          <w:lang w:val="en-US" w:eastAsia="zh-CN"/>
        </w:rPr>
        <w:t>质保期</w:t>
      </w:r>
      <w:r>
        <w:rPr>
          <w:rFonts w:hint="eastAsia"/>
        </w:rPr>
        <w:t>为准；生产厂家提供的质保期长于</w:t>
      </w:r>
      <w:r>
        <w:rPr>
          <w:rFonts w:hint="eastAsia"/>
          <w:u w:val="single"/>
          <w:lang w:val="en-US" w:eastAsia="zh-CN"/>
        </w:rPr>
        <w:t>1</w:t>
      </w:r>
      <w:r>
        <w:rPr>
          <w:rFonts w:hint="eastAsia"/>
          <w:u w:val="none"/>
          <w:lang w:val="en-US" w:eastAsia="zh-CN"/>
        </w:rPr>
        <w:t>年</w:t>
      </w:r>
      <w:r>
        <w:rPr>
          <w:rFonts w:hint="eastAsia"/>
          <w:lang w:eastAsia="zh-CN"/>
        </w:rPr>
        <w:t>的</w:t>
      </w:r>
      <w:r>
        <w:rPr>
          <w:rFonts w:hint="eastAsia"/>
        </w:rPr>
        <w:t>，以生产厂家提供的质保期为准。（质保期自通过</w:t>
      </w:r>
      <w:r>
        <w:rPr>
          <w:rFonts w:hint="eastAsia"/>
          <w:lang w:eastAsia="zh-CN"/>
        </w:rPr>
        <w:t>招标方</w:t>
      </w:r>
      <w:r>
        <w:rPr>
          <w:rFonts w:hint="eastAsia"/>
        </w:rPr>
        <w:t>验收合格之日起计）</w:t>
      </w:r>
    </w:p>
    <w:p w14:paraId="2FAC59D8">
      <w:pPr>
        <w:bidi w:val="0"/>
        <w:rPr>
          <w:rFonts w:hint="default" w:eastAsia="方正仿宋_GBK"/>
          <w:highlight w:val="none"/>
          <w:lang w:val="en-US" w:eastAsia="zh-CN"/>
        </w:rPr>
      </w:pPr>
      <w:r>
        <w:rPr>
          <w:rFonts w:hint="eastAsia"/>
          <w:lang w:val="en-US" w:eastAsia="zh-CN"/>
        </w:rPr>
        <w:t>2.质保期自招标方书面验收合格之日起计算，质保期内，如货物发生质量问题，中标方应在24小时内到场进行维修。中标方接到招标方通知后未依照约定时间到场的，招标方有权另行聘请专业人员进行维修，产生的合理费用全部由中标</w:t>
      </w:r>
      <w:r>
        <w:rPr>
          <w:rFonts w:hint="eastAsia"/>
          <w:highlight w:val="none"/>
          <w:lang w:val="en-US" w:eastAsia="zh-CN"/>
        </w:rPr>
        <w:t>方承担。</w:t>
      </w:r>
    </w:p>
    <w:p w14:paraId="238558C8">
      <w:pPr>
        <w:pStyle w:val="4"/>
        <w:bidi w:val="0"/>
        <w:rPr>
          <w:rFonts w:hint="eastAsia"/>
          <w:highlight w:val="none"/>
        </w:rPr>
      </w:pPr>
      <w:r>
        <w:rPr>
          <w:rFonts w:hint="eastAsia"/>
          <w:highlight w:val="none"/>
          <w:lang w:eastAsia="zh-CN"/>
        </w:rPr>
        <w:t>（二）供货期</w:t>
      </w:r>
      <w:r>
        <w:rPr>
          <w:rFonts w:hint="eastAsia"/>
          <w:highlight w:val="none"/>
        </w:rPr>
        <w:t>、</w:t>
      </w:r>
      <w:r>
        <w:rPr>
          <w:rFonts w:hint="eastAsia"/>
          <w:highlight w:val="none"/>
          <w:lang w:eastAsia="zh-CN"/>
        </w:rPr>
        <w:t>供货</w:t>
      </w:r>
      <w:r>
        <w:rPr>
          <w:rFonts w:hint="eastAsia"/>
          <w:highlight w:val="none"/>
        </w:rPr>
        <w:t>方式及交</w:t>
      </w:r>
      <w:r>
        <w:rPr>
          <w:rFonts w:hint="eastAsia"/>
          <w:highlight w:val="none"/>
          <w:lang w:eastAsia="zh-CN"/>
        </w:rPr>
        <w:t>货</w:t>
      </w:r>
      <w:r>
        <w:rPr>
          <w:rFonts w:hint="eastAsia"/>
          <w:highlight w:val="none"/>
        </w:rPr>
        <w:t>地点</w:t>
      </w:r>
    </w:p>
    <w:p w14:paraId="7F418D31">
      <w:pPr>
        <w:bidi w:val="0"/>
        <w:rPr>
          <w:rFonts w:hint="eastAsia" w:eastAsia="方正仿宋_GBK"/>
          <w:highlight w:val="none"/>
          <w:lang w:eastAsia="zh-CN"/>
        </w:rPr>
      </w:pPr>
      <w:r>
        <w:rPr>
          <w:rFonts w:hint="eastAsia"/>
          <w:highlight w:val="none"/>
          <w:lang w:val="en-US" w:eastAsia="zh-CN"/>
        </w:rPr>
        <w:t>1.</w:t>
      </w:r>
      <w:r>
        <w:rPr>
          <w:rFonts w:hint="eastAsia"/>
          <w:highlight w:val="none"/>
          <w:lang w:eastAsia="zh-CN"/>
        </w:rPr>
        <w:t>供货期</w:t>
      </w:r>
      <w:r>
        <w:rPr>
          <w:rFonts w:hint="eastAsia"/>
          <w:highlight w:val="none"/>
        </w:rPr>
        <w:t>：</w:t>
      </w:r>
      <w:r>
        <w:rPr>
          <w:rFonts w:hint="eastAsia"/>
          <w:highlight w:val="none"/>
          <w:lang w:eastAsia="zh-CN"/>
        </w:rPr>
        <w:t>五个月</w:t>
      </w:r>
    </w:p>
    <w:p w14:paraId="2B5656C8">
      <w:pPr>
        <w:bidi w:val="0"/>
        <w:rPr>
          <w:rFonts w:hint="eastAsia"/>
          <w:highlight w:val="none"/>
          <w:lang w:val="zh-CN"/>
        </w:rPr>
      </w:pPr>
      <w:r>
        <w:rPr>
          <w:rFonts w:hint="eastAsia"/>
          <w:highlight w:val="none"/>
        </w:rPr>
        <w:t>★</w:t>
      </w:r>
      <w:r>
        <w:rPr>
          <w:rFonts w:hint="eastAsia"/>
          <w:highlight w:val="none"/>
          <w:lang w:val="en-US" w:eastAsia="zh-CN"/>
        </w:rPr>
        <w:t>2.</w:t>
      </w:r>
      <w:r>
        <w:rPr>
          <w:rFonts w:hint="eastAsia"/>
          <w:highlight w:val="none"/>
          <w:lang w:eastAsia="zh-CN"/>
        </w:rPr>
        <w:t>供货</w:t>
      </w:r>
      <w:r>
        <w:rPr>
          <w:rFonts w:hint="eastAsia"/>
          <w:highlight w:val="none"/>
        </w:rPr>
        <w:t>方式：自合同签订</w:t>
      </w:r>
      <w:r>
        <w:rPr>
          <w:rFonts w:hint="eastAsia"/>
          <w:highlight w:val="none"/>
          <w:lang w:eastAsia="zh-CN"/>
        </w:rPr>
        <w:t>后，根据招标方要求分批供货。中标方接到招标方通知后</w:t>
      </w:r>
      <w:r>
        <w:rPr>
          <w:rFonts w:hint="eastAsia"/>
          <w:highlight w:val="none"/>
          <w:lang w:val="en-US" w:eastAsia="zh-CN"/>
        </w:rPr>
        <w:t>3</w:t>
      </w:r>
      <w:r>
        <w:rPr>
          <w:rFonts w:hint="eastAsia"/>
          <w:highlight w:val="none"/>
        </w:rPr>
        <w:t>个日历日</w:t>
      </w:r>
      <w:r>
        <w:rPr>
          <w:rFonts w:hint="eastAsia"/>
          <w:highlight w:val="none"/>
          <w:lang w:eastAsia="zh-CN"/>
        </w:rPr>
        <w:t>内完成该批次供货等所有工作</w:t>
      </w:r>
      <w:r>
        <w:rPr>
          <w:rFonts w:hint="eastAsia"/>
          <w:highlight w:val="none"/>
        </w:rPr>
        <w:t>。</w:t>
      </w:r>
    </w:p>
    <w:p w14:paraId="3F744B1F">
      <w:pPr>
        <w:bidi w:val="0"/>
        <w:rPr>
          <w:rFonts w:hint="eastAsia"/>
          <w:highlight w:val="none"/>
        </w:rPr>
      </w:pPr>
      <w:r>
        <w:rPr>
          <w:rFonts w:hint="eastAsia"/>
          <w:highlight w:val="none"/>
        </w:rPr>
        <w:t>★</w:t>
      </w:r>
      <w:r>
        <w:rPr>
          <w:rFonts w:hint="eastAsia"/>
          <w:highlight w:val="none"/>
          <w:lang w:val="en-US" w:eastAsia="zh-CN"/>
        </w:rPr>
        <w:t>3.</w:t>
      </w:r>
      <w:r>
        <w:rPr>
          <w:rFonts w:hint="eastAsia"/>
          <w:highlight w:val="none"/>
        </w:rPr>
        <w:t>交</w:t>
      </w:r>
      <w:r>
        <w:rPr>
          <w:rFonts w:hint="eastAsia"/>
          <w:highlight w:val="none"/>
          <w:lang w:eastAsia="zh-CN"/>
        </w:rPr>
        <w:t>货</w:t>
      </w:r>
      <w:r>
        <w:rPr>
          <w:rFonts w:hint="eastAsia"/>
          <w:highlight w:val="none"/>
        </w:rPr>
        <w:t>地点：</w:t>
      </w:r>
      <w:r>
        <w:rPr>
          <w:rFonts w:hint="eastAsia"/>
          <w:highlight w:val="none"/>
          <w:lang w:eastAsia="zh-CN"/>
        </w:rPr>
        <w:t>新疆大学红湖校区、博达校区、友好校区。中标方负责卸货并搬运至招标方指定场地、</w:t>
      </w:r>
      <w:r>
        <w:rPr>
          <w:rFonts w:hint="eastAsia"/>
          <w:highlight w:val="none"/>
        </w:rPr>
        <w:t>位置。</w:t>
      </w:r>
    </w:p>
    <w:p w14:paraId="632B0493">
      <w:pPr>
        <w:pStyle w:val="4"/>
        <w:bidi w:val="0"/>
        <w:rPr>
          <w:rFonts w:hint="eastAsia"/>
          <w:highlight w:val="none"/>
        </w:rPr>
      </w:pPr>
      <w:r>
        <w:rPr>
          <w:rFonts w:hint="eastAsia"/>
          <w:highlight w:val="none"/>
          <w:lang w:eastAsia="zh-CN"/>
        </w:rPr>
        <w:t>（三）</w:t>
      </w:r>
      <w:r>
        <w:rPr>
          <w:rFonts w:hint="eastAsia"/>
          <w:highlight w:val="none"/>
        </w:rPr>
        <w:t>货款支付</w:t>
      </w:r>
    </w:p>
    <w:p w14:paraId="19AA955B">
      <w:pPr>
        <w:bidi w:val="0"/>
        <w:rPr>
          <w:rFonts w:hint="eastAsia"/>
          <w:lang w:eastAsia="zh-CN"/>
        </w:rPr>
      </w:pPr>
      <w:r>
        <w:rPr>
          <w:rFonts w:hint="eastAsia"/>
          <w:lang w:val="en-US" w:eastAsia="zh-CN"/>
        </w:rPr>
        <w:t>1.</w:t>
      </w:r>
      <w:r>
        <w:rPr>
          <w:rFonts w:hint="eastAsia"/>
          <w:lang w:eastAsia="zh-CN"/>
        </w:rPr>
        <w:t>招标方根据收到货物的批次、中标单价、数量、验收结果（合格），分批付款。</w:t>
      </w:r>
    </w:p>
    <w:p w14:paraId="00FC25EE">
      <w:pPr>
        <w:bidi w:val="0"/>
        <w:rPr>
          <w:rFonts w:hint="eastAsia"/>
          <w:lang w:val="en-US" w:eastAsia="zh-CN"/>
        </w:rPr>
      </w:pPr>
      <w:r>
        <w:rPr>
          <w:rFonts w:hint="eastAsia"/>
          <w:lang w:val="en-US" w:eastAsia="zh-CN"/>
        </w:rPr>
        <w:t>2.中标方应在招标方付款前提供符合招标方财务做账需求的等额增值税（普通发票），否则招标方有权拒付款项且不承担违约责任。</w:t>
      </w:r>
    </w:p>
    <w:p w14:paraId="6701E108">
      <w:pPr>
        <w:bidi w:val="0"/>
        <w:rPr>
          <w:rFonts w:hint="default"/>
          <w:lang w:val="en-US" w:eastAsia="zh-CN"/>
        </w:rPr>
      </w:pPr>
      <w:r>
        <w:rPr>
          <w:rFonts w:hint="eastAsia"/>
          <w:lang w:val="en-US" w:eastAsia="zh-CN"/>
        </w:rPr>
        <w:t>3.中标金额包括但不限于物品储藏、运输、搬运装卸、保险、税费等一切费用。</w:t>
      </w:r>
    </w:p>
    <w:p w14:paraId="6DDF3FE1">
      <w:pPr>
        <w:pStyle w:val="4"/>
        <w:bidi w:val="0"/>
        <w:rPr>
          <w:rFonts w:hint="eastAsia"/>
        </w:rPr>
      </w:pPr>
      <w:r>
        <w:rPr>
          <w:rFonts w:hint="eastAsia"/>
          <w:lang w:eastAsia="zh-CN"/>
        </w:rPr>
        <w:t>（四）</w:t>
      </w:r>
      <w:r>
        <w:rPr>
          <w:rFonts w:hint="eastAsia"/>
        </w:rPr>
        <w:t>其他要求</w:t>
      </w:r>
    </w:p>
    <w:p w14:paraId="3BE6EFCD">
      <w:pPr>
        <w:bidi w:val="0"/>
        <w:rPr>
          <w:rFonts w:hint="eastAsia"/>
        </w:rPr>
      </w:pPr>
      <w:r>
        <w:rPr>
          <w:rFonts w:hint="eastAsia"/>
          <w:lang w:val="en-US" w:eastAsia="zh-CN"/>
        </w:rPr>
        <w:t>1.</w:t>
      </w:r>
      <w:r>
        <w:rPr>
          <w:rFonts w:hint="eastAsia"/>
          <w:lang w:eastAsia="zh-CN"/>
        </w:rPr>
        <w:t>中标方</w:t>
      </w:r>
      <w:r>
        <w:rPr>
          <w:rFonts w:hint="eastAsia"/>
        </w:rPr>
        <w:t>人员、车辆进入校区时，按照</w:t>
      </w:r>
      <w:r>
        <w:rPr>
          <w:rFonts w:hint="eastAsia"/>
          <w:lang w:eastAsia="zh-CN"/>
        </w:rPr>
        <w:t>招标方</w:t>
      </w:r>
      <w:r>
        <w:rPr>
          <w:rFonts w:hint="eastAsia"/>
        </w:rPr>
        <w:t>要求，及时做好报备工作。</w:t>
      </w:r>
    </w:p>
    <w:p w14:paraId="2EDBF0FF">
      <w:pPr>
        <w:bidi w:val="0"/>
        <w:rPr>
          <w:rFonts w:hint="eastAsia"/>
        </w:rPr>
      </w:pPr>
      <w:r>
        <w:rPr>
          <w:rFonts w:hint="eastAsia"/>
          <w:lang w:val="en-US" w:eastAsia="zh-CN"/>
        </w:rPr>
        <w:t>2.</w:t>
      </w:r>
      <w:r>
        <w:rPr>
          <w:rFonts w:hint="eastAsia"/>
          <w:lang w:eastAsia="zh-CN"/>
        </w:rPr>
        <w:t>中标方</w:t>
      </w:r>
      <w:r>
        <w:rPr>
          <w:rFonts w:hint="eastAsia"/>
        </w:rPr>
        <w:t>搬运</w:t>
      </w:r>
      <w:r>
        <w:rPr>
          <w:rFonts w:hint="eastAsia"/>
          <w:lang w:eastAsia="zh-CN"/>
        </w:rPr>
        <w:t>货物</w:t>
      </w:r>
      <w:r>
        <w:rPr>
          <w:rFonts w:hint="eastAsia"/>
        </w:rPr>
        <w:t>时应避免破坏学生宿舍楼内地面、墙体门窗及各类设施，造成破坏的由</w:t>
      </w:r>
      <w:r>
        <w:rPr>
          <w:rFonts w:hint="eastAsia"/>
          <w:lang w:eastAsia="zh-CN"/>
        </w:rPr>
        <w:t>中标方</w:t>
      </w:r>
      <w:r>
        <w:rPr>
          <w:rFonts w:hint="eastAsia"/>
        </w:rPr>
        <w:t>承担全部责任，并负责恢复原状。</w:t>
      </w:r>
    </w:p>
    <w:p w14:paraId="7066DBBE">
      <w:pPr>
        <w:bidi w:val="0"/>
        <w:rPr>
          <w:rFonts w:hint="eastAsia"/>
        </w:rPr>
      </w:pPr>
      <w:r>
        <w:rPr>
          <w:rFonts w:hint="eastAsia"/>
          <w:lang w:val="en-US" w:eastAsia="zh-CN"/>
        </w:rPr>
        <w:t>3.</w:t>
      </w:r>
      <w:r>
        <w:rPr>
          <w:rFonts w:hint="eastAsia"/>
          <w:lang w:eastAsia="zh-CN"/>
        </w:rPr>
        <w:t>中标方送货</w:t>
      </w:r>
      <w:r>
        <w:rPr>
          <w:rFonts w:hint="eastAsia"/>
        </w:rPr>
        <w:t>前须先确定存放区域。</w:t>
      </w:r>
    </w:p>
    <w:p w14:paraId="7ECC9132">
      <w:pPr>
        <w:bidi w:val="0"/>
        <w:rPr>
          <w:rFonts w:hint="eastAsia"/>
        </w:rPr>
      </w:pPr>
      <w:r>
        <w:rPr>
          <w:rFonts w:hint="eastAsia"/>
          <w:lang w:val="en-US" w:eastAsia="zh-CN"/>
        </w:rPr>
        <w:t>4.</w:t>
      </w:r>
      <w:r>
        <w:rPr>
          <w:rFonts w:hint="eastAsia"/>
          <w:lang w:eastAsia="zh-CN"/>
        </w:rPr>
        <w:t>货物</w:t>
      </w:r>
      <w:r>
        <w:rPr>
          <w:rFonts w:hint="eastAsia"/>
        </w:rPr>
        <w:t>搬运过程中应有相应的包装进行保护。</w:t>
      </w:r>
    </w:p>
    <w:p w14:paraId="4A434FF0">
      <w:pPr>
        <w:bidi w:val="0"/>
        <w:rPr>
          <w:rFonts w:hint="eastAsia"/>
          <w:lang w:eastAsia="zh-CN"/>
        </w:rPr>
      </w:pPr>
      <w:r>
        <w:rPr>
          <w:rFonts w:hint="eastAsia"/>
          <w:lang w:val="en-US" w:eastAsia="zh-CN"/>
        </w:rPr>
        <w:t>5.</w:t>
      </w:r>
      <w:r>
        <w:rPr>
          <w:rFonts w:hint="eastAsia"/>
        </w:rPr>
        <w:t>楼内搬运</w:t>
      </w:r>
      <w:r>
        <w:rPr>
          <w:rFonts w:hint="eastAsia"/>
          <w:lang w:eastAsia="zh-CN"/>
        </w:rPr>
        <w:t>货物</w:t>
      </w:r>
      <w:r>
        <w:rPr>
          <w:rFonts w:hint="eastAsia"/>
        </w:rPr>
        <w:t>时，应使用平板车等运输工具，避免磕碰墙体拐角、吊顶、消火栓、瓷砖、护栏、油漆、地面铺装等设施。</w:t>
      </w:r>
    </w:p>
    <w:p w14:paraId="5E5DD121">
      <w:pPr>
        <w:bidi w:val="0"/>
        <w:rPr>
          <w:rFonts w:hint="eastAsia"/>
        </w:rPr>
      </w:pPr>
      <w:r>
        <w:rPr>
          <w:rFonts w:hint="eastAsia"/>
          <w:lang w:val="en-US" w:eastAsia="zh-CN"/>
        </w:rPr>
        <w:t>6.送货</w:t>
      </w:r>
      <w:r>
        <w:rPr>
          <w:rFonts w:hint="eastAsia"/>
          <w:lang w:eastAsia="zh-CN"/>
        </w:rPr>
        <w:t>完毕后，应</w:t>
      </w:r>
      <w:r>
        <w:rPr>
          <w:rFonts w:hint="eastAsia"/>
        </w:rPr>
        <w:t>及时回收、清运外包装等垃圾。</w:t>
      </w:r>
    </w:p>
    <w:p w14:paraId="31A8A545">
      <w:pPr>
        <w:bidi w:val="0"/>
        <w:rPr>
          <w:rFonts w:hint="eastAsia"/>
        </w:rPr>
      </w:pPr>
      <w:r>
        <w:rPr>
          <w:rFonts w:hint="eastAsia"/>
          <w:lang w:val="en-US" w:eastAsia="zh-CN"/>
        </w:rPr>
        <w:t>7.</w:t>
      </w:r>
      <w:r>
        <w:rPr>
          <w:rFonts w:hint="eastAsia"/>
          <w:lang w:eastAsia="zh-CN"/>
        </w:rPr>
        <w:t>中标方</w:t>
      </w:r>
      <w:r>
        <w:rPr>
          <w:rFonts w:hint="eastAsia"/>
        </w:rPr>
        <w:t>在进场</w:t>
      </w:r>
      <w:r>
        <w:rPr>
          <w:rFonts w:hint="eastAsia"/>
          <w:lang w:eastAsia="zh-CN"/>
        </w:rPr>
        <w:t>供货</w:t>
      </w:r>
      <w:r>
        <w:rPr>
          <w:rFonts w:hint="eastAsia"/>
        </w:rPr>
        <w:t>前应对所属职工进行消防、用电等安全教育，并提出具体要求，确保工作期间本单位人员安全。对于搬运、安装过程中出现的人员伤亡情况及违法、违规、违纪行为，由个人和</w:t>
      </w:r>
      <w:r>
        <w:rPr>
          <w:rFonts w:hint="eastAsia"/>
          <w:lang w:eastAsia="zh-CN"/>
        </w:rPr>
        <w:t>中标方</w:t>
      </w:r>
      <w:r>
        <w:rPr>
          <w:rFonts w:hint="eastAsia"/>
        </w:rPr>
        <w:t>自行承担相应后果。</w:t>
      </w:r>
    </w:p>
    <w:p w14:paraId="54512437">
      <w:pPr>
        <w:bidi w:val="0"/>
        <w:rPr>
          <w:rFonts w:hint="eastAsia"/>
        </w:rPr>
      </w:pPr>
      <w:r>
        <w:rPr>
          <w:rFonts w:hint="eastAsia"/>
          <w:lang w:val="en-US" w:eastAsia="zh-CN"/>
        </w:rPr>
        <w:t>8.</w:t>
      </w:r>
      <w:r>
        <w:rPr>
          <w:rFonts w:hint="eastAsia"/>
        </w:rPr>
        <w:t>进入校区工作人员应确保用电安全、消防安全和交通安全，</w:t>
      </w:r>
      <w:r>
        <w:rPr>
          <w:rFonts w:hint="eastAsia"/>
          <w:lang w:eastAsia="zh-CN"/>
        </w:rPr>
        <w:t>中标方</w:t>
      </w:r>
      <w:r>
        <w:rPr>
          <w:rFonts w:hint="eastAsia"/>
        </w:rPr>
        <w:t>应准备相应的人身安全保护设施及装备。</w:t>
      </w:r>
    </w:p>
    <w:p w14:paraId="4DC7903D">
      <w:pPr>
        <w:bidi w:val="0"/>
        <w:rPr>
          <w:rFonts w:hint="eastAsia"/>
        </w:rPr>
      </w:pPr>
      <w:r>
        <w:rPr>
          <w:rFonts w:hint="eastAsia"/>
          <w:lang w:val="en-US" w:eastAsia="zh-CN"/>
        </w:rPr>
        <w:t>9.</w:t>
      </w:r>
      <w:r>
        <w:rPr>
          <w:rFonts w:hint="eastAsia"/>
        </w:rPr>
        <w:t>搬运</w:t>
      </w:r>
      <w:r>
        <w:rPr>
          <w:rFonts w:hint="eastAsia"/>
          <w:lang w:eastAsia="zh-CN"/>
        </w:rPr>
        <w:t>货物</w:t>
      </w:r>
      <w:r>
        <w:rPr>
          <w:rFonts w:hint="eastAsia"/>
        </w:rPr>
        <w:t>时，应合理摆放，避免堆叠过高。</w:t>
      </w:r>
    </w:p>
    <w:p w14:paraId="518ED9E0">
      <w:pPr>
        <w:bidi w:val="0"/>
        <w:rPr>
          <w:rFonts w:hint="eastAsia"/>
        </w:rPr>
      </w:pPr>
      <w:r>
        <w:rPr>
          <w:rFonts w:hint="eastAsia"/>
          <w:lang w:val="en-US" w:eastAsia="zh-CN"/>
        </w:rPr>
        <w:t>10.</w:t>
      </w:r>
      <w:r>
        <w:rPr>
          <w:rFonts w:hint="eastAsia"/>
          <w:lang w:eastAsia="zh-CN"/>
        </w:rPr>
        <w:t>货物</w:t>
      </w:r>
      <w:r>
        <w:rPr>
          <w:rFonts w:hint="eastAsia"/>
        </w:rPr>
        <w:t>应一次性搬运到</w:t>
      </w:r>
      <w:r>
        <w:rPr>
          <w:rFonts w:hint="eastAsia"/>
          <w:lang w:eastAsia="zh-CN"/>
        </w:rPr>
        <w:t>招标方</w:t>
      </w:r>
      <w:r>
        <w:rPr>
          <w:rFonts w:hint="eastAsia"/>
        </w:rPr>
        <w:t>指定位置，严禁摆放在楼门、大厅、走廊、楼梯间等人员流动较大的场所。</w:t>
      </w:r>
    </w:p>
    <w:p w14:paraId="265FB2E8">
      <w:pPr>
        <w:bidi w:val="0"/>
        <w:rPr>
          <w:rFonts w:hint="eastAsia"/>
        </w:rPr>
      </w:pPr>
      <w:r>
        <w:rPr>
          <w:rFonts w:hint="eastAsia"/>
          <w:lang w:val="en-US" w:eastAsia="zh-CN"/>
        </w:rPr>
        <w:t>11.</w:t>
      </w:r>
      <w:r>
        <w:rPr>
          <w:rFonts w:hint="eastAsia"/>
        </w:rPr>
        <w:t>车辆应按校区标志、标线要求行驶，严禁鸣笛、超速、超载。</w:t>
      </w:r>
    </w:p>
    <w:p w14:paraId="049DD887">
      <w:pPr>
        <w:bidi w:val="0"/>
        <w:rPr>
          <w:rFonts w:hint="eastAsia"/>
        </w:rPr>
      </w:pPr>
      <w:r>
        <w:rPr>
          <w:rFonts w:hint="eastAsia"/>
          <w:lang w:val="en-US" w:eastAsia="zh-CN"/>
        </w:rPr>
        <w:t>12.</w:t>
      </w:r>
      <w:r>
        <w:rPr>
          <w:rFonts w:hint="eastAsia"/>
        </w:rPr>
        <w:t>宿舍楼内严禁吸烟、做饭和使用明火</w:t>
      </w:r>
      <w:r>
        <w:rPr>
          <w:rFonts w:hint="eastAsia"/>
          <w:lang w:val="en-US" w:eastAsia="zh-CN"/>
        </w:rPr>
        <w:t>；</w:t>
      </w:r>
      <w:r>
        <w:rPr>
          <w:rFonts w:hint="eastAsia"/>
        </w:rPr>
        <w:t>除特殊情况外，</w:t>
      </w:r>
      <w:r>
        <w:rPr>
          <w:rFonts w:hint="eastAsia"/>
          <w:lang w:eastAsia="zh-CN"/>
        </w:rPr>
        <w:t>中标方</w:t>
      </w:r>
      <w:r>
        <w:rPr>
          <w:rFonts w:hint="eastAsia"/>
        </w:rPr>
        <w:t>人员不得入住学生宿舍</w:t>
      </w:r>
      <w:r>
        <w:rPr>
          <w:rFonts w:hint="eastAsia"/>
          <w:lang w:eastAsia="zh-CN"/>
        </w:rPr>
        <w:t>；中标方</w:t>
      </w:r>
      <w:r>
        <w:rPr>
          <w:rFonts w:hint="eastAsia"/>
        </w:rPr>
        <w:t>如违反</w:t>
      </w:r>
      <w:r>
        <w:rPr>
          <w:rFonts w:hint="eastAsia"/>
          <w:lang w:eastAsia="zh-CN"/>
        </w:rPr>
        <w:t>此</w:t>
      </w:r>
      <w:r>
        <w:rPr>
          <w:rFonts w:hint="eastAsia"/>
        </w:rPr>
        <w:t>规定</w:t>
      </w:r>
      <w:r>
        <w:rPr>
          <w:rFonts w:hint="eastAsia"/>
          <w:lang w:eastAsia="zh-CN"/>
        </w:rPr>
        <w:t>，招标方有权按每人次扣除</w:t>
      </w:r>
      <w:r>
        <w:rPr>
          <w:rFonts w:hint="eastAsia"/>
          <w:lang w:val="en-US" w:eastAsia="zh-CN"/>
        </w:rPr>
        <w:t>50元</w:t>
      </w:r>
      <w:r>
        <w:rPr>
          <w:rFonts w:hint="eastAsia"/>
          <w:lang w:eastAsia="zh-CN"/>
        </w:rPr>
        <w:t>货款</w:t>
      </w:r>
      <w:r>
        <w:rPr>
          <w:rFonts w:hint="eastAsia"/>
          <w:lang w:val="en-US" w:eastAsia="zh-CN"/>
        </w:rPr>
        <w:t>以作警示</w:t>
      </w:r>
      <w:r>
        <w:rPr>
          <w:rFonts w:hint="eastAsia"/>
          <w:lang w:eastAsia="zh-CN"/>
        </w:rPr>
        <w:t>；中标方如出现其他违规违法行为的，将移交国家有关部门进行处理。</w:t>
      </w:r>
    </w:p>
    <w:p w14:paraId="59DA4907">
      <w:pPr>
        <w:bidi w:val="0"/>
        <w:rPr>
          <w:rFonts w:hint="eastAsia"/>
        </w:rPr>
      </w:pPr>
      <w:r>
        <w:rPr>
          <w:rFonts w:hint="eastAsia"/>
          <w:lang w:val="en-US" w:eastAsia="zh-CN"/>
        </w:rPr>
        <w:t>13.</w:t>
      </w:r>
      <w:r>
        <w:rPr>
          <w:rFonts w:hint="eastAsia"/>
          <w:lang w:eastAsia="zh-CN"/>
        </w:rPr>
        <w:t>中标方</w:t>
      </w:r>
      <w:r>
        <w:rPr>
          <w:rFonts w:hint="eastAsia"/>
        </w:rPr>
        <w:t>搬运</w:t>
      </w:r>
      <w:r>
        <w:rPr>
          <w:rFonts w:hint="eastAsia"/>
          <w:lang w:eastAsia="zh-CN"/>
        </w:rPr>
        <w:t>货物</w:t>
      </w:r>
      <w:r>
        <w:rPr>
          <w:rFonts w:hint="eastAsia"/>
        </w:rPr>
        <w:t>过程中对</w:t>
      </w:r>
      <w:r>
        <w:rPr>
          <w:rFonts w:hint="eastAsia"/>
          <w:lang w:eastAsia="zh-CN"/>
        </w:rPr>
        <w:t>招标方</w:t>
      </w:r>
      <w:r>
        <w:rPr>
          <w:rFonts w:hint="eastAsia"/>
        </w:rPr>
        <w:t>物品的毁损、丢失负全部赔偿责任。赔偿标准以购买该物品的单价发票或市场价格为准。</w:t>
      </w:r>
    </w:p>
    <w:p w14:paraId="1686BC92">
      <w:pPr>
        <w:bidi w:val="0"/>
        <w:rPr>
          <w:rFonts w:hint="eastAsia"/>
        </w:rPr>
      </w:pPr>
      <w:r>
        <w:rPr>
          <w:rFonts w:hint="eastAsia"/>
          <w:lang w:val="en-US" w:eastAsia="zh-CN"/>
        </w:rPr>
        <w:t>14.</w:t>
      </w:r>
      <w:r>
        <w:rPr>
          <w:rFonts w:hint="eastAsia"/>
        </w:rPr>
        <w:t>搬运</w:t>
      </w:r>
      <w:r>
        <w:rPr>
          <w:rFonts w:hint="eastAsia"/>
          <w:lang w:eastAsia="zh-CN"/>
        </w:rPr>
        <w:t>货物</w:t>
      </w:r>
      <w:r>
        <w:rPr>
          <w:rFonts w:hint="eastAsia"/>
        </w:rPr>
        <w:t>过程因</w:t>
      </w:r>
      <w:r>
        <w:rPr>
          <w:rFonts w:hint="eastAsia"/>
          <w:lang w:eastAsia="zh-CN"/>
        </w:rPr>
        <w:t>中标方</w:t>
      </w:r>
      <w:r>
        <w:rPr>
          <w:rFonts w:hint="eastAsia"/>
        </w:rPr>
        <w:t>原因导致</w:t>
      </w:r>
      <w:r>
        <w:rPr>
          <w:rFonts w:hint="eastAsia"/>
          <w:lang w:eastAsia="zh-CN"/>
        </w:rPr>
        <w:t>中标方</w:t>
      </w:r>
      <w:r>
        <w:rPr>
          <w:rFonts w:hint="eastAsia"/>
        </w:rPr>
        <w:t>工作人员、学校人员或其他第三方人身财产损害的，</w:t>
      </w:r>
      <w:r>
        <w:rPr>
          <w:rFonts w:hint="eastAsia"/>
          <w:lang w:eastAsia="zh-CN"/>
        </w:rPr>
        <w:t>中标方</w:t>
      </w:r>
      <w:r>
        <w:rPr>
          <w:rFonts w:hint="eastAsia"/>
        </w:rPr>
        <w:t>负全部赔偿责任。</w:t>
      </w:r>
    </w:p>
    <w:p w14:paraId="00B17910">
      <w:pPr>
        <w:bidi w:val="0"/>
        <w:rPr>
          <w:rFonts w:hint="eastAsia"/>
        </w:rPr>
      </w:pPr>
      <w:r>
        <w:rPr>
          <w:rFonts w:hint="eastAsia"/>
          <w:lang w:val="en-US" w:eastAsia="zh-CN"/>
        </w:rPr>
        <w:t>15.</w:t>
      </w:r>
      <w:r>
        <w:rPr>
          <w:rFonts w:hint="eastAsia"/>
          <w:lang w:eastAsia="zh-CN"/>
        </w:rPr>
        <w:t>中标方</w:t>
      </w:r>
      <w:r>
        <w:rPr>
          <w:rFonts w:hint="eastAsia"/>
        </w:rPr>
        <w:t>需在招标要求的服务时间内完成</w:t>
      </w:r>
      <w:r>
        <w:rPr>
          <w:rFonts w:hint="eastAsia"/>
          <w:lang w:eastAsia="zh-CN"/>
        </w:rPr>
        <w:t>供货</w:t>
      </w:r>
      <w:r>
        <w:rPr>
          <w:rFonts w:hint="eastAsia"/>
        </w:rPr>
        <w:t>工作，如因天气等不可控因素影响</w:t>
      </w:r>
      <w:r>
        <w:rPr>
          <w:rFonts w:hint="eastAsia"/>
          <w:lang w:eastAsia="zh-CN"/>
        </w:rPr>
        <w:t>供货</w:t>
      </w:r>
      <w:r>
        <w:rPr>
          <w:rFonts w:hint="eastAsia"/>
        </w:rPr>
        <w:t>工作时，</w:t>
      </w:r>
      <w:r>
        <w:rPr>
          <w:rFonts w:hint="eastAsia"/>
          <w:lang w:eastAsia="zh-CN"/>
        </w:rPr>
        <w:t>中标方</w:t>
      </w:r>
      <w:r>
        <w:rPr>
          <w:rFonts w:hint="eastAsia"/>
        </w:rPr>
        <w:t>须征得</w:t>
      </w:r>
      <w:r>
        <w:rPr>
          <w:rFonts w:hint="eastAsia"/>
          <w:lang w:eastAsia="zh-CN"/>
        </w:rPr>
        <w:t>招标方</w:t>
      </w:r>
      <w:r>
        <w:rPr>
          <w:rFonts w:hint="eastAsia"/>
        </w:rPr>
        <w:t>书面同意后顺延，否则由此造成的一切经济损失由</w:t>
      </w:r>
      <w:r>
        <w:rPr>
          <w:rFonts w:hint="eastAsia"/>
          <w:lang w:eastAsia="zh-CN"/>
        </w:rPr>
        <w:t>中标方</w:t>
      </w:r>
      <w:r>
        <w:rPr>
          <w:rFonts w:hint="eastAsia"/>
        </w:rPr>
        <w:t>承担。</w:t>
      </w:r>
    </w:p>
    <w:p w14:paraId="738021AB">
      <w:pPr>
        <w:pStyle w:val="4"/>
        <w:bidi w:val="0"/>
        <w:rPr>
          <w:rFonts w:hint="eastAsia"/>
        </w:rPr>
      </w:pPr>
      <w:r>
        <w:rPr>
          <w:rFonts w:hint="eastAsia"/>
          <w:lang w:eastAsia="zh-CN"/>
        </w:rPr>
        <w:t>（五）</w:t>
      </w:r>
      <w:r>
        <w:rPr>
          <w:rFonts w:hint="eastAsia"/>
        </w:rPr>
        <w:t>违约责任</w:t>
      </w:r>
    </w:p>
    <w:p w14:paraId="3ACBB80F">
      <w:pPr>
        <w:bidi w:val="0"/>
        <w:rPr>
          <w:rFonts w:hint="eastAsia"/>
          <w:lang w:eastAsia="zh-CN"/>
        </w:rPr>
      </w:pPr>
      <w:r>
        <w:rPr>
          <w:rFonts w:hint="eastAsia"/>
          <w:lang w:val="en-US" w:eastAsia="zh-CN"/>
        </w:rPr>
        <w:t>1.</w:t>
      </w:r>
      <w:r>
        <w:rPr>
          <w:rFonts w:hint="eastAsia"/>
          <w:lang w:eastAsia="zh-CN"/>
        </w:rPr>
        <w:t>中标方必须在规定的时间内按时交货，否则由中标方负责承担全部责任。中标方逾期交货的，按日承担中标总额千分之五的违约金；逾期交货超过15天的，招标方有权单方解除合同，中标方除退还货款外还应当另行承担中标总额20%的违约金。招标方选择要求重新供货的，中标方逾期送达的，按日承担中标金额千分之五的违约金；逾期超过15天的，招标方有权单方面解除合同；招标方选择单方解除合同的，中标方除退还货款外还应当另行承担中标总额10%的违约金。</w:t>
      </w:r>
    </w:p>
    <w:p w14:paraId="4FF769C7">
      <w:pPr>
        <w:bidi w:val="0"/>
        <w:rPr>
          <w:rFonts w:hint="eastAsia"/>
          <w:lang w:eastAsia="zh-CN"/>
        </w:rPr>
      </w:pPr>
      <w:r>
        <w:rPr>
          <w:rFonts w:hint="eastAsia"/>
          <w:lang w:eastAsia="zh-CN"/>
        </w:rPr>
        <w:t>3.中标方提供的货物或服务不符合招标文件要求的，招标方有权选择要求中标方重新供货或单方解除合同。招标方选择要求重新供货的，中标方逾期送达的，按照本款上一项承担违约责任；招标方选择单方解除合同的，按照本款上一项承担违约责任。合同生效后，中标方中途废止合同（不可抗力原因除外），应按给招标方造成的损失向招标方支付赔偿金，并向招标方支付合同总金额20%的违约金；招标方中途废止合同（不可抗力原因除外），应按实际损失向中标方支付赔偿金，向中标方支付合同总金额10%的违约金。</w:t>
      </w:r>
    </w:p>
    <w:p w14:paraId="01180433">
      <w:pPr>
        <w:pStyle w:val="4"/>
        <w:bidi w:val="0"/>
        <w:rPr>
          <w:rFonts w:hint="eastAsia" w:ascii="Times New Roman" w:hAnsi="Times New Roman" w:eastAsia="方正仿宋_GBK" w:cs="Times New Roman"/>
          <w:kern w:val="2"/>
          <w:sz w:val="32"/>
          <w:szCs w:val="24"/>
          <w:highlight w:val="yellow"/>
          <w:lang w:val="en-US" w:eastAsia="zh-CN" w:bidi="ar-SA"/>
        </w:rPr>
      </w:pPr>
      <w:r>
        <w:rPr>
          <w:rFonts w:hint="eastAsia" w:ascii="Times New Roman" w:hAnsi="Times New Roman" w:eastAsia="方正仿宋_GBK" w:cs="Times New Roman"/>
          <w:kern w:val="2"/>
          <w:sz w:val="32"/>
          <w:szCs w:val="24"/>
          <w:highlight w:val="yellow"/>
          <w:lang w:val="en-US" w:eastAsia="zh-CN" w:bidi="ar-SA"/>
        </w:rPr>
        <w:t>4.中标方所供货物存在质量问题的，由中标方负责</w:t>
      </w:r>
      <w:r>
        <w:rPr>
          <w:rFonts w:hint="eastAsia" w:eastAsia="方正仿宋_GBK" w:cs="Times New Roman"/>
          <w:kern w:val="2"/>
          <w:sz w:val="32"/>
          <w:szCs w:val="24"/>
          <w:highlight w:val="yellow"/>
          <w:lang w:val="en-US" w:eastAsia="zh-CN" w:bidi="ar-SA"/>
        </w:rPr>
        <w:t>一日内</w:t>
      </w:r>
      <w:r>
        <w:rPr>
          <w:rFonts w:hint="eastAsia" w:ascii="Times New Roman" w:hAnsi="Times New Roman" w:eastAsia="方正仿宋_GBK" w:cs="Times New Roman"/>
          <w:kern w:val="2"/>
          <w:sz w:val="32"/>
          <w:szCs w:val="24"/>
          <w:highlight w:val="yellow"/>
          <w:lang w:val="en-US" w:eastAsia="zh-CN" w:bidi="ar-SA"/>
        </w:rPr>
        <w:t>免费更换或退货。单次</w:t>
      </w:r>
      <w:r>
        <w:rPr>
          <w:rFonts w:hint="eastAsia" w:eastAsia="方正仿宋_GBK" w:cs="Times New Roman"/>
          <w:kern w:val="2"/>
          <w:sz w:val="32"/>
          <w:szCs w:val="24"/>
          <w:highlight w:val="yellow"/>
          <w:lang w:val="en-US" w:eastAsia="zh-CN" w:bidi="ar-SA"/>
        </w:rPr>
        <w:t>配送</w:t>
      </w:r>
      <w:r>
        <w:rPr>
          <w:rFonts w:hint="eastAsia" w:ascii="Times New Roman" w:hAnsi="Times New Roman" w:eastAsia="方正仿宋_GBK" w:cs="Times New Roman"/>
          <w:kern w:val="2"/>
          <w:sz w:val="32"/>
          <w:szCs w:val="24"/>
          <w:highlight w:val="yellow"/>
          <w:lang w:val="en-US" w:eastAsia="zh-CN" w:bidi="ar-SA"/>
        </w:rPr>
        <w:t>货物品目出现三种以上质量问题的，中标方须承担中标金额10%的违约金，同时招标方有权单方面解除合同，且不承担任何违约责任。</w:t>
      </w:r>
    </w:p>
    <w:p w14:paraId="5C01A02E">
      <w:pPr>
        <w:pStyle w:val="4"/>
        <w:bidi w:val="0"/>
        <w:rPr>
          <w:rFonts w:hint="eastAsia"/>
        </w:rPr>
      </w:pPr>
      <w:r>
        <w:rPr>
          <w:rFonts w:hint="eastAsia"/>
          <w:lang w:eastAsia="zh-CN"/>
        </w:rPr>
        <w:t>（六）</w:t>
      </w:r>
      <w:r>
        <w:rPr>
          <w:rFonts w:hint="eastAsia"/>
        </w:rPr>
        <w:t>货物验收</w:t>
      </w:r>
    </w:p>
    <w:p w14:paraId="05F4D2BC">
      <w:pPr>
        <w:bidi w:val="0"/>
        <w:rPr>
          <w:rFonts w:hint="eastAsia"/>
          <w:lang w:val="en-US" w:eastAsia="zh-CN"/>
        </w:rPr>
      </w:pPr>
      <w:r>
        <w:rPr>
          <w:rFonts w:hint="eastAsia"/>
          <w:lang w:val="en-US" w:eastAsia="zh-CN"/>
        </w:rPr>
        <w:t>1.中标方所提供货物必须进行合理包装，免收包装费，包装物不回收。</w:t>
      </w:r>
    </w:p>
    <w:p w14:paraId="01E79CFE">
      <w:pPr>
        <w:bidi w:val="0"/>
        <w:rPr>
          <w:rFonts w:hint="eastAsia"/>
          <w:lang w:val="en-US" w:eastAsia="zh-CN"/>
        </w:rPr>
      </w:pPr>
      <w:r>
        <w:rPr>
          <w:rFonts w:hint="eastAsia"/>
          <w:lang w:val="en-US" w:eastAsia="zh-CN"/>
        </w:rPr>
        <w:t>2.因包装原因造成货物在运输过程中丢失、损坏，中标方承担全部责任。</w:t>
      </w:r>
    </w:p>
    <w:p w14:paraId="02167778">
      <w:pPr>
        <w:bidi w:val="0"/>
        <w:rPr>
          <w:rFonts w:hint="eastAsia"/>
          <w:lang w:val="en-US" w:eastAsia="zh-CN"/>
        </w:rPr>
      </w:pPr>
      <w:r>
        <w:rPr>
          <w:rFonts w:hint="eastAsia"/>
          <w:lang w:val="en-US" w:eastAsia="zh-CN"/>
        </w:rPr>
        <w:t>3.验收标准：按招标方规定的名称、型号、技术参数、数量、生产日期、产地，并根据制造商的《产品合格证》《出厂清单》《技术文件》等进行现场验收，并由双方签署验收报告。如有异议，各方应当在验收后</w:t>
      </w:r>
      <w:r>
        <w:rPr>
          <w:rFonts w:hint="eastAsia"/>
          <w:u w:val="single"/>
          <w:lang w:val="en-US" w:eastAsia="zh-CN"/>
        </w:rPr>
        <w:t>七</w:t>
      </w:r>
      <w:r>
        <w:rPr>
          <w:rFonts w:hint="eastAsia"/>
          <w:lang w:val="en-US" w:eastAsia="zh-CN"/>
        </w:rPr>
        <w:t>天内以书面形式通知对方。验收合格后由招标方提供合同货物存放地点，并负责合同货物的保管和安全。</w:t>
      </w:r>
    </w:p>
    <w:p w14:paraId="7D9B0971">
      <w:pPr>
        <w:bidi w:val="0"/>
        <w:rPr>
          <w:rFonts w:hint="eastAsia"/>
        </w:rPr>
      </w:pPr>
      <w:r>
        <w:rPr>
          <w:rFonts w:hint="eastAsia"/>
          <w:lang w:val="en-US" w:eastAsia="zh-CN"/>
        </w:rPr>
        <w:t>4.双方对货物质量存在异议的，可共同将存在异议的货物送至</w:t>
      </w:r>
      <w:r>
        <w:rPr>
          <w:rFonts w:hint="eastAsia"/>
          <w:lang w:eastAsia="zh-CN"/>
        </w:rPr>
        <w:t>招标方</w:t>
      </w:r>
      <w:r>
        <w:rPr>
          <w:rFonts w:hint="eastAsia"/>
        </w:rPr>
        <w:t>指定</w:t>
      </w:r>
      <w:r>
        <w:rPr>
          <w:rFonts w:hint="eastAsia"/>
          <w:lang w:eastAsia="zh-CN"/>
        </w:rPr>
        <w:t>的</w:t>
      </w:r>
      <w:r>
        <w:rPr>
          <w:rFonts w:hint="eastAsia"/>
        </w:rPr>
        <w:t>有资质的第三方检测部门进行检测，相关费用由</w:t>
      </w:r>
      <w:r>
        <w:rPr>
          <w:rFonts w:hint="eastAsia"/>
          <w:lang w:eastAsia="zh-CN"/>
        </w:rPr>
        <w:t>中标方</w:t>
      </w:r>
      <w:r>
        <w:rPr>
          <w:rFonts w:hint="eastAsia"/>
        </w:rPr>
        <w:t>承担。</w:t>
      </w:r>
    </w:p>
    <w:p w14:paraId="02888D6D">
      <w:pPr>
        <w:bidi w:val="0"/>
        <w:rPr>
          <w:rFonts w:hint="default" w:eastAsia="方正仿宋_GBK"/>
          <w:lang w:val="en-US" w:eastAsia="zh-CN"/>
        </w:rPr>
      </w:pPr>
      <w:r>
        <w:rPr>
          <w:rFonts w:hint="eastAsia"/>
          <w:lang w:val="en-US" w:eastAsia="zh-CN"/>
        </w:rPr>
        <w:t>5.中标方所供货物存在问题的，由中标方应负责免费更换或退货。</w:t>
      </w:r>
    </w:p>
    <w:p w14:paraId="0C77FDD6">
      <w:pPr>
        <w:pStyle w:val="4"/>
        <w:bidi w:val="0"/>
        <w:rPr>
          <w:rFonts w:hint="eastAsia"/>
        </w:rPr>
      </w:pPr>
      <w:r>
        <w:rPr>
          <w:rFonts w:hint="eastAsia"/>
          <w:lang w:eastAsia="zh-CN"/>
        </w:rPr>
        <w:t>（七）</w:t>
      </w:r>
      <w:r>
        <w:rPr>
          <w:rFonts w:hint="eastAsia"/>
        </w:rPr>
        <w:t>销售及售后服务</w:t>
      </w:r>
    </w:p>
    <w:p w14:paraId="637D873A">
      <w:pPr>
        <w:bidi w:val="0"/>
        <w:rPr>
          <w:rFonts w:hint="eastAsia"/>
        </w:rPr>
      </w:pPr>
      <w:r>
        <w:rPr>
          <w:rFonts w:hint="eastAsia"/>
          <w:lang w:val="en-US" w:eastAsia="zh-CN"/>
        </w:rPr>
        <w:t>1.</w:t>
      </w:r>
      <w:r>
        <w:rPr>
          <w:rFonts w:hint="eastAsia"/>
          <w:lang w:eastAsia="zh-CN"/>
        </w:rPr>
        <w:t>中标方</w:t>
      </w:r>
      <w:r>
        <w:rPr>
          <w:rFonts w:hint="eastAsia"/>
        </w:rPr>
        <w:t>提供的货物在使用过程中出现质量问题，一切由</w:t>
      </w:r>
      <w:r>
        <w:rPr>
          <w:rFonts w:hint="eastAsia"/>
          <w:lang w:eastAsia="zh-CN"/>
        </w:rPr>
        <w:t>中标方</w:t>
      </w:r>
      <w:r>
        <w:rPr>
          <w:rFonts w:hint="eastAsia"/>
        </w:rPr>
        <w:t>负责无条件无偿更换。</w:t>
      </w:r>
      <w:r>
        <w:rPr>
          <w:rFonts w:hint="eastAsia"/>
          <w:lang w:eastAsia="zh-CN"/>
        </w:rPr>
        <w:t>中标方</w:t>
      </w:r>
      <w:r>
        <w:rPr>
          <w:rFonts w:hint="eastAsia"/>
        </w:rPr>
        <w:t>为</w:t>
      </w:r>
      <w:r>
        <w:rPr>
          <w:rFonts w:hint="eastAsia"/>
          <w:lang w:eastAsia="zh-CN"/>
        </w:rPr>
        <w:t>招标方</w:t>
      </w:r>
      <w:r>
        <w:rPr>
          <w:rFonts w:hint="eastAsia"/>
        </w:rPr>
        <w:t>提供产品售后服务。</w:t>
      </w:r>
    </w:p>
    <w:p w14:paraId="423290A1">
      <w:pPr>
        <w:bidi w:val="0"/>
        <w:rPr>
          <w:rFonts w:hint="eastAsia"/>
        </w:rPr>
      </w:pPr>
      <w:r>
        <w:rPr>
          <w:rFonts w:hint="eastAsia"/>
          <w:lang w:val="en-US" w:eastAsia="zh-CN"/>
        </w:rPr>
        <w:t>2.</w:t>
      </w:r>
      <w:r>
        <w:rPr>
          <w:rFonts w:hint="eastAsia"/>
        </w:rPr>
        <w:t>质保期</w:t>
      </w:r>
      <w:r>
        <w:rPr>
          <w:rFonts w:hint="eastAsia"/>
          <w:u w:val="single"/>
          <w:lang w:val="en-US" w:eastAsia="zh-CN"/>
        </w:rPr>
        <w:t>1</w:t>
      </w:r>
      <w:r>
        <w:rPr>
          <w:rFonts w:hint="eastAsia"/>
          <w:lang w:eastAsia="zh-CN"/>
        </w:rPr>
        <w:t>年及以上</w:t>
      </w:r>
      <w:r>
        <w:rPr>
          <w:rFonts w:hint="eastAsia"/>
        </w:rPr>
        <w:t>，如质保期内产品发生质量问题，</w:t>
      </w:r>
      <w:r>
        <w:rPr>
          <w:rFonts w:hint="eastAsia"/>
          <w:lang w:eastAsia="zh-CN"/>
        </w:rPr>
        <w:t>中标方</w:t>
      </w:r>
      <w:r>
        <w:rPr>
          <w:rFonts w:hint="eastAsia"/>
        </w:rPr>
        <w:t>须2小时内响应，24小时内维修。</w:t>
      </w:r>
    </w:p>
    <w:p w14:paraId="337A4588">
      <w:pPr>
        <w:bidi w:val="0"/>
        <w:rPr>
          <w:rFonts w:hint="eastAsia"/>
          <w:lang w:val="en-US" w:eastAsia="zh-CN"/>
        </w:rPr>
      </w:pPr>
      <w:r>
        <w:rPr>
          <w:rFonts w:hint="eastAsia"/>
          <w:lang w:val="en-US" w:eastAsia="zh-CN"/>
        </w:rPr>
        <w:t>3.中标方应在供货及质保期内储备数量充足的货物。</w:t>
      </w:r>
    </w:p>
    <w:p w14:paraId="6B026988">
      <w:pPr>
        <w:bidi w:val="0"/>
        <w:rPr>
          <w:rFonts w:hint="eastAsia"/>
        </w:rPr>
      </w:pPr>
      <w:r>
        <w:rPr>
          <w:rFonts w:hint="eastAsia"/>
          <w:lang w:val="en-US" w:eastAsia="zh-CN"/>
        </w:rPr>
        <w:t>4.</w:t>
      </w:r>
      <w:r>
        <w:rPr>
          <w:rFonts w:hint="eastAsia"/>
        </w:rPr>
        <w:t>因</w:t>
      </w:r>
      <w:r>
        <w:rPr>
          <w:rFonts w:hint="eastAsia"/>
          <w:lang w:eastAsia="zh-CN"/>
        </w:rPr>
        <w:t>货物</w:t>
      </w:r>
      <w:r>
        <w:rPr>
          <w:rFonts w:hint="eastAsia"/>
        </w:rPr>
        <w:t>质量原因导致</w:t>
      </w:r>
      <w:r>
        <w:rPr>
          <w:rFonts w:hint="eastAsia"/>
          <w:lang w:eastAsia="zh-CN"/>
        </w:rPr>
        <w:t>招标方</w:t>
      </w:r>
      <w:r>
        <w:rPr>
          <w:rFonts w:hint="eastAsia"/>
        </w:rPr>
        <w:t>或其他第三方人身财产损害的，</w:t>
      </w:r>
      <w:r>
        <w:rPr>
          <w:rFonts w:hint="eastAsia"/>
          <w:lang w:eastAsia="zh-CN"/>
        </w:rPr>
        <w:t>中标方</w:t>
      </w:r>
      <w:r>
        <w:rPr>
          <w:rFonts w:hint="eastAsia"/>
        </w:rPr>
        <w:t>负全部赔偿责任。</w:t>
      </w:r>
    </w:p>
    <w:p w14:paraId="79882691">
      <w:pPr>
        <w:bidi w:val="0"/>
        <w:rPr>
          <w:rFonts w:hint="eastAsia"/>
        </w:rPr>
      </w:pPr>
    </w:p>
    <w:p w14:paraId="3C9F6D85">
      <w:pPr>
        <w:bidi w:val="0"/>
        <w:rPr>
          <w:rFonts w:hint="eastAsia"/>
        </w:rPr>
      </w:pPr>
    </w:p>
    <w:p w14:paraId="3BB39412">
      <w:pPr>
        <w:bidi w:val="0"/>
        <w:rPr>
          <w:rFonts w:hint="eastAsia"/>
        </w:rPr>
      </w:pPr>
    </w:p>
    <w:p w14:paraId="21F017A2">
      <w:pPr>
        <w:bidi w:val="0"/>
        <w:rPr>
          <w:rFonts w:hint="eastAsia"/>
        </w:rPr>
      </w:pPr>
    </w:p>
    <w:p w14:paraId="24AEDFC3">
      <w:pPr>
        <w:bidi w:val="0"/>
        <w:rPr>
          <w:rFonts w:hint="eastAsia"/>
        </w:rPr>
      </w:pPr>
    </w:p>
    <w:p w14:paraId="38A4F4F8">
      <w:pPr>
        <w:bidi w:val="0"/>
        <w:rPr>
          <w:rFonts w:hint="eastAsia"/>
        </w:rPr>
      </w:pPr>
    </w:p>
    <w:p w14:paraId="696EFB15">
      <w:pPr>
        <w:bidi w:val="0"/>
        <w:rPr>
          <w:rFonts w:hint="eastAsia"/>
        </w:rPr>
      </w:pPr>
    </w:p>
    <w:p w14:paraId="3E7B63AB">
      <w:pPr>
        <w:bidi w:val="0"/>
        <w:rPr>
          <w:rFonts w:hint="eastAsia"/>
        </w:rPr>
      </w:pPr>
    </w:p>
    <w:p w14:paraId="50F0043E">
      <w:pPr>
        <w:bidi w:val="0"/>
        <w:rPr>
          <w:rFonts w:hint="eastAsia"/>
        </w:rPr>
      </w:pPr>
    </w:p>
    <w:p w14:paraId="669F2C97">
      <w:pPr>
        <w:bidi w:val="0"/>
        <w:rPr>
          <w:rFonts w:hint="eastAsia"/>
        </w:rPr>
      </w:pPr>
    </w:p>
    <w:p w14:paraId="6C2410D4">
      <w:pPr>
        <w:bidi w:val="0"/>
        <w:rPr>
          <w:rFonts w:hint="eastAsia"/>
        </w:rPr>
      </w:pPr>
    </w:p>
    <w:p w14:paraId="0BAC79A2">
      <w:pPr>
        <w:bidi w:val="0"/>
        <w:rPr>
          <w:rFonts w:hint="eastAsia"/>
        </w:rPr>
      </w:pPr>
    </w:p>
    <w:p w14:paraId="28D44FC6">
      <w:pPr>
        <w:bidi w:val="0"/>
        <w:ind w:left="0" w:leftChars="0" w:firstLine="0" w:firstLineChars="0"/>
        <w:rPr>
          <w:rFonts w:hint="eastAsia"/>
          <w:lang w:eastAsia="zh-CN"/>
        </w:rPr>
        <w:sectPr>
          <w:pgSz w:w="11906" w:h="16838"/>
          <w:pgMar w:top="1440" w:right="1800" w:bottom="1440" w:left="1800" w:header="851" w:footer="992" w:gutter="0"/>
          <w:cols w:space="425" w:num="1"/>
          <w:docGrid w:type="lines" w:linePitch="312" w:charSpace="0"/>
        </w:sectPr>
      </w:pPr>
    </w:p>
    <w:p w14:paraId="16B9352D">
      <w:pPr>
        <w:bidi w:val="0"/>
        <w:ind w:left="0" w:leftChars="0" w:firstLine="0" w:firstLineChars="0"/>
        <w:rPr>
          <w:rFonts w:hint="eastAsia"/>
          <w:lang w:eastAsia="zh-CN"/>
        </w:rPr>
      </w:pPr>
      <w:r>
        <w:rPr>
          <w:rFonts w:hint="eastAsia"/>
          <w:lang w:eastAsia="zh-CN"/>
        </w:rPr>
        <w:t>附件：</w:t>
      </w:r>
    </w:p>
    <w:tbl>
      <w:tblPr>
        <w:tblStyle w:val="6"/>
        <w:tblW w:w="1423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57"/>
        <w:gridCol w:w="1182"/>
        <w:gridCol w:w="1447"/>
        <w:gridCol w:w="2600"/>
        <w:gridCol w:w="2374"/>
        <w:gridCol w:w="860"/>
        <w:gridCol w:w="666"/>
        <w:gridCol w:w="650"/>
        <w:gridCol w:w="684"/>
        <w:gridCol w:w="650"/>
        <w:gridCol w:w="583"/>
        <w:gridCol w:w="683"/>
        <w:gridCol w:w="717"/>
        <w:gridCol w:w="683"/>
      </w:tblGrid>
      <w:tr w14:paraId="0798F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trPr>
        <w:tc>
          <w:tcPr>
            <w:tcW w:w="457" w:type="dxa"/>
            <w:vMerge w:val="restart"/>
            <w:shd w:val="clear" w:color="auto" w:fill="auto"/>
            <w:noWrap/>
            <w:vAlign w:val="center"/>
          </w:tcPr>
          <w:p w14:paraId="48A97B2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序号</w:t>
            </w:r>
          </w:p>
        </w:tc>
        <w:tc>
          <w:tcPr>
            <w:tcW w:w="1182" w:type="dxa"/>
            <w:vMerge w:val="restart"/>
            <w:shd w:val="clear" w:color="auto" w:fill="auto"/>
            <w:noWrap/>
            <w:vAlign w:val="center"/>
          </w:tcPr>
          <w:p w14:paraId="305069B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具体品名</w:t>
            </w:r>
          </w:p>
        </w:tc>
        <w:tc>
          <w:tcPr>
            <w:tcW w:w="1447" w:type="dxa"/>
            <w:vMerge w:val="restart"/>
            <w:shd w:val="clear" w:color="auto" w:fill="auto"/>
            <w:noWrap/>
            <w:vAlign w:val="center"/>
          </w:tcPr>
          <w:p w14:paraId="36D6D80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技术标准</w:t>
            </w:r>
          </w:p>
        </w:tc>
        <w:tc>
          <w:tcPr>
            <w:tcW w:w="2600" w:type="dxa"/>
            <w:vMerge w:val="restart"/>
            <w:shd w:val="clear" w:color="auto" w:fill="auto"/>
            <w:noWrap/>
            <w:vAlign w:val="center"/>
          </w:tcPr>
          <w:p w14:paraId="3D9C945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材质</w:t>
            </w:r>
          </w:p>
        </w:tc>
        <w:tc>
          <w:tcPr>
            <w:tcW w:w="2374" w:type="dxa"/>
            <w:vMerge w:val="restart"/>
            <w:shd w:val="clear" w:color="auto" w:fill="auto"/>
            <w:noWrap/>
            <w:vAlign w:val="center"/>
          </w:tcPr>
          <w:p w14:paraId="5253497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规格</w:t>
            </w:r>
          </w:p>
        </w:tc>
        <w:tc>
          <w:tcPr>
            <w:tcW w:w="860" w:type="dxa"/>
            <w:vMerge w:val="restart"/>
            <w:shd w:val="clear" w:color="auto" w:fill="auto"/>
            <w:noWrap/>
            <w:vAlign w:val="center"/>
          </w:tcPr>
          <w:p w14:paraId="66B1239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型号</w:t>
            </w:r>
          </w:p>
        </w:tc>
        <w:tc>
          <w:tcPr>
            <w:tcW w:w="2650" w:type="dxa"/>
            <w:gridSpan w:val="4"/>
            <w:shd w:val="clear" w:color="auto" w:fill="auto"/>
            <w:noWrap/>
            <w:vAlign w:val="center"/>
          </w:tcPr>
          <w:p w14:paraId="2BB25A6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数量</w:t>
            </w:r>
          </w:p>
        </w:tc>
        <w:tc>
          <w:tcPr>
            <w:tcW w:w="583" w:type="dxa"/>
            <w:vMerge w:val="restart"/>
            <w:shd w:val="clear" w:color="auto" w:fill="auto"/>
            <w:noWrap/>
            <w:vAlign w:val="center"/>
          </w:tcPr>
          <w:p w14:paraId="3245F93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单位</w:t>
            </w:r>
          </w:p>
        </w:tc>
        <w:tc>
          <w:tcPr>
            <w:tcW w:w="683" w:type="dxa"/>
            <w:vMerge w:val="restart"/>
            <w:shd w:val="clear" w:color="auto" w:fill="auto"/>
            <w:noWrap/>
            <w:vAlign w:val="center"/>
          </w:tcPr>
          <w:p w14:paraId="18C1590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预算单价</w:t>
            </w:r>
          </w:p>
        </w:tc>
        <w:tc>
          <w:tcPr>
            <w:tcW w:w="717" w:type="dxa"/>
            <w:vMerge w:val="restart"/>
            <w:shd w:val="clear" w:color="auto" w:fill="auto"/>
            <w:noWrap/>
            <w:vAlign w:val="center"/>
          </w:tcPr>
          <w:p w14:paraId="7696BDB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合计</w:t>
            </w:r>
          </w:p>
        </w:tc>
        <w:tc>
          <w:tcPr>
            <w:tcW w:w="683" w:type="dxa"/>
            <w:vMerge w:val="restart"/>
            <w:shd w:val="clear" w:color="auto" w:fill="auto"/>
            <w:noWrap/>
            <w:vAlign w:val="center"/>
          </w:tcPr>
          <w:p w14:paraId="126BA9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备注</w:t>
            </w:r>
          </w:p>
        </w:tc>
      </w:tr>
      <w:tr w14:paraId="70506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0" w:hRule="atLeast"/>
          <w:tblHeader/>
        </w:trPr>
        <w:tc>
          <w:tcPr>
            <w:tcW w:w="457" w:type="dxa"/>
            <w:vMerge w:val="continue"/>
            <w:shd w:val="clear" w:color="auto" w:fill="auto"/>
            <w:noWrap/>
            <w:vAlign w:val="center"/>
          </w:tcPr>
          <w:p w14:paraId="33A4C9A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1182" w:type="dxa"/>
            <w:vMerge w:val="continue"/>
            <w:shd w:val="clear" w:color="auto" w:fill="auto"/>
            <w:noWrap/>
            <w:vAlign w:val="center"/>
          </w:tcPr>
          <w:p w14:paraId="5C301B3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1447" w:type="dxa"/>
            <w:vMerge w:val="continue"/>
            <w:shd w:val="clear" w:color="auto" w:fill="auto"/>
            <w:noWrap/>
            <w:vAlign w:val="center"/>
          </w:tcPr>
          <w:p w14:paraId="0422C5D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2600" w:type="dxa"/>
            <w:vMerge w:val="continue"/>
            <w:shd w:val="clear" w:color="auto" w:fill="auto"/>
            <w:noWrap/>
            <w:vAlign w:val="center"/>
          </w:tcPr>
          <w:p w14:paraId="16F11C2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2374" w:type="dxa"/>
            <w:vMerge w:val="continue"/>
            <w:shd w:val="clear" w:color="auto" w:fill="auto"/>
            <w:noWrap/>
            <w:vAlign w:val="center"/>
          </w:tcPr>
          <w:p w14:paraId="2FF5B82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860" w:type="dxa"/>
            <w:vMerge w:val="continue"/>
            <w:shd w:val="clear" w:color="auto" w:fill="auto"/>
            <w:noWrap/>
            <w:vAlign w:val="center"/>
          </w:tcPr>
          <w:p w14:paraId="1DF1158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66" w:type="dxa"/>
            <w:shd w:val="clear" w:color="auto" w:fill="auto"/>
            <w:noWrap/>
            <w:vAlign w:val="center"/>
          </w:tcPr>
          <w:p w14:paraId="26BD3AF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红湖校区</w:t>
            </w:r>
          </w:p>
        </w:tc>
        <w:tc>
          <w:tcPr>
            <w:tcW w:w="650" w:type="dxa"/>
            <w:shd w:val="clear" w:color="auto" w:fill="auto"/>
            <w:noWrap/>
            <w:vAlign w:val="center"/>
          </w:tcPr>
          <w:p w14:paraId="2E8EF07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博达校区</w:t>
            </w:r>
          </w:p>
        </w:tc>
        <w:tc>
          <w:tcPr>
            <w:tcW w:w="684" w:type="dxa"/>
            <w:shd w:val="clear" w:color="auto" w:fill="auto"/>
            <w:noWrap/>
            <w:vAlign w:val="center"/>
          </w:tcPr>
          <w:p w14:paraId="4D337D7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友好校区</w:t>
            </w:r>
          </w:p>
        </w:tc>
        <w:tc>
          <w:tcPr>
            <w:tcW w:w="650" w:type="dxa"/>
            <w:shd w:val="clear" w:color="auto" w:fill="auto"/>
            <w:noWrap/>
            <w:vAlign w:val="center"/>
          </w:tcPr>
          <w:p w14:paraId="09107E5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合计数量</w:t>
            </w:r>
          </w:p>
        </w:tc>
        <w:tc>
          <w:tcPr>
            <w:tcW w:w="583" w:type="dxa"/>
            <w:vMerge w:val="continue"/>
            <w:shd w:val="clear" w:color="auto" w:fill="auto"/>
            <w:noWrap/>
            <w:vAlign w:val="center"/>
          </w:tcPr>
          <w:p w14:paraId="7503E7B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83" w:type="dxa"/>
            <w:vMerge w:val="continue"/>
            <w:shd w:val="clear" w:color="auto" w:fill="auto"/>
            <w:noWrap/>
            <w:vAlign w:val="center"/>
          </w:tcPr>
          <w:p w14:paraId="4FF65DE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717" w:type="dxa"/>
            <w:vMerge w:val="continue"/>
            <w:shd w:val="clear" w:color="auto" w:fill="auto"/>
            <w:noWrap/>
            <w:vAlign w:val="center"/>
          </w:tcPr>
          <w:p w14:paraId="256070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83" w:type="dxa"/>
            <w:vMerge w:val="continue"/>
            <w:shd w:val="clear" w:color="auto" w:fill="auto"/>
            <w:noWrap/>
            <w:vAlign w:val="center"/>
          </w:tcPr>
          <w:p w14:paraId="1D0C4B4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r>
      <w:tr w14:paraId="3E63E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53C6BCF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w:t>
            </w:r>
          </w:p>
        </w:tc>
        <w:tc>
          <w:tcPr>
            <w:tcW w:w="1182" w:type="dxa"/>
            <w:shd w:val="clear" w:color="auto" w:fill="FFFFFF"/>
            <w:noWrap/>
            <w:vAlign w:val="center"/>
          </w:tcPr>
          <w:p w14:paraId="717842C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大垃圾袋</w:t>
            </w:r>
          </w:p>
        </w:tc>
        <w:tc>
          <w:tcPr>
            <w:tcW w:w="1447" w:type="dxa"/>
            <w:shd w:val="clear" w:color="auto" w:fill="auto"/>
            <w:noWrap/>
            <w:vAlign w:val="center"/>
          </w:tcPr>
          <w:p w14:paraId="48628DF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24454-2009</w:t>
            </w:r>
          </w:p>
        </w:tc>
        <w:tc>
          <w:tcPr>
            <w:tcW w:w="2600" w:type="dxa"/>
            <w:shd w:val="clear" w:color="auto" w:fill="auto"/>
            <w:noWrap/>
            <w:vAlign w:val="center"/>
          </w:tcPr>
          <w:p w14:paraId="6C35331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高密度聚乙烯（黑色塑料）</w:t>
            </w:r>
          </w:p>
        </w:tc>
        <w:tc>
          <w:tcPr>
            <w:tcW w:w="2374" w:type="dxa"/>
            <w:shd w:val="clear" w:color="auto" w:fill="auto"/>
            <w:vAlign w:val="center"/>
          </w:tcPr>
          <w:p w14:paraId="658F15A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长</w:t>
            </w:r>
            <w:r>
              <w:rPr>
                <w:rFonts w:hint="default"/>
                <w:color w:val="auto"/>
                <w:sz w:val="21"/>
                <w:szCs w:val="21"/>
                <w:lang w:val="en-US" w:eastAsia="zh-CN"/>
              </w:rPr>
              <w:t>100cm</w:t>
            </w:r>
            <w:r>
              <w:rPr>
                <w:color w:val="auto"/>
                <w:sz w:val="21"/>
                <w:szCs w:val="21"/>
                <w:lang w:val="en-US" w:eastAsia="zh-CN"/>
              </w:rPr>
              <w:t>*</w:t>
            </w:r>
            <w:r>
              <w:rPr>
                <w:rFonts w:hint="eastAsia"/>
                <w:color w:val="auto"/>
                <w:sz w:val="21"/>
                <w:szCs w:val="21"/>
                <w:lang w:val="en-US" w:eastAsia="zh-CN"/>
              </w:rPr>
              <w:t>宽</w:t>
            </w:r>
            <w:r>
              <w:rPr>
                <w:color w:val="auto"/>
                <w:sz w:val="21"/>
                <w:szCs w:val="21"/>
                <w:lang w:val="en-US" w:eastAsia="zh-CN"/>
              </w:rPr>
              <w:t>60cm*</w:t>
            </w:r>
            <w:r>
              <w:rPr>
                <w:rFonts w:hint="eastAsia"/>
                <w:color w:val="auto"/>
                <w:sz w:val="21"/>
                <w:szCs w:val="21"/>
                <w:lang w:val="en-US" w:eastAsia="zh-CN"/>
              </w:rPr>
              <w:t>厚</w:t>
            </w:r>
            <w:r>
              <w:rPr>
                <w:color w:val="auto"/>
                <w:sz w:val="21"/>
                <w:szCs w:val="21"/>
                <w:lang w:val="en-US" w:eastAsia="zh-CN"/>
              </w:rPr>
              <w:t>0.02mm</w:t>
            </w:r>
          </w:p>
        </w:tc>
        <w:tc>
          <w:tcPr>
            <w:tcW w:w="860" w:type="dxa"/>
            <w:shd w:val="clear" w:color="auto" w:fill="auto"/>
            <w:noWrap/>
            <w:vAlign w:val="center"/>
          </w:tcPr>
          <w:p w14:paraId="1AD5D61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19959A7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vAlign w:val="center"/>
          </w:tcPr>
          <w:p w14:paraId="5372C3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18</w:t>
            </w:r>
          </w:p>
        </w:tc>
        <w:tc>
          <w:tcPr>
            <w:tcW w:w="684" w:type="dxa"/>
            <w:shd w:val="clear" w:color="auto" w:fill="FFFFFF"/>
            <w:noWrap/>
            <w:vAlign w:val="center"/>
          </w:tcPr>
          <w:p w14:paraId="0DFCBAD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054367C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w:t>
            </w:r>
          </w:p>
        </w:tc>
        <w:tc>
          <w:tcPr>
            <w:tcW w:w="583" w:type="dxa"/>
            <w:shd w:val="clear" w:color="auto" w:fill="FFFFFF"/>
            <w:vAlign w:val="center"/>
          </w:tcPr>
          <w:p w14:paraId="52EC8F2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件</w:t>
            </w:r>
          </w:p>
        </w:tc>
        <w:tc>
          <w:tcPr>
            <w:tcW w:w="683" w:type="dxa"/>
            <w:shd w:val="clear" w:color="auto" w:fill="auto"/>
            <w:noWrap/>
            <w:vAlign w:val="center"/>
          </w:tcPr>
          <w:p w14:paraId="6FEB1C4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260</w:t>
            </w:r>
          </w:p>
        </w:tc>
        <w:tc>
          <w:tcPr>
            <w:tcW w:w="717" w:type="dxa"/>
            <w:shd w:val="clear" w:color="auto" w:fill="FFFFFF"/>
            <w:noWrap/>
            <w:vAlign w:val="center"/>
          </w:tcPr>
          <w:p w14:paraId="4D67135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4680</w:t>
            </w:r>
          </w:p>
        </w:tc>
        <w:tc>
          <w:tcPr>
            <w:tcW w:w="683" w:type="dxa"/>
            <w:shd w:val="clear" w:color="auto" w:fill="auto"/>
            <w:noWrap/>
            <w:vAlign w:val="center"/>
          </w:tcPr>
          <w:p w14:paraId="4A52FD5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43653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5FAC281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w:t>
            </w:r>
          </w:p>
        </w:tc>
        <w:tc>
          <w:tcPr>
            <w:tcW w:w="1182" w:type="dxa"/>
            <w:shd w:val="clear" w:color="auto" w:fill="FFFFFF"/>
            <w:noWrap/>
            <w:vAlign w:val="center"/>
          </w:tcPr>
          <w:p w14:paraId="6DF9F2B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小垃圾袋</w:t>
            </w:r>
          </w:p>
        </w:tc>
        <w:tc>
          <w:tcPr>
            <w:tcW w:w="1447" w:type="dxa"/>
            <w:shd w:val="clear" w:color="auto" w:fill="auto"/>
            <w:noWrap/>
            <w:vAlign w:val="center"/>
          </w:tcPr>
          <w:p w14:paraId="7724B36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24454-2009</w:t>
            </w:r>
          </w:p>
        </w:tc>
        <w:tc>
          <w:tcPr>
            <w:tcW w:w="2600" w:type="dxa"/>
            <w:shd w:val="clear" w:color="auto" w:fill="auto"/>
            <w:noWrap/>
            <w:vAlign w:val="center"/>
          </w:tcPr>
          <w:p w14:paraId="0F1643D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高密度聚乙烯（黑色塑料）</w:t>
            </w:r>
          </w:p>
        </w:tc>
        <w:tc>
          <w:tcPr>
            <w:tcW w:w="2374" w:type="dxa"/>
            <w:shd w:val="clear" w:color="auto" w:fill="auto"/>
            <w:vAlign w:val="center"/>
          </w:tcPr>
          <w:p w14:paraId="4CF5BCD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长</w:t>
            </w:r>
            <w:r>
              <w:rPr>
                <w:rFonts w:hint="default"/>
                <w:color w:val="auto"/>
                <w:sz w:val="21"/>
                <w:szCs w:val="21"/>
                <w:lang w:val="en-US" w:eastAsia="zh-CN"/>
              </w:rPr>
              <w:t>30cm*</w:t>
            </w:r>
            <w:r>
              <w:rPr>
                <w:rFonts w:hint="eastAsia"/>
                <w:color w:val="auto"/>
                <w:sz w:val="21"/>
                <w:szCs w:val="21"/>
                <w:lang w:val="en-US" w:eastAsia="zh-CN"/>
              </w:rPr>
              <w:t>宽</w:t>
            </w:r>
            <w:r>
              <w:rPr>
                <w:rFonts w:hint="default"/>
                <w:color w:val="auto"/>
                <w:sz w:val="21"/>
                <w:szCs w:val="21"/>
                <w:lang w:val="en-US" w:eastAsia="zh-CN"/>
              </w:rPr>
              <w:t>25cm</w:t>
            </w:r>
            <w:r>
              <w:rPr>
                <w:rFonts w:hint="eastAsia"/>
                <w:color w:val="auto"/>
                <w:sz w:val="21"/>
                <w:szCs w:val="21"/>
                <w:lang w:val="en-US" w:eastAsia="zh-CN"/>
              </w:rPr>
              <w:t>厚0.02mm</w:t>
            </w:r>
          </w:p>
        </w:tc>
        <w:tc>
          <w:tcPr>
            <w:tcW w:w="860" w:type="dxa"/>
            <w:shd w:val="clear" w:color="auto" w:fill="auto"/>
            <w:noWrap/>
            <w:vAlign w:val="center"/>
          </w:tcPr>
          <w:p w14:paraId="180D984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6C929C4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noWrap/>
            <w:vAlign w:val="center"/>
          </w:tcPr>
          <w:p w14:paraId="6BB44E0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w:t>
            </w:r>
          </w:p>
        </w:tc>
        <w:tc>
          <w:tcPr>
            <w:tcW w:w="684" w:type="dxa"/>
            <w:shd w:val="clear" w:color="auto" w:fill="FFFFFF"/>
            <w:noWrap/>
            <w:vAlign w:val="center"/>
          </w:tcPr>
          <w:p w14:paraId="1653D7C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1025D8F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w:t>
            </w:r>
          </w:p>
        </w:tc>
        <w:tc>
          <w:tcPr>
            <w:tcW w:w="583" w:type="dxa"/>
            <w:shd w:val="clear" w:color="auto" w:fill="FFFFFF"/>
            <w:vAlign w:val="center"/>
          </w:tcPr>
          <w:p w14:paraId="1AE2C6D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件</w:t>
            </w:r>
          </w:p>
        </w:tc>
        <w:tc>
          <w:tcPr>
            <w:tcW w:w="683" w:type="dxa"/>
            <w:shd w:val="clear" w:color="auto" w:fill="FFFFFF"/>
            <w:noWrap/>
            <w:vAlign w:val="center"/>
          </w:tcPr>
          <w:p w14:paraId="1C3DFDF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110</w:t>
            </w:r>
          </w:p>
        </w:tc>
        <w:tc>
          <w:tcPr>
            <w:tcW w:w="717" w:type="dxa"/>
            <w:shd w:val="clear" w:color="auto" w:fill="FFFFFF"/>
            <w:noWrap/>
            <w:vAlign w:val="center"/>
          </w:tcPr>
          <w:p w14:paraId="2B14C9A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220</w:t>
            </w:r>
          </w:p>
        </w:tc>
        <w:tc>
          <w:tcPr>
            <w:tcW w:w="683" w:type="dxa"/>
            <w:shd w:val="clear" w:color="auto" w:fill="auto"/>
            <w:noWrap/>
            <w:vAlign w:val="center"/>
          </w:tcPr>
          <w:p w14:paraId="775B775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3800C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1805A56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w:t>
            </w:r>
          </w:p>
        </w:tc>
        <w:tc>
          <w:tcPr>
            <w:tcW w:w="1182" w:type="dxa"/>
            <w:shd w:val="clear" w:color="auto" w:fill="FFFFFF"/>
            <w:noWrap/>
            <w:vAlign w:val="center"/>
          </w:tcPr>
          <w:p w14:paraId="4E87F78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乳胶手套</w:t>
            </w:r>
          </w:p>
        </w:tc>
        <w:tc>
          <w:tcPr>
            <w:tcW w:w="1447" w:type="dxa"/>
            <w:shd w:val="clear" w:color="auto" w:fill="auto"/>
            <w:noWrap/>
            <w:vAlign w:val="center"/>
          </w:tcPr>
          <w:p w14:paraId="2929758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 10213-2006</w:t>
            </w:r>
          </w:p>
        </w:tc>
        <w:tc>
          <w:tcPr>
            <w:tcW w:w="2600" w:type="dxa"/>
            <w:shd w:val="clear" w:color="auto" w:fill="auto"/>
            <w:noWrap/>
            <w:vAlign w:val="center"/>
          </w:tcPr>
          <w:p w14:paraId="0F420E2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天然乳胶（</w:t>
            </w:r>
            <w:r>
              <w:rPr>
                <w:rFonts w:hint="default"/>
                <w:color w:val="auto"/>
                <w:sz w:val="21"/>
                <w:szCs w:val="21"/>
                <w:lang w:val="en-US" w:eastAsia="zh-CN"/>
              </w:rPr>
              <w:t>NR</w:t>
            </w:r>
            <w:r>
              <w:rPr>
                <w:rFonts w:hint="eastAsia"/>
                <w:color w:val="auto"/>
                <w:sz w:val="21"/>
                <w:szCs w:val="21"/>
                <w:lang w:val="en-US" w:eastAsia="zh-CN"/>
              </w:rPr>
              <w:t>）或合成乳胶</w:t>
            </w:r>
          </w:p>
        </w:tc>
        <w:tc>
          <w:tcPr>
            <w:tcW w:w="2374" w:type="dxa"/>
            <w:shd w:val="clear" w:color="auto" w:fill="auto"/>
            <w:vAlign w:val="center"/>
          </w:tcPr>
          <w:p w14:paraId="25F54BE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长</w:t>
            </w:r>
            <w:r>
              <w:rPr>
                <w:rFonts w:hint="default"/>
                <w:color w:val="auto"/>
                <w:sz w:val="21"/>
                <w:szCs w:val="21"/>
                <w:lang w:val="en-US" w:eastAsia="zh-CN"/>
              </w:rPr>
              <w:t xml:space="preserve"> 26cm*</w:t>
            </w:r>
            <w:r>
              <w:rPr>
                <w:rFonts w:hint="eastAsia"/>
                <w:color w:val="auto"/>
                <w:sz w:val="21"/>
                <w:szCs w:val="21"/>
                <w:lang w:val="en-US" w:eastAsia="zh-CN"/>
              </w:rPr>
              <w:t>厚</w:t>
            </w:r>
            <w:r>
              <w:rPr>
                <w:rFonts w:hint="default"/>
                <w:color w:val="auto"/>
                <w:sz w:val="21"/>
                <w:szCs w:val="21"/>
                <w:lang w:val="en-US" w:eastAsia="zh-CN"/>
              </w:rPr>
              <w:t xml:space="preserve">1mm   </w:t>
            </w:r>
            <w:r>
              <w:rPr>
                <w:rFonts w:hint="eastAsia"/>
                <w:color w:val="auto"/>
                <w:sz w:val="21"/>
                <w:szCs w:val="21"/>
                <w:lang w:val="en-US" w:eastAsia="zh-CN"/>
              </w:rPr>
              <w:t>颜色：黄色</w:t>
            </w:r>
          </w:p>
        </w:tc>
        <w:tc>
          <w:tcPr>
            <w:tcW w:w="860" w:type="dxa"/>
            <w:shd w:val="clear" w:color="auto" w:fill="auto"/>
            <w:noWrap/>
            <w:vAlign w:val="center"/>
          </w:tcPr>
          <w:p w14:paraId="122F89B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322CB30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140</w:t>
            </w:r>
          </w:p>
        </w:tc>
        <w:tc>
          <w:tcPr>
            <w:tcW w:w="650" w:type="dxa"/>
            <w:shd w:val="clear" w:color="auto" w:fill="FFFFFF"/>
            <w:vAlign w:val="center"/>
          </w:tcPr>
          <w:p w14:paraId="215F2B3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600</w:t>
            </w:r>
          </w:p>
        </w:tc>
        <w:tc>
          <w:tcPr>
            <w:tcW w:w="684" w:type="dxa"/>
            <w:shd w:val="clear" w:color="auto" w:fill="FFFFFF"/>
            <w:noWrap/>
            <w:vAlign w:val="center"/>
          </w:tcPr>
          <w:p w14:paraId="15F4529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100</w:t>
            </w:r>
          </w:p>
        </w:tc>
        <w:tc>
          <w:tcPr>
            <w:tcW w:w="650" w:type="dxa"/>
            <w:shd w:val="clear" w:color="auto" w:fill="FFFFFF"/>
            <w:noWrap/>
            <w:vAlign w:val="center"/>
          </w:tcPr>
          <w:p w14:paraId="40C6271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840</w:t>
            </w:r>
          </w:p>
        </w:tc>
        <w:tc>
          <w:tcPr>
            <w:tcW w:w="583" w:type="dxa"/>
            <w:shd w:val="clear" w:color="auto" w:fill="FFFFFF"/>
            <w:vAlign w:val="center"/>
          </w:tcPr>
          <w:p w14:paraId="753F022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双</w:t>
            </w:r>
          </w:p>
        </w:tc>
        <w:tc>
          <w:tcPr>
            <w:tcW w:w="683" w:type="dxa"/>
            <w:shd w:val="clear" w:color="auto" w:fill="FFFFFF"/>
            <w:noWrap/>
            <w:vAlign w:val="center"/>
          </w:tcPr>
          <w:p w14:paraId="7BA933C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4.5</w:t>
            </w:r>
          </w:p>
        </w:tc>
        <w:tc>
          <w:tcPr>
            <w:tcW w:w="717" w:type="dxa"/>
            <w:shd w:val="clear" w:color="auto" w:fill="FFFFFF"/>
            <w:noWrap/>
            <w:vAlign w:val="center"/>
          </w:tcPr>
          <w:p w14:paraId="54221A3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3780</w:t>
            </w:r>
          </w:p>
        </w:tc>
        <w:tc>
          <w:tcPr>
            <w:tcW w:w="683" w:type="dxa"/>
            <w:shd w:val="clear" w:color="auto" w:fill="auto"/>
            <w:noWrap/>
            <w:vAlign w:val="center"/>
          </w:tcPr>
          <w:p w14:paraId="3E46EE8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7815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5F4155A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4</w:t>
            </w:r>
          </w:p>
        </w:tc>
        <w:tc>
          <w:tcPr>
            <w:tcW w:w="1182" w:type="dxa"/>
            <w:shd w:val="clear" w:color="auto" w:fill="FFFFFF"/>
            <w:noWrap/>
            <w:vAlign w:val="center"/>
          </w:tcPr>
          <w:p w14:paraId="311F5A3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洗衣粉</w:t>
            </w:r>
          </w:p>
        </w:tc>
        <w:tc>
          <w:tcPr>
            <w:tcW w:w="1447" w:type="dxa"/>
            <w:shd w:val="clear" w:color="auto" w:fill="FFFFFF"/>
            <w:noWrap/>
            <w:vAlign w:val="center"/>
          </w:tcPr>
          <w:p w14:paraId="1DE52FD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 GB/T 13171.1-2022</w:t>
            </w:r>
          </w:p>
        </w:tc>
        <w:tc>
          <w:tcPr>
            <w:tcW w:w="2600" w:type="dxa"/>
            <w:shd w:val="clear" w:color="auto" w:fill="auto"/>
            <w:noWrap/>
            <w:vAlign w:val="center"/>
          </w:tcPr>
          <w:p w14:paraId="1778714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总磷酸盐（以</w:t>
            </w:r>
            <w:r>
              <w:rPr>
                <w:rFonts w:hint="default"/>
                <w:color w:val="auto"/>
                <w:sz w:val="21"/>
                <w:szCs w:val="21"/>
                <w:lang w:val="en-US" w:eastAsia="zh-CN"/>
              </w:rPr>
              <w:t>P₂O₅</w:t>
            </w:r>
            <w:r>
              <w:rPr>
                <w:rFonts w:hint="eastAsia"/>
                <w:color w:val="auto"/>
                <w:sz w:val="21"/>
                <w:szCs w:val="21"/>
                <w:lang w:val="en-US" w:eastAsia="zh-CN"/>
              </w:rPr>
              <w:t>计）含量</w:t>
            </w:r>
            <w:r>
              <w:rPr>
                <w:rFonts w:hint="default"/>
                <w:color w:val="auto"/>
                <w:sz w:val="21"/>
                <w:szCs w:val="21"/>
                <w:lang w:val="en-US" w:eastAsia="zh-CN"/>
              </w:rPr>
              <w:t xml:space="preserve"> ≤ 1.1%</w:t>
            </w:r>
          </w:p>
        </w:tc>
        <w:tc>
          <w:tcPr>
            <w:tcW w:w="2374" w:type="dxa"/>
            <w:shd w:val="clear" w:color="auto" w:fill="auto"/>
            <w:vAlign w:val="center"/>
          </w:tcPr>
          <w:p w14:paraId="391453E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280g  / </w:t>
            </w:r>
            <w:r>
              <w:rPr>
                <w:rFonts w:hint="eastAsia"/>
                <w:color w:val="auto"/>
                <w:sz w:val="21"/>
                <w:szCs w:val="21"/>
                <w:lang w:val="en-US" w:eastAsia="zh-CN"/>
              </w:rPr>
              <w:t>袋</w:t>
            </w:r>
          </w:p>
        </w:tc>
        <w:tc>
          <w:tcPr>
            <w:tcW w:w="860" w:type="dxa"/>
            <w:shd w:val="clear" w:color="auto" w:fill="auto"/>
            <w:noWrap/>
            <w:vAlign w:val="center"/>
          </w:tcPr>
          <w:p w14:paraId="609BFB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0059BD5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300</w:t>
            </w:r>
          </w:p>
        </w:tc>
        <w:tc>
          <w:tcPr>
            <w:tcW w:w="650" w:type="dxa"/>
            <w:shd w:val="clear" w:color="auto" w:fill="FFFFFF"/>
            <w:vAlign w:val="center"/>
          </w:tcPr>
          <w:p w14:paraId="680CC31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600</w:t>
            </w:r>
          </w:p>
        </w:tc>
        <w:tc>
          <w:tcPr>
            <w:tcW w:w="684" w:type="dxa"/>
            <w:shd w:val="clear" w:color="auto" w:fill="FFFFFF"/>
            <w:noWrap/>
            <w:vAlign w:val="center"/>
          </w:tcPr>
          <w:p w14:paraId="5694EBE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150</w:t>
            </w:r>
          </w:p>
        </w:tc>
        <w:tc>
          <w:tcPr>
            <w:tcW w:w="650" w:type="dxa"/>
            <w:shd w:val="clear" w:color="auto" w:fill="FFFFFF"/>
            <w:noWrap/>
            <w:vAlign w:val="center"/>
          </w:tcPr>
          <w:p w14:paraId="2FBCFE8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1050</w:t>
            </w:r>
          </w:p>
        </w:tc>
        <w:tc>
          <w:tcPr>
            <w:tcW w:w="583" w:type="dxa"/>
            <w:shd w:val="clear" w:color="auto" w:fill="FFFFFF"/>
            <w:vAlign w:val="center"/>
          </w:tcPr>
          <w:p w14:paraId="426282A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袋</w:t>
            </w:r>
          </w:p>
        </w:tc>
        <w:tc>
          <w:tcPr>
            <w:tcW w:w="683" w:type="dxa"/>
            <w:shd w:val="clear" w:color="auto" w:fill="auto"/>
            <w:noWrap/>
            <w:vAlign w:val="center"/>
          </w:tcPr>
          <w:p w14:paraId="3C944AC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w:t>
            </w:r>
          </w:p>
        </w:tc>
        <w:tc>
          <w:tcPr>
            <w:tcW w:w="717" w:type="dxa"/>
            <w:shd w:val="clear" w:color="auto" w:fill="FFFFFF"/>
            <w:noWrap/>
            <w:vAlign w:val="center"/>
          </w:tcPr>
          <w:p w14:paraId="0355CCE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1890</w:t>
            </w:r>
          </w:p>
        </w:tc>
        <w:tc>
          <w:tcPr>
            <w:tcW w:w="683" w:type="dxa"/>
            <w:shd w:val="clear" w:color="auto" w:fill="auto"/>
            <w:noWrap/>
            <w:vAlign w:val="center"/>
          </w:tcPr>
          <w:p w14:paraId="09F1CE6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0CE9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5EFDEC6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5</w:t>
            </w:r>
          </w:p>
        </w:tc>
        <w:tc>
          <w:tcPr>
            <w:tcW w:w="1182" w:type="dxa"/>
            <w:shd w:val="clear" w:color="auto" w:fill="FFFFFF"/>
            <w:noWrap/>
            <w:vAlign w:val="center"/>
          </w:tcPr>
          <w:p w14:paraId="1AF2774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钢丝球</w:t>
            </w:r>
          </w:p>
        </w:tc>
        <w:tc>
          <w:tcPr>
            <w:tcW w:w="1447" w:type="dxa"/>
            <w:shd w:val="clear" w:color="auto" w:fill="FFFFFF"/>
            <w:noWrap/>
            <w:vAlign w:val="center"/>
          </w:tcPr>
          <w:p w14:paraId="16E61C9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fldChar w:fldCharType="begin"/>
            </w:r>
            <w:r>
              <w:rPr>
                <w:rFonts w:hint="default"/>
                <w:color w:val="auto"/>
                <w:sz w:val="21"/>
                <w:szCs w:val="21"/>
                <w:lang w:val="en-US" w:eastAsia="zh-CN"/>
              </w:rPr>
              <w:instrText xml:space="preserve"> HYPERLINK "https://openstd.samr.gov.cn/bzgk/gb/std_list?p.p1=0&amp;p.p90=circulation_date&amp;p.p91=desc&amp;p.p2=GB/javascript:void(0)" \o "https://openstd.samr.gov.cn/bzgk/gb/std_list?p.p1=0&amp;p.p90=circulation_date&amp;p.p91=desc&amp;p.p2=GB/javascript:void(0)" </w:instrText>
            </w:r>
            <w:r>
              <w:rPr>
                <w:rFonts w:hint="default"/>
                <w:color w:val="auto"/>
                <w:sz w:val="21"/>
                <w:szCs w:val="21"/>
                <w:lang w:val="en-US" w:eastAsia="zh-CN"/>
              </w:rPr>
              <w:fldChar w:fldCharType="separate"/>
            </w:r>
            <w:r>
              <w:rPr>
                <w:rStyle w:val="9"/>
                <w:rFonts w:hint="default" w:ascii="Times New Roman" w:hAnsi="Times New Roman" w:eastAsia="宋体" w:cs="Times New Roman"/>
                <w:i w:val="0"/>
                <w:iCs w:val="0"/>
                <w:color w:val="auto"/>
                <w:sz w:val="21"/>
                <w:szCs w:val="21"/>
                <w:u w:val="none"/>
              </w:rPr>
              <w:t>GB/T 4240-2019</w:t>
            </w:r>
            <w:r>
              <w:rPr>
                <w:rFonts w:hint="default"/>
                <w:color w:val="auto"/>
                <w:sz w:val="21"/>
                <w:szCs w:val="21"/>
                <w:lang w:val="en-US" w:eastAsia="zh-CN"/>
              </w:rPr>
              <w:fldChar w:fldCharType="end"/>
            </w:r>
          </w:p>
        </w:tc>
        <w:tc>
          <w:tcPr>
            <w:tcW w:w="2600" w:type="dxa"/>
            <w:shd w:val="clear" w:color="auto" w:fill="auto"/>
            <w:noWrap/>
            <w:vAlign w:val="center"/>
          </w:tcPr>
          <w:p w14:paraId="1DFF6BC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不锈钢丝</w:t>
            </w:r>
          </w:p>
        </w:tc>
        <w:tc>
          <w:tcPr>
            <w:tcW w:w="2374" w:type="dxa"/>
            <w:shd w:val="clear" w:color="auto" w:fill="auto"/>
            <w:vAlign w:val="center"/>
          </w:tcPr>
          <w:p w14:paraId="7650549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w:t>
            </w:r>
            <w:r>
              <w:rPr>
                <w:rFonts w:hint="eastAsia"/>
                <w:color w:val="auto"/>
                <w:sz w:val="21"/>
                <w:szCs w:val="21"/>
                <w:lang w:val="en-US" w:eastAsia="zh-CN"/>
              </w:rPr>
              <w:t>个</w:t>
            </w:r>
            <w:r>
              <w:rPr>
                <w:rFonts w:hint="default"/>
                <w:color w:val="auto"/>
                <w:sz w:val="21"/>
                <w:szCs w:val="21"/>
                <w:lang w:val="en-US" w:eastAsia="zh-CN"/>
              </w:rPr>
              <w:t xml:space="preserve"> / </w:t>
            </w:r>
            <w:r>
              <w:rPr>
                <w:rFonts w:hint="eastAsia"/>
                <w:color w:val="auto"/>
                <w:sz w:val="21"/>
                <w:szCs w:val="21"/>
                <w:lang w:val="en-US" w:eastAsia="zh-CN"/>
              </w:rPr>
              <w:t>包，直径cm</w:t>
            </w:r>
          </w:p>
        </w:tc>
        <w:tc>
          <w:tcPr>
            <w:tcW w:w="860" w:type="dxa"/>
            <w:shd w:val="clear" w:color="auto" w:fill="auto"/>
            <w:noWrap/>
            <w:vAlign w:val="center"/>
          </w:tcPr>
          <w:p w14:paraId="502C912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75CF715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140</w:t>
            </w:r>
          </w:p>
        </w:tc>
        <w:tc>
          <w:tcPr>
            <w:tcW w:w="650" w:type="dxa"/>
            <w:shd w:val="clear" w:color="auto" w:fill="FFFFFF"/>
            <w:vAlign w:val="center"/>
          </w:tcPr>
          <w:p w14:paraId="084B092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600</w:t>
            </w:r>
          </w:p>
        </w:tc>
        <w:tc>
          <w:tcPr>
            <w:tcW w:w="684" w:type="dxa"/>
            <w:shd w:val="clear" w:color="auto" w:fill="FFFFFF"/>
            <w:noWrap/>
            <w:vAlign w:val="center"/>
          </w:tcPr>
          <w:p w14:paraId="77BB314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100</w:t>
            </w:r>
          </w:p>
        </w:tc>
        <w:tc>
          <w:tcPr>
            <w:tcW w:w="650" w:type="dxa"/>
            <w:shd w:val="clear" w:color="auto" w:fill="FFFFFF"/>
            <w:noWrap/>
            <w:vAlign w:val="center"/>
          </w:tcPr>
          <w:p w14:paraId="63F0B53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840</w:t>
            </w:r>
          </w:p>
        </w:tc>
        <w:tc>
          <w:tcPr>
            <w:tcW w:w="583" w:type="dxa"/>
            <w:shd w:val="clear" w:color="auto" w:fill="FFFFFF"/>
            <w:vAlign w:val="center"/>
          </w:tcPr>
          <w:p w14:paraId="74B889C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包</w:t>
            </w:r>
          </w:p>
        </w:tc>
        <w:tc>
          <w:tcPr>
            <w:tcW w:w="683" w:type="dxa"/>
            <w:shd w:val="clear" w:color="auto" w:fill="auto"/>
            <w:noWrap/>
            <w:vAlign w:val="center"/>
          </w:tcPr>
          <w:p w14:paraId="5E6A098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w:t>
            </w:r>
          </w:p>
        </w:tc>
        <w:tc>
          <w:tcPr>
            <w:tcW w:w="717" w:type="dxa"/>
            <w:shd w:val="clear" w:color="auto" w:fill="FFFFFF"/>
            <w:noWrap/>
            <w:vAlign w:val="center"/>
          </w:tcPr>
          <w:p w14:paraId="2DA6BA7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1512</w:t>
            </w:r>
          </w:p>
        </w:tc>
        <w:tc>
          <w:tcPr>
            <w:tcW w:w="683" w:type="dxa"/>
            <w:shd w:val="clear" w:color="auto" w:fill="auto"/>
            <w:noWrap/>
            <w:vAlign w:val="center"/>
          </w:tcPr>
          <w:p w14:paraId="60E0530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4339F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1A34B5E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6</w:t>
            </w:r>
          </w:p>
        </w:tc>
        <w:tc>
          <w:tcPr>
            <w:tcW w:w="1182" w:type="dxa"/>
            <w:shd w:val="clear" w:color="auto" w:fill="FFFFFF"/>
            <w:noWrap/>
            <w:vAlign w:val="center"/>
          </w:tcPr>
          <w:p w14:paraId="7988AE3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洁厕液</w:t>
            </w:r>
          </w:p>
        </w:tc>
        <w:tc>
          <w:tcPr>
            <w:tcW w:w="1447" w:type="dxa"/>
            <w:shd w:val="clear" w:color="auto" w:fill="FFFFFF"/>
            <w:noWrap/>
            <w:vAlign w:val="center"/>
          </w:tcPr>
          <w:p w14:paraId="2A6E901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21241-2022</w:t>
            </w:r>
          </w:p>
        </w:tc>
        <w:tc>
          <w:tcPr>
            <w:tcW w:w="2600" w:type="dxa"/>
            <w:shd w:val="clear" w:color="auto" w:fill="auto"/>
            <w:noWrap/>
            <w:vAlign w:val="center"/>
          </w:tcPr>
          <w:p w14:paraId="13CF452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主要成分为盐酸、磷酸，适用于去除尿垢、水垢</w:t>
            </w:r>
          </w:p>
        </w:tc>
        <w:tc>
          <w:tcPr>
            <w:tcW w:w="2374" w:type="dxa"/>
            <w:shd w:val="clear" w:color="auto" w:fill="auto"/>
            <w:vAlign w:val="center"/>
          </w:tcPr>
          <w:p w14:paraId="1AC9BDD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10L / </w:t>
            </w:r>
            <w:r>
              <w:rPr>
                <w:rFonts w:hint="eastAsia"/>
                <w:color w:val="auto"/>
                <w:sz w:val="21"/>
                <w:szCs w:val="21"/>
                <w:lang w:val="en-US" w:eastAsia="zh-CN"/>
              </w:rPr>
              <w:t>桶</w:t>
            </w:r>
          </w:p>
        </w:tc>
        <w:tc>
          <w:tcPr>
            <w:tcW w:w="860" w:type="dxa"/>
            <w:shd w:val="clear" w:color="auto" w:fill="auto"/>
            <w:noWrap/>
            <w:vAlign w:val="center"/>
          </w:tcPr>
          <w:p w14:paraId="0CC5894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公共卫生间用型</w:t>
            </w:r>
          </w:p>
        </w:tc>
        <w:tc>
          <w:tcPr>
            <w:tcW w:w="666" w:type="dxa"/>
            <w:shd w:val="clear" w:color="auto" w:fill="FFFFFF"/>
            <w:noWrap/>
            <w:vAlign w:val="center"/>
          </w:tcPr>
          <w:p w14:paraId="0B57B5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200</w:t>
            </w:r>
          </w:p>
        </w:tc>
        <w:tc>
          <w:tcPr>
            <w:tcW w:w="650" w:type="dxa"/>
            <w:shd w:val="clear" w:color="auto" w:fill="FFFFFF"/>
            <w:vAlign w:val="center"/>
          </w:tcPr>
          <w:p w14:paraId="6062AA2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260</w:t>
            </w:r>
          </w:p>
        </w:tc>
        <w:tc>
          <w:tcPr>
            <w:tcW w:w="684" w:type="dxa"/>
            <w:shd w:val="clear" w:color="auto" w:fill="FFFFFF"/>
            <w:vAlign w:val="center"/>
          </w:tcPr>
          <w:p w14:paraId="4EF01B1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100</w:t>
            </w:r>
          </w:p>
        </w:tc>
        <w:tc>
          <w:tcPr>
            <w:tcW w:w="650" w:type="dxa"/>
            <w:shd w:val="clear" w:color="auto" w:fill="FFFFFF"/>
            <w:noWrap/>
            <w:vAlign w:val="center"/>
          </w:tcPr>
          <w:p w14:paraId="5ABFE79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560</w:t>
            </w:r>
          </w:p>
        </w:tc>
        <w:tc>
          <w:tcPr>
            <w:tcW w:w="583" w:type="dxa"/>
            <w:shd w:val="clear" w:color="auto" w:fill="FFFFFF"/>
            <w:vAlign w:val="center"/>
          </w:tcPr>
          <w:p w14:paraId="3D766FF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桶</w:t>
            </w:r>
          </w:p>
        </w:tc>
        <w:tc>
          <w:tcPr>
            <w:tcW w:w="683" w:type="dxa"/>
            <w:shd w:val="clear" w:color="auto" w:fill="auto"/>
            <w:noWrap/>
            <w:vAlign w:val="center"/>
          </w:tcPr>
          <w:p w14:paraId="7DEA0FD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717" w:type="dxa"/>
            <w:shd w:val="clear" w:color="auto" w:fill="FFFFFF"/>
            <w:noWrap/>
            <w:vAlign w:val="center"/>
          </w:tcPr>
          <w:p w14:paraId="4BEA13E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19600</w:t>
            </w:r>
          </w:p>
        </w:tc>
        <w:tc>
          <w:tcPr>
            <w:tcW w:w="683" w:type="dxa"/>
            <w:shd w:val="clear" w:color="auto" w:fill="auto"/>
            <w:noWrap/>
            <w:vAlign w:val="center"/>
          </w:tcPr>
          <w:p w14:paraId="2C1371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2D505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0CA4B21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7</w:t>
            </w:r>
          </w:p>
        </w:tc>
        <w:tc>
          <w:tcPr>
            <w:tcW w:w="1182" w:type="dxa"/>
            <w:shd w:val="clear" w:color="auto" w:fill="FFFFFF"/>
            <w:noWrap/>
            <w:vAlign w:val="center"/>
          </w:tcPr>
          <w:p w14:paraId="6B4B108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平板拖把（尘推）</w:t>
            </w:r>
          </w:p>
        </w:tc>
        <w:tc>
          <w:tcPr>
            <w:tcW w:w="1447" w:type="dxa"/>
            <w:shd w:val="clear" w:color="auto" w:fill="FFFFFF"/>
            <w:noWrap/>
            <w:vAlign w:val="center"/>
          </w:tcPr>
          <w:p w14:paraId="15CA102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4744-2014</w:t>
            </w:r>
          </w:p>
        </w:tc>
        <w:tc>
          <w:tcPr>
            <w:tcW w:w="2600" w:type="dxa"/>
            <w:shd w:val="clear" w:color="auto" w:fill="auto"/>
            <w:noWrap/>
            <w:vAlign w:val="center"/>
          </w:tcPr>
          <w:p w14:paraId="3D0A2C4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拖把板：铁丝造型、橡胶或微纤维材料，拖把杆：铝合金，拖布：棉布条</w:t>
            </w:r>
          </w:p>
        </w:tc>
        <w:tc>
          <w:tcPr>
            <w:tcW w:w="2374" w:type="dxa"/>
            <w:shd w:val="clear" w:color="auto" w:fill="auto"/>
            <w:vAlign w:val="center"/>
          </w:tcPr>
          <w:p w14:paraId="43BF471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拖把板尺寸</w:t>
            </w:r>
            <w:r>
              <w:rPr>
                <w:rFonts w:hint="default"/>
                <w:color w:val="auto"/>
                <w:sz w:val="21"/>
                <w:szCs w:val="21"/>
                <w:lang w:val="en-US" w:eastAsia="zh-CN"/>
              </w:rPr>
              <w:t>90cm*30cm</w:t>
            </w:r>
            <w:r>
              <w:rPr>
                <w:rFonts w:hint="eastAsia"/>
                <w:color w:val="auto"/>
                <w:sz w:val="21"/>
                <w:szCs w:val="21"/>
                <w:lang w:val="en-US" w:eastAsia="zh-CN"/>
              </w:rPr>
              <w:t>，拖把杆：</w:t>
            </w:r>
            <w:r>
              <w:rPr>
                <w:rFonts w:hint="default"/>
                <w:color w:val="auto"/>
                <w:sz w:val="21"/>
                <w:szCs w:val="21"/>
                <w:lang w:val="en-US" w:eastAsia="zh-CN"/>
              </w:rPr>
              <w:t>140cm</w:t>
            </w:r>
          </w:p>
        </w:tc>
        <w:tc>
          <w:tcPr>
            <w:tcW w:w="860" w:type="dxa"/>
            <w:shd w:val="clear" w:color="auto" w:fill="auto"/>
            <w:noWrap/>
            <w:vAlign w:val="center"/>
          </w:tcPr>
          <w:p w14:paraId="2C74BDF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58D9EFD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vAlign w:val="center"/>
          </w:tcPr>
          <w:p w14:paraId="67AC818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84" w:type="dxa"/>
            <w:shd w:val="clear" w:color="auto" w:fill="FFFFFF"/>
            <w:noWrap/>
            <w:vAlign w:val="center"/>
          </w:tcPr>
          <w:p w14:paraId="5B07511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50" w:type="dxa"/>
            <w:shd w:val="clear" w:color="auto" w:fill="FFFFFF"/>
            <w:noWrap/>
            <w:vAlign w:val="center"/>
          </w:tcPr>
          <w:p w14:paraId="33B2F08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95</w:t>
            </w:r>
          </w:p>
        </w:tc>
        <w:tc>
          <w:tcPr>
            <w:tcW w:w="583" w:type="dxa"/>
            <w:shd w:val="clear" w:color="auto" w:fill="FFFFFF"/>
            <w:vAlign w:val="center"/>
          </w:tcPr>
          <w:p w14:paraId="1790689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套</w:t>
            </w:r>
          </w:p>
        </w:tc>
        <w:tc>
          <w:tcPr>
            <w:tcW w:w="683" w:type="dxa"/>
            <w:shd w:val="clear" w:color="auto" w:fill="auto"/>
            <w:noWrap/>
            <w:vAlign w:val="center"/>
          </w:tcPr>
          <w:p w14:paraId="341B496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28</w:t>
            </w:r>
          </w:p>
        </w:tc>
        <w:tc>
          <w:tcPr>
            <w:tcW w:w="717" w:type="dxa"/>
            <w:shd w:val="clear" w:color="auto" w:fill="FFFFFF"/>
            <w:noWrap/>
            <w:vAlign w:val="center"/>
          </w:tcPr>
          <w:p w14:paraId="7EF2CAB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2660</w:t>
            </w:r>
          </w:p>
        </w:tc>
        <w:tc>
          <w:tcPr>
            <w:tcW w:w="683" w:type="dxa"/>
            <w:shd w:val="clear" w:color="auto" w:fill="auto"/>
            <w:noWrap/>
            <w:vAlign w:val="center"/>
          </w:tcPr>
          <w:p w14:paraId="1B78920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0D63C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0E54928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8</w:t>
            </w:r>
          </w:p>
        </w:tc>
        <w:tc>
          <w:tcPr>
            <w:tcW w:w="1182" w:type="dxa"/>
            <w:shd w:val="clear" w:color="auto" w:fill="FFFFFF"/>
            <w:noWrap/>
            <w:vAlign w:val="center"/>
          </w:tcPr>
          <w:p w14:paraId="16E707D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平板拖把布</w:t>
            </w:r>
          </w:p>
        </w:tc>
        <w:tc>
          <w:tcPr>
            <w:tcW w:w="1447" w:type="dxa"/>
            <w:shd w:val="clear" w:color="auto" w:fill="FFFFFF"/>
            <w:noWrap/>
            <w:vAlign w:val="center"/>
          </w:tcPr>
          <w:p w14:paraId="7154C35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4744-2014</w:t>
            </w:r>
          </w:p>
        </w:tc>
        <w:tc>
          <w:tcPr>
            <w:tcW w:w="2600" w:type="dxa"/>
            <w:shd w:val="clear" w:color="auto" w:fill="auto"/>
            <w:noWrap/>
            <w:vAlign w:val="center"/>
          </w:tcPr>
          <w:p w14:paraId="49105CB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拖布：棉布条</w:t>
            </w:r>
            <w:r>
              <w:rPr>
                <w:rFonts w:hint="default"/>
                <w:color w:val="auto"/>
                <w:sz w:val="21"/>
                <w:szCs w:val="21"/>
                <w:lang w:val="en-US" w:eastAsia="zh-CN"/>
              </w:rPr>
              <w:t xml:space="preserve"> </w:t>
            </w:r>
          </w:p>
        </w:tc>
        <w:tc>
          <w:tcPr>
            <w:tcW w:w="2374" w:type="dxa"/>
            <w:shd w:val="clear" w:color="auto" w:fill="auto"/>
            <w:vAlign w:val="center"/>
          </w:tcPr>
          <w:p w14:paraId="5865CE5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90cm*30cm</w:t>
            </w:r>
          </w:p>
        </w:tc>
        <w:tc>
          <w:tcPr>
            <w:tcW w:w="860" w:type="dxa"/>
            <w:shd w:val="clear" w:color="auto" w:fill="auto"/>
            <w:noWrap/>
            <w:vAlign w:val="center"/>
          </w:tcPr>
          <w:p w14:paraId="62E0BF3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2DCC132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70</w:t>
            </w:r>
          </w:p>
        </w:tc>
        <w:tc>
          <w:tcPr>
            <w:tcW w:w="650" w:type="dxa"/>
            <w:shd w:val="clear" w:color="auto" w:fill="FFFFFF"/>
            <w:vAlign w:val="center"/>
          </w:tcPr>
          <w:p w14:paraId="65ACE56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84" w:type="dxa"/>
            <w:shd w:val="clear" w:color="auto" w:fill="FFFFFF"/>
            <w:vAlign w:val="center"/>
          </w:tcPr>
          <w:p w14:paraId="075A4F4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60</w:t>
            </w:r>
          </w:p>
        </w:tc>
        <w:tc>
          <w:tcPr>
            <w:tcW w:w="650" w:type="dxa"/>
            <w:shd w:val="clear" w:color="auto" w:fill="FFFFFF"/>
            <w:noWrap/>
            <w:vAlign w:val="center"/>
          </w:tcPr>
          <w:p w14:paraId="67A3D15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160</w:t>
            </w:r>
          </w:p>
        </w:tc>
        <w:tc>
          <w:tcPr>
            <w:tcW w:w="583" w:type="dxa"/>
            <w:shd w:val="clear" w:color="auto" w:fill="FFFFFF"/>
            <w:vAlign w:val="center"/>
          </w:tcPr>
          <w:p w14:paraId="7C71A71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auto"/>
            <w:noWrap/>
            <w:vAlign w:val="center"/>
          </w:tcPr>
          <w:p w14:paraId="2ADE25D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15</w:t>
            </w:r>
          </w:p>
        </w:tc>
        <w:tc>
          <w:tcPr>
            <w:tcW w:w="717" w:type="dxa"/>
            <w:shd w:val="clear" w:color="auto" w:fill="FFFFFF"/>
            <w:noWrap/>
            <w:vAlign w:val="center"/>
          </w:tcPr>
          <w:p w14:paraId="275539C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2400</w:t>
            </w:r>
          </w:p>
        </w:tc>
        <w:tc>
          <w:tcPr>
            <w:tcW w:w="683" w:type="dxa"/>
            <w:shd w:val="clear" w:color="auto" w:fill="auto"/>
            <w:noWrap/>
            <w:vAlign w:val="center"/>
          </w:tcPr>
          <w:p w14:paraId="2489EDD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7256D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472E8C0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9</w:t>
            </w:r>
          </w:p>
        </w:tc>
        <w:tc>
          <w:tcPr>
            <w:tcW w:w="1182" w:type="dxa"/>
            <w:shd w:val="clear" w:color="auto" w:fill="FFFFFF"/>
            <w:noWrap/>
            <w:vAlign w:val="center"/>
          </w:tcPr>
          <w:p w14:paraId="3901B4C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马桶刷</w:t>
            </w:r>
          </w:p>
        </w:tc>
        <w:tc>
          <w:tcPr>
            <w:tcW w:w="1447" w:type="dxa"/>
            <w:shd w:val="clear" w:color="auto" w:fill="FFFFFF"/>
            <w:noWrap/>
            <w:vAlign w:val="center"/>
          </w:tcPr>
          <w:p w14:paraId="69D1214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4403-2012</w:t>
            </w:r>
          </w:p>
        </w:tc>
        <w:tc>
          <w:tcPr>
            <w:tcW w:w="2600" w:type="dxa"/>
            <w:shd w:val="clear" w:color="auto" w:fill="auto"/>
            <w:noWrap/>
            <w:vAlign w:val="center"/>
          </w:tcPr>
          <w:p w14:paraId="023317C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刷头：聚丙烯（</w:t>
            </w:r>
            <w:r>
              <w:rPr>
                <w:rFonts w:hint="default"/>
                <w:color w:val="auto"/>
                <w:sz w:val="21"/>
                <w:szCs w:val="21"/>
                <w:lang w:val="en-US" w:eastAsia="zh-CN"/>
              </w:rPr>
              <w:t>PP</w:t>
            </w:r>
            <w:r>
              <w:rPr>
                <w:rFonts w:hint="eastAsia"/>
                <w:color w:val="auto"/>
                <w:sz w:val="21"/>
                <w:szCs w:val="21"/>
                <w:lang w:val="en-US" w:eastAsia="zh-CN"/>
              </w:rPr>
              <w:t>）或尼龙（</w:t>
            </w:r>
            <w:r>
              <w:rPr>
                <w:rFonts w:hint="default"/>
                <w:color w:val="auto"/>
                <w:sz w:val="21"/>
                <w:szCs w:val="21"/>
                <w:lang w:val="en-US" w:eastAsia="zh-CN"/>
              </w:rPr>
              <w:t>Nylon</w:t>
            </w:r>
            <w:r>
              <w:rPr>
                <w:rFonts w:hint="eastAsia"/>
                <w:color w:val="auto"/>
                <w:sz w:val="21"/>
                <w:szCs w:val="21"/>
                <w:lang w:val="en-US" w:eastAsia="zh-CN"/>
              </w:rPr>
              <w:t>）材料，刷柄：不锈钢</w:t>
            </w:r>
          </w:p>
        </w:tc>
        <w:tc>
          <w:tcPr>
            <w:tcW w:w="2374" w:type="dxa"/>
            <w:shd w:val="clear" w:color="auto" w:fill="auto"/>
            <w:vAlign w:val="center"/>
          </w:tcPr>
          <w:p w14:paraId="5285175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刷头直径</w:t>
            </w:r>
            <w:r>
              <w:rPr>
                <w:rFonts w:hint="default"/>
                <w:color w:val="auto"/>
                <w:sz w:val="21"/>
                <w:szCs w:val="21"/>
                <w:lang w:val="en-US" w:eastAsia="zh-CN"/>
              </w:rPr>
              <w:t>7cm</w:t>
            </w:r>
            <w:r>
              <w:rPr>
                <w:rFonts w:hint="eastAsia"/>
                <w:color w:val="auto"/>
                <w:sz w:val="21"/>
                <w:szCs w:val="21"/>
                <w:lang w:val="en-US" w:eastAsia="zh-CN"/>
              </w:rPr>
              <w:t>，把杆长</w:t>
            </w:r>
            <w:r>
              <w:rPr>
                <w:rFonts w:hint="default"/>
                <w:color w:val="auto"/>
                <w:sz w:val="21"/>
                <w:szCs w:val="21"/>
                <w:lang w:val="en-US" w:eastAsia="zh-CN"/>
              </w:rPr>
              <w:t>40cm</w:t>
            </w:r>
          </w:p>
        </w:tc>
        <w:tc>
          <w:tcPr>
            <w:tcW w:w="860" w:type="dxa"/>
            <w:shd w:val="clear" w:color="auto" w:fill="auto"/>
            <w:noWrap/>
            <w:vAlign w:val="center"/>
          </w:tcPr>
          <w:p w14:paraId="0D157EF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2E0F87A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32</w:t>
            </w:r>
          </w:p>
        </w:tc>
        <w:tc>
          <w:tcPr>
            <w:tcW w:w="650" w:type="dxa"/>
            <w:shd w:val="clear" w:color="auto" w:fill="FFFFFF"/>
            <w:noWrap/>
            <w:vAlign w:val="center"/>
          </w:tcPr>
          <w:p w14:paraId="1034728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84" w:type="dxa"/>
            <w:shd w:val="clear" w:color="auto" w:fill="FFFFFF"/>
            <w:noWrap/>
            <w:vAlign w:val="center"/>
          </w:tcPr>
          <w:p w14:paraId="28CA7BE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w:t>
            </w:r>
          </w:p>
        </w:tc>
        <w:tc>
          <w:tcPr>
            <w:tcW w:w="650" w:type="dxa"/>
            <w:shd w:val="clear" w:color="auto" w:fill="FFFFFF"/>
            <w:noWrap/>
            <w:vAlign w:val="center"/>
          </w:tcPr>
          <w:p w14:paraId="45A7E39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52</w:t>
            </w:r>
          </w:p>
        </w:tc>
        <w:tc>
          <w:tcPr>
            <w:tcW w:w="583" w:type="dxa"/>
            <w:shd w:val="clear" w:color="auto" w:fill="FFFFFF"/>
            <w:vAlign w:val="center"/>
          </w:tcPr>
          <w:p w14:paraId="2ED1D79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auto"/>
            <w:noWrap/>
            <w:vAlign w:val="center"/>
          </w:tcPr>
          <w:p w14:paraId="054D241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717" w:type="dxa"/>
            <w:shd w:val="clear" w:color="auto" w:fill="FFFFFF"/>
            <w:noWrap/>
            <w:vAlign w:val="center"/>
          </w:tcPr>
          <w:p w14:paraId="482148F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182</w:t>
            </w:r>
          </w:p>
        </w:tc>
        <w:tc>
          <w:tcPr>
            <w:tcW w:w="683" w:type="dxa"/>
            <w:shd w:val="clear" w:color="auto" w:fill="auto"/>
            <w:noWrap/>
            <w:vAlign w:val="center"/>
          </w:tcPr>
          <w:p w14:paraId="2C04B12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34877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3B61BC4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1182" w:type="dxa"/>
            <w:shd w:val="clear" w:color="auto" w:fill="FFFFFF"/>
            <w:noWrap/>
            <w:vAlign w:val="center"/>
          </w:tcPr>
          <w:p w14:paraId="07B35F8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卫生香</w:t>
            </w:r>
          </w:p>
        </w:tc>
        <w:tc>
          <w:tcPr>
            <w:tcW w:w="1447" w:type="dxa"/>
            <w:shd w:val="clear" w:color="auto" w:fill="FFFFFF"/>
            <w:noWrap/>
            <w:vAlign w:val="center"/>
          </w:tcPr>
          <w:p w14:paraId="54128F0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1692.4-2023</w:t>
            </w:r>
          </w:p>
        </w:tc>
        <w:tc>
          <w:tcPr>
            <w:tcW w:w="2600" w:type="dxa"/>
            <w:shd w:val="clear" w:color="auto" w:fill="auto"/>
            <w:noWrap/>
            <w:vAlign w:val="center"/>
          </w:tcPr>
          <w:p w14:paraId="24CC17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合成香料</w:t>
            </w:r>
          </w:p>
        </w:tc>
        <w:tc>
          <w:tcPr>
            <w:tcW w:w="2374" w:type="dxa"/>
            <w:shd w:val="clear" w:color="auto" w:fill="auto"/>
            <w:vAlign w:val="center"/>
          </w:tcPr>
          <w:p w14:paraId="507BB45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32</w:t>
            </w:r>
            <w:r>
              <w:rPr>
                <w:rFonts w:hint="eastAsia"/>
                <w:color w:val="auto"/>
                <w:sz w:val="21"/>
                <w:szCs w:val="21"/>
                <w:lang w:val="en-US" w:eastAsia="zh-CN"/>
              </w:rPr>
              <w:t>根</w:t>
            </w:r>
            <w:r>
              <w:rPr>
                <w:rFonts w:hint="default"/>
                <w:color w:val="auto"/>
                <w:sz w:val="21"/>
                <w:szCs w:val="21"/>
                <w:lang w:val="en-US" w:eastAsia="zh-CN"/>
              </w:rPr>
              <w:t xml:space="preserve"> / </w:t>
            </w:r>
            <w:r>
              <w:rPr>
                <w:rFonts w:hint="eastAsia"/>
                <w:color w:val="auto"/>
                <w:sz w:val="21"/>
                <w:szCs w:val="21"/>
                <w:lang w:val="en-US" w:eastAsia="zh-CN"/>
              </w:rPr>
              <w:t>盒，</w:t>
            </w:r>
            <w:r>
              <w:rPr>
                <w:rFonts w:hint="default"/>
                <w:color w:val="auto"/>
                <w:sz w:val="21"/>
                <w:szCs w:val="21"/>
                <w:lang w:val="en-US" w:eastAsia="zh-CN"/>
              </w:rPr>
              <w:t>250</w:t>
            </w:r>
            <w:r>
              <w:rPr>
                <w:rFonts w:hint="eastAsia"/>
                <w:color w:val="auto"/>
                <w:sz w:val="21"/>
                <w:szCs w:val="21"/>
                <w:lang w:val="en-US" w:eastAsia="zh-CN"/>
              </w:rPr>
              <w:t>盒</w:t>
            </w:r>
            <w:r>
              <w:rPr>
                <w:rFonts w:hint="default"/>
                <w:color w:val="auto"/>
                <w:sz w:val="21"/>
                <w:szCs w:val="21"/>
                <w:lang w:val="en-US" w:eastAsia="zh-CN"/>
              </w:rPr>
              <w:t xml:space="preserve"> / </w:t>
            </w:r>
            <w:r>
              <w:rPr>
                <w:rFonts w:hint="eastAsia"/>
                <w:color w:val="auto"/>
                <w:sz w:val="21"/>
                <w:szCs w:val="21"/>
                <w:lang w:val="en-US" w:eastAsia="zh-CN"/>
              </w:rPr>
              <w:t>件</w:t>
            </w:r>
          </w:p>
        </w:tc>
        <w:tc>
          <w:tcPr>
            <w:tcW w:w="860" w:type="dxa"/>
            <w:shd w:val="clear" w:color="auto" w:fill="auto"/>
            <w:noWrap/>
            <w:vAlign w:val="center"/>
          </w:tcPr>
          <w:p w14:paraId="6A1DBE5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香薰型</w:t>
            </w:r>
          </w:p>
        </w:tc>
        <w:tc>
          <w:tcPr>
            <w:tcW w:w="666" w:type="dxa"/>
            <w:shd w:val="clear" w:color="auto" w:fill="FFFFFF"/>
            <w:noWrap/>
            <w:vAlign w:val="center"/>
          </w:tcPr>
          <w:p w14:paraId="7A5D537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vAlign w:val="center"/>
          </w:tcPr>
          <w:p w14:paraId="418CDF1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28</w:t>
            </w:r>
          </w:p>
        </w:tc>
        <w:tc>
          <w:tcPr>
            <w:tcW w:w="684" w:type="dxa"/>
            <w:shd w:val="clear" w:color="auto" w:fill="FFFFFF"/>
            <w:noWrap/>
            <w:vAlign w:val="center"/>
          </w:tcPr>
          <w:p w14:paraId="581D893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w:t>
            </w:r>
          </w:p>
        </w:tc>
        <w:tc>
          <w:tcPr>
            <w:tcW w:w="650" w:type="dxa"/>
            <w:shd w:val="clear" w:color="auto" w:fill="FFFFFF"/>
            <w:noWrap/>
            <w:vAlign w:val="center"/>
          </w:tcPr>
          <w:p w14:paraId="458E433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30</w:t>
            </w:r>
          </w:p>
        </w:tc>
        <w:tc>
          <w:tcPr>
            <w:tcW w:w="583" w:type="dxa"/>
            <w:shd w:val="clear" w:color="auto" w:fill="FFFFFF"/>
            <w:vAlign w:val="center"/>
          </w:tcPr>
          <w:p w14:paraId="4602145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件</w:t>
            </w:r>
          </w:p>
        </w:tc>
        <w:tc>
          <w:tcPr>
            <w:tcW w:w="683" w:type="dxa"/>
            <w:shd w:val="clear" w:color="auto" w:fill="auto"/>
            <w:noWrap/>
            <w:vAlign w:val="center"/>
          </w:tcPr>
          <w:p w14:paraId="0621A2C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220</w:t>
            </w:r>
          </w:p>
        </w:tc>
        <w:tc>
          <w:tcPr>
            <w:tcW w:w="717" w:type="dxa"/>
            <w:shd w:val="clear" w:color="auto" w:fill="FFFFFF"/>
            <w:noWrap/>
            <w:vAlign w:val="center"/>
          </w:tcPr>
          <w:p w14:paraId="5BCB159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6600</w:t>
            </w:r>
          </w:p>
        </w:tc>
        <w:tc>
          <w:tcPr>
            <w:tcW w:w="683" w:type="dxa"/>
            <w:shd w:val="clear" w:color="auto" w:fill="auto"/>
            <w:noWrap/>
            <w:vAlign w:val="center"/>
          </w:tcPr>
          <w:p w14:paraId="2ECF7F2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5663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32F69B0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11</w:t>
            </w:r>
          </w:p>
        </w:tc>
        <w:tc>
          <w:tcPr>
            <w:tcW w:w="1182" w:type="dxa"/>
            <w:shd w:val="clear" w:color="auto" w:fill="FFFFFF"/>
            <w:noWrap/>
            <w:vAlign w:val="center"/>
          </w:tcPr>
          <w:p w14:paraId="3F1806E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小便池香精球</w:t>
            </w:r>
          </w:p>
        </w:tc>
        <w:tc>
          <w:tcPr>
            <w:tcW w:w="1447" w:type="dxa"/>
            <w:shd w:val="clear" w:color="auto" w:fill="FFFFFF"/>
            <w:noWrap/>
            <w:vAlign w:val="center"/>
          </w:tcPr>
          <w:p w14:paraId="3D298FA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2761-2006</w:t>
            </w:r>
          </w:p>
        </w:tc>
        <w:tc>
          <w:tcPr>
            <w:tcW w:w="2600" w:type="dxa"/>
            <w:shd w:val="clear" w:color="auto" w:fill="auto"/>
            <w:noWrap/>
            <w:vAlign w:val="center"/>
          </w:tcPr>
          <w:p w14:paraId="318FB07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合成香料</w:t>
            </w:r>
          </w:p>
        </w:tc>
        <w:tc>
          <w:tcPr>
            <w:tcW w:w="2374" w:type="dxa"/>
            <w:shd w:val="clear" w:color="auto" w:fill="auto"/>
            <w:vAlign w:val="center"/>
          </w:tcPr>
          <w:p w14:paraId="3B5EB44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w:t>
            </w:r>
            <w:r>
              <w:rPr>
                <w:rFonts w:hint="eastAsia"/>
                <w:color w:val="auto"/>
                <w:sz w:val="21"/>
                <w:szCs w:val="21"/>
                <w:lang w:val="en-US" w:eastAsia="zh-CN"/>
              </w:rPr>
              <w:t>个</w:t>
            </w:r>
            <w:r>
              <w:rPr>
                <w:rFonts w:hint="default"/>
                <w:color w:val="auto"/>
                <w:sz w:val="21"/>
                <w:szCs w:val="21"/>
                <w:lang w:val="en-US" w:eastAsia="zh-CN"/>
              </w:rPr>
              <w:t>/</w:t>
            </w:r>
            <w:r>
              <w:rPr>
                <w:rFonts w:hint="eastAsia"/>
                <w:color w:val="auto"/>
                <w:sz w:val="21"/>
                <w:szCs w:val="21"/>
                <w:lang w:val="en-US" w:eastAsia="zh-CN"/>
              </w:rPr>
              <w:t>包</w:t>
            </w:r>
            <w:r>
              <w:rPr>
                <w:rFonts w:hint="default"/>
                <w:color w:val="auto"/>
                <w:sz w:val="21"/>
                <w:szCs w:val="21"/>
                <w:lang w:val="en-US" w:eastAsia="zh-CN"/>
              </w:rPr>
              <w:t xml:space="preserve"> </w:t>
            </w:r>
            <w:r>
              <w:rPr>
                <w:rFonts w:hint="eastAsia"/>
                <w:color w:val="auto"/>
                <w:sz w:val="21"/>
                <w:szCs w:val="21"/>
                <w:lang w:val="en-US" w:eastAsia="zh-CN"/>
              </w:rPr>
              <w:t>，直径：</w:t>
            </w:r>
            <w:r>
              <w:rPr>
                <w:rFonts w:hint="default"/>
                <w:color w:val="auto"/>
                <w:sz w:val="21"/>
                <w:szCs w:val="21"/>
                <w:lang w:val="en-US" w:eastAsia="zh-CN"/>
              </w:rPr>
              <w:t>30mm</w:t>
            </w:r>
          </w:p>
        </w:tc>
        <w:tc>
          <w:tcPr>
            <w:tcW w:w="860" w:type="dxa"/>
            <w:shd w:val="clear" w:color="auto" w:fill="auto"/>
            <w:noWrap/>
            <w:vAlign w:val="center"/>
          </w:tcPr>
          <w:p w14:paraId="2B40B16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6678C8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200</w:t>
            </w:r>
          </w:p>
        </w:tc>
        <w:tc>
          <w:tcPr>
            <w:tcW w:w="650" w:type="dxa"/>
            <w:shd w:val="clear" w:color="auto" w:fill="FFFFFF"/>
            <w:vAlign w:val="center"/>
          </w:tcPr>
          <w:p w14:paraId="323D43F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360</w:t>
            </w:r>
          </w:p>
        </w:tc>
        <w:tc>
          <w:tcPr>
            <w:tcW w:w="684" w:type="dxa"/>
            <w:shd w:val="clear" w:color="auto" w:fill="FFFFFF"/>
            <w:noWrap/>
            <w:vAlign w:val="center"/>
          </w:tcPr>
          <w:p w14:paraId="153481B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80</w:t>
            </w:r>
          </w:p>
        </w:tc>
        <w:tc>
          <w:tcPr>
            <w:tcW w:w="650" w:type="dxa"/>
            <w:shd w:val="clear" w:color="auto" w:fill="FFFFFF"/>
            <w:noWrap/>
            <w:vAlign w:val="center"/>
          </w:tcPr>
          <w:p w14:paraId="42DE730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640</w:t>
            </w:r>
          </w:p>
        </w:tc>
        <w:tc>
          <w:tcPr>
            <w:tcW w:w="583" w:type="dxa"/>
            <w:shd w:val="clear" w:color="auto" w:fill="FFFFFF"/>
            <w:vAlign w:val="center"/>
          </w:tcPr>
          <w:p w14:paraId="484B17E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包</w:t>
            </w:r>
          </w:p>
        </w:tc>
        <w:tc>
          <w:tcPr>
            <w:tcW w:w="683" w:type="dxa"/>
            <w:shd w:val="clear" w:color="auto" w:fill="auto"/>
            <w:noWrap/>
            <w:vAlign w:val="center"/>
          </w:tcPr>
          <w:p w14:paraId="7755F14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w:t>
            </w:r>
          </w:p>
        </w:tc>
        <w:tc>
          <w:tcPr>
            <w:tcW w:w="717" w:type="dxa"/>
            <w:shd w:val="clear" w:color="auto" w:fill="FFFFFF"/>
            <w:noWrap/>
            <w:vAlign w:val="center"/>
          </w:tcPr>
          <w:p w14:paraId="18F2A2F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1152</w:t>
            </w:r>
          </w:p>
        </w:tc>
        <w:tc>
          <w:tcPr>
            <w:tcW w:w="683" w:type="dxa"/>
            <w:shd w:val="clear" w:color="auto" w:fill="auto"/>
            <w:noWrap/>
            <w:vAlign w:val="center"/>
          </w:tcPr>
          <w:p w14:paraId="01C2E15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44EA0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61467B7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12</w:t>
            </w:r>
          </w:p>
        </w:tc>
        <w:tc>
          <w:tcPr>
            <w:tcW w:w="1182" w:type="dxa"/>
            <w:shd w:val="clear" w:color="auto" w:fill="FFFFFF"/>
            <w:noWrap/>
            <w:vAlign w:val="center"/>
          </w:tcPr>
          <w:p w14:paraId="6DB6FD8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杀虫剂</w:t>
            </w:r>
          </w:p>
        </w:tc>
        <w:tc>
          <w:tcPr>
            <w:tcW w:w="1447" w:type="dxa"/>
            <w:shd w:val="clear" w:color="auto" w:fill="FFFFFF"/>
            <w:noWrap/>
            <w:vAlign w:val="center"/>
          </w:tcPr>
          <w:p w14:paraId="2FAB262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27779-2011</w:t>
            </w:r>
          </w:p>
        </w:tc>
        <w:tc>
          <w:tcPr>
            <w:tcW w:w="2600" w:type="dxa"/>
            <w:shd w:val="clear" w:color="auto" w:fill="auto"/>
            <w:noWrap/>
            <w:vAlign w:val="center"/>
          </w:tcPr>
          <w:p w14:paraId="28F6CB7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拟除虫菊酯、有机磷类、氨基甲酸酯类等</w:t>
            </w:r>
          </w:p>
        </w:tc>
        <w:tc>
          <w:tcPr>
            <w:tcW w:w="2374" w:type="dxa"/>
            <w:shd w:val="clear" w:color="auto" w:fill="auto"/>
            <w:vAlign w:val="center"/>
          </w:tcPr>
          <w:p w14:paraId="70E7C02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750ml/</w:t>
            </w:r>
            <w:r>
              <w:rPr>
                <w:rFonts w:hint="eastAsia"/>
                <w:color w:val="auto"/>
                <w:sz w:val="21"/>
                <w:szCs w:val="21"/>
                <w:lang w:val="en-US" w:eastAsia="zh-CN"/>
              </w:rPr>
              <w:t>瓶</w:t>
            </w:r>
          </w:p>
        </w:tc>
        <w:tc>
          <w:tcPr>
            <w:tcW w:w="860" w:type="dxa"/>
            <w:shd w:val="clear" w:color="auto" w:fill="auto"/>
            <w:noWrap/>
            <w:vAlign w:val="center"/>
          </w:tcPr>
          <w:p w14:paraId="07D8A8E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1C870BD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noWrap/>
            <w:vAlign w:val="center"/>
          </w:tcPr>
          <w:p w14:paraId="16BEA67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w:t>
            </w:r>
          </w:p>
        </w:tc>
        <w:tc>
          <w:tcPr>
            <w:tcW w:w="684" w:type="dxa"/>
            <w:shd w:val="clear" w:color="auto" w:fill="FFFFFF"/>
            <w:noWrap/>
            <w:vAlign w:val="center"/>
          </w:tcPr>
          <w:p w14:paraId="59B664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22C1A7D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583" w:type="dxa"/>
            <w:shd w:val="clear" w:color="auto" w:fill="FFFFFF"/>
            <w:vAlign w:val="center"/>
          </w:tcPr>
          <w:p w14:paraId="5A1CD0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瓶</w:t>
            </w:r>
          </w:p>
        </w:tc>
        <w:tc>
          <w:tcPr>
            <w:tcW w:w="683" w:type="dxa"/>
            <w:shd w:val="clear" w:color="auto" w:fill="auto"/>
            <w:noWrap/>
            <w:vAlign w:val="center"/>
          </w:tcPr>
          <w:p w14:paraId="488F4D5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12</w:t>
            </w:r>
          </w:p>
        </w:tc>
        <w:tc>
          <w:tcPr>
            <w:tcW w:w="717" w:type="dxa"/>
            <w:shd w:val="clear" w:color="auto" w:fill="FFFFFF"/>
            <w:noWrap/>
            <w:vAlign w:val="center"/>
          </w:tcPr>
          <w:p w14:paraId="2077263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240</w:t>
            </w:r>
          </w:p>
        </w:tc>
        <w:tc>
          <w:tcPr>
            <w:tcW w:w="683" w:type="dxa"/>
            <w:shd w:val="clear" w:color="auto" w:fill="auto"/>
            <w:noWrap/>
            <w:vAlign w:val="center"/>
          </w:tcPr>
          <w:p w14:paraId="29B8F7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42014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792841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13</w:t>
            </w:r>
          </w:p>
        </w:tc>
        <w:tc>
          <w:tcPr>
            <w:tcW w:w="1182" w:type="dxa"/>
            <w:shd w:val="clear" w:color="auto" w:fill="FFFFFF"/>
            <w:noWrap/>
            <w:vAlign w:val="center"/>
          </w:tcPr>
          <w:p w14:paraId="183E2E1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84</w:t>
            </w:r>
            <w:r>
              <w:rPr>
                <w:rFonts w:hint="eastAsia"/>
                <w:color w:val="auto"/>
                <w:sz w:val="21"/>
                <w:szCs w:val="21"/>
                <w:lang w:val="en-US" w:eastAsia="zh-CN"/>
              </w:rPr>
              <w:t>消毒液</w:t>
            </w:r>
          </w:p>
        </w:tc>
        <w:tc>
          <w:tcPr>
            <w:tcW w:w="1447" w:type="dxa"/>
            <w:shd w:val="clear" w:color="auto" w:fill="FFFFFF"/>
            <w:noWrap/>
            <w:vAlign w:val="center"/>
          </w:tcPr>
          <w:p w14:paraId="0B278B9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36758-2018</w:t>
            </w:r>
          </w:p>
        </w:tc>
        <w:tc>
          <w:tcPr>
            <w:tcW w:w="2600" w:type="dxa"/>
            <w:shd w:val="clear" w:color="auto" w:fill="auto"/>
            <w:noWrap/>
            <w:vAlign w:val="center"/>
          </w:tcPr>
          <w:p w14:paraId="7E3CD1E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次氯酸钠（</w:t>
            </w:r>
            <w:r>
              <w:rPr>
                <w:rFonts w:hint="default"/>
                <w:color w:val="auto"/>
                <w:sz w:val="21"/>
                <w:szCs w:val="21"/>
                <w:lang w:val="en-US" w:eastAsia="zh-CN"/>
              </w:rPr>
              <w:t>NaClO</w:t>
            </w:r>
            <w:r>
              <w:rPr>
                <w:rFonts w:hint="eastAsia"/>
                <w:color w:val="auto"/>
                <w:sz w:val="21"/>
                <w:szCs w:val="21"/>
                <w:lang w:val="en-US" w:eastAsia="zh-CN"/>
              </w:rPr>
              <w:t>），浓度通常为</w:t>
            </w:r>
            <w:r>
              <w:rPr>
                <w:rFonts w:hint="default"/>
                <w:color w:val="auto"/>
                <w:sz w:val="21"/>
                <w:szCs w:val="21"/>
                <w:lang w:val="en-US" w:eastAsia="zh-CN"/>
              </w:rPr>
              <w:t>5%</w:t>
            </w:r>
            <w:r>
              <w:rPr>
                <w:rFonts w:hint="eastAsia"/>
                <w:color w:val="auto"/>
                <w:sz w:val="21"/>
                <w:szCs w:val="21"/>
                <w:lang w:val="en-US" w:eastAsia="zh-CN"/>
              </w:rPr>
              <w:t>左右</w:t>
            </w:r>
          </w:p>
        </w:tc>
        <w:tc>
          <w:tcPr>
            <w:tcW w:w="2374" w:type="dxa"/>
            <w:shd w:val="clear" w:color="auto" w:fill="FFFFFF"/>
            <w:vAlign w:val="center"/>
          </w:tcPr>
          <w:p w14:paraId="1039D39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30</w:t>
            </w:r>
            <w:r>
              <w:rPr>
                <w:rFonts w:hint="eastAsia"/>
                <w:color w:val="auto"/>
                <w:sz w:val="21"/>
                <w:szCs w:val="21"/>
                <w:lang w:val="en-US" w:eastAsia="zh-CN"/>
              </w:rPr>
              <w:t>瓶</w:t>
            </w:r>
            <w:r>
              <w:rPr>
                <w:rFonts w:hint="default"/>
                <w:color w:val="auto"/>
                <w:sz w:val="21"/>
                <w:szCs w:val="21"/>
                <w:lang w:val="en-US" w:eastAsia="zh-CN"/>
              </w:rPr>
              <w:t>/</w:t>
            </w:r>
            <w:r>
              <w:rPr>
                <w:rFonts w:hint="eastAsia"/>
                <w:color w:val="auto"/>
                <w:sz w:val="21"/>
                <w:szCs w:val="21"/>
                <w:lang w:val="en-US" w:eastAsia="zh-CN"/>
              </w:rPr>
              <w:t>件，</w:t>
            </w:r>
            <w:r>
              <w:rPr>
                <w:rFonts w:hint="default"/>
                <w:color w:val="auto"/>
                <w:sz w:val="21"/>
                <w:szCs w:val="21"/>
                <w:lang w:val="en-US" w:eastAsia="zh-CN"/>
              </w:rPr>
              <w:t>500ml/</w:t>
            </w:r>
            <w:r>
              <w:rPr>
                <w:rFonts w:hint="eastAsia"/>
                <w:color w:val="auto"/>
                <w:sz w:val="21"/>
                <w:szCs w:val="21"/>
                <w:lang w:val="en-US" w:eastAsia="zh-CN"/>
              </w:rPr>
              <w:t>瓶</w:t>
            </w:r>
          </w:p>
        </w:tc>
        <w:tc>
          <w:tcPr>
            <w:tcW w:w="860" w:type="dxa"/>
            <w:shd w:val="clear" w:color="auto" w:fill="auto"/>
            <w:noWrap/>
            <w:vAlign w:val="center"/>
          </w:tcPr>
          <w:p w14:paraId="56DFA24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13460DF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w:t>
            </w:r>
          </w:p>
        </w:tc>
        <w:tc>
          <w:tcPr>
            <w:tcW w:w="650" w:type="dxa"/>
            <w:shd w:val="clear" w:color="auto" w:fill="FFFFFF"/>
            <w:noWrap/>
            <w:vAlign w:val="center"/>
          </w:tcPr>
          <w:p w14:paraId="2A3080C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vAlign w:val="center"/>
          </w:tcPr>
          <w:p w14:paraId="0BADB5A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9</w:t>
            </w:r>
          </w:p>
        </w:tc>
        <w:tc>
          <w:tcPr>
            <w:tcW w:w="650" w:type="dxa"/>
            <w:shd w:val="clear" w:color="auto" w:fill="FFFFFF"/>
            <w:noWrap/>
            <w:vAlign w:val="center"/>
          </w:tcPr>
          <w:p w14:paraId="5BDB4FB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11</w:t>
            </w:r>
          </w:p>
        </w:tc>
        <w:tc>
          <w:tcPr>
            <w:tcW w:w="583" w:type="dxa"/>
            <w:shd w:val="clear" w:color="auto" w:fill="FFFFFF"/>
            <w:vAlign w:val="center"/>
          </w:tcPr>
          <w:p w14:paraId="1980C76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件</w:t>
            </w:r>
          </w:p>
        </w:tc>
        <w:tc>
          <w:tcPr>
            <w:tcW w:w="683" w:type="dxa"/>
            <w:shd w:val="clear" w:color="auto" w:fill="auto"/>
            <w:noWrap/>
            <w:vAlign w:val="center"/>
          </w:tcPr>
          <w:p w14:paraId="1F9DE73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60</w:t>
            </w:r>
          </w:p>
        </w:tc>
        <w:tc>
          <w:tcPr>
            <w:tcW w:w="717" w:type="dxa"/>
            <w:shd w:val="clear" w:color="auto" w:fill="FFFFFF"/>
            <w:noWrap/>
            <w:vAlign w:val="center"/>
          </w:tcPr>
          <w:p w14:paraId="2668754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660</w:t>
            </w:r>
          </w:p>
        </w:tc>
        <w:tc>
          <w:tcPr>
            <w:tcW w:w="683" w:type="dxa"/>
            <w:shd w:val="clear" w:color="auto" w:fill="auto"/>
            <w:noWrap/>
            <w:vAlign w:val="center"/>
          </w:tcPr>
          <w:p w14:paraId="463524D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5B479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510D0B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14</w:t>
            </w:r>
          </w:p>
        </w:tc>
        <w:tc>
          <w:tcPr>
            <w:tcW w:w="1182" w:type="dxa"/>
            <w:shd w:val="clear" w:color="auto" w:fill="FFFFFF"/>
            <w:noWrap/>
            <w:vAlign w:val="center"/>
          </w:tcPr>
          <w:p w14:paraId="790EDE3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液体空气清新剂</w:t>
            </w:r>
          </w:p>
        </w:tc>
        <w:tc>
          <w:tcPr>
            <w:tcW w:w="1447" w:type="dxa"/>
            <w:shd w:val="clear" w:color="auto" w:fill="auto"/>
            <w:noWrap/>
            <w:vAlign w:val="center"/>
          </w:tcPr>
          <w:p w14:paraId="48518DD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18883-2022</w:t>
            </w:r>
          </w:p>
        </w:tc>
        <w:tc>
          <w:tcPr>
            <w:tcW w:w="2600" w:type="dxa"/>
            <w:shd w:val="clear" w:color="auto" w:fill="auto"/>
            <w:noWrap/>
            <w:vAlign w:val="center"/>
          </w:tcPr>
          <w:p w14:paraId="4DD074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香精、溶剂、防腐剂</w:t>
            </w:r>
          </w:p>
        </w:tc>
        <w:tc>
          <w:tcPr>
            <w:tcW w:w="2374" w:type="dxa"/>
            <w:shd w:val="clear" w:color="auto" w:fill="auto"/>
            <w:vAlign w:val="center"/>
          </w:tcPr>
          <w:p w14:paraId="1554EFB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480ml/</w:t>
            </w:r>
            <w:r>
              <w:rPr>
                <w:rFonts w:hint="eastAsia"/>
                <w:color w:val="auto"/>
                <w:sz w:val="21"/>
                <w:szCs w:val="21"/>
                <w:lang w:val="en-US" w:eastAsia="zh-CN"/>
              </w:rPr>
              <w:t>瓶</w:t>
            </w:r>
          </w:p>
        </w:tc>
        <w:tc>
          <w:tcPr>
            <w:tcW w:w="860" w:type="dxa"/>
            <w:shd w:val="clear" w:color="auto" w:fill="auto"/>
            <w:noWrap/>
            <w:vAlign w:val="center"/>
          </w:tcPr>
          <w:p w14:paraId="51779A5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果香型</w:t>
            </w:r>
          </w:p>
        </w:tc>
        <w:tc>
          <w:tcPr>
            <w:tcW w:w="666" w:type="dxa"/>
            <w:shd w:val="clear" w:color="auto" w:fill="FFFFFF"/>
            <w:noWrap/>
            <w:vAlign w:val="center"/>
          </w:tcPr>
          <w:p w14:paraId="02E8559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30</w:t>
            </w:r>
          </w:p>
        </w:tc>
        <w:tc>
          <w:tcPr>
            <w:tcW w:w="650" w:type="dxa"/>
            <w:shd w:val="clear" w:color="auto" w:fill="FFFFFF"/>
            <w:noWrap/>
            <w:vAlign w:val="center"/>
          </w:tcPr>
          <w:p w14:paraId="3D0D3A8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vAlign w:val="center"/>
          </w:tcPr>
          <w:p w14:paraId="456742C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100</w:t>
            </w:r>
          </w:p>
        </w:tc>
        <w:tc>
          <w:tcPr>
            <w:tcW w:w="650" w:type="dxa"/>
            <w:shd w:val="clear" w:color="auto" w:fill="FFFFFF"/>
            <w:noWrap/>
            <w:vAlign w:val="center"/>
          </w:tcPr>
          <w:p w14:paraId="06212F4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130</w:t>
            </w:r>
          </w:p>
        </w:tc>
        <w:tc>
          <w:tcPr>
            <w:tcW w:w="583" w:type="dxa"/>
            <w:shd w:val="clear" w:color="auto" w:fill="FFFFFF"/>
            <w:vAlign w:val="center"/>
          </w:tcPr>
          <w:p w14:paraId="4451FF7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瓶</w:t>
            </w:r>
          </w:p>
        </w:tc>
        <w:tc>
          <w:tcPr>
            <w:tcW w:w="683" w:type="dxa"/>
            <w:shd w:val="clear" w:color="auto" w:fill="auto"/>
            <w:noWrap/>
            <w:vAlign w:val="center"/>
          </w:tcPr>
          <w:p w14:paraId="3AAC7B1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4.5</w:t>
            </w:r>
          </w:p>
        </w:tc>
        <w:tc>
          <w:tcPr>
            <w:tcW w:w="717" w:type="dxa"/>
            <w:shd w:val="clear" w:color="auto" w:fill="FFFFFF"/>
            <w:noWrap/>
            <w:vAlign w:val="center"/>
          </w:tcPr>
          <w:p w14:paraId="03E9315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585</w:t>
            </w:r>
          </w:p>
        </w:tc>
        <w:tc>
          <w:tcPr>
            <w:tcW w:w="683" w:type="dxa"/>
            <w:shd w:val="clear" w:color="auto" w:fill="auto"/>
            <w:noWrap/>
            <w:vAlign w:val="center"/>
          </w:tcPr>
          <w:p w14:paraId="0CD3BF4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236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6A5B8F1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15</w:t>
            </w:r>
          </w:p>
        </w:tc>
        <w:tc>
          <w:tcPr>
            <w:tcW w:w="1182" w:type="dxa"/>
            <w:shd w:val="clear" w:color="auto" w:fill="FFFFFF"/>
            <w:noWrap/>
            <w:vAlign w:val="center"/>
          </w:tcPr>
          <w:p w14:paraId="173E6E0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线手套</w:t>
            </w:r>
          </w:p>
        </w:tc>
        <w:tc>
          <w:tcPr>
            <w:tcW w:w="1447" w:type="dxa"/>
            <w:shd w:val="clear" w:color="auto" w:fill="auto"/>
            <w:noWrap/>
            <w:vAlign w:val="center"/>
          </w:tcPr>
          <w:p w14:paraId="6382F2E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22845-2009</w:t>
            </w:r>
          </w:p>
        </w:tc>
        <w:tc>
          <w:tcPr>
            <w:tcW w:w="2600" w:type="dxa"/>
            <w:shd w:val="clear" w:color="auto" w:fill="auto"/>
            <w:noWrap/>
            <w:vAlign w:val="center"/>
          </w:tcPr>
          <w:p w14:paraId="279097F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棉线</w:t>
            </w:r>
          </w:p>
        </w:tc>
        <w:tc>
          <w:tcPr>
            <w:tcW w:w="2374" w:type="dxa"/>
            <w:shd w:val="clear" w:color="auto" w:fill="auto"/>
            <w:vAlign w:val="center"/>
          </w:tcPr>
          <w:p w14:paraId="19AF664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白色</w:t>
            </w:r>
            <w:r>
              <w:rPr>
                <w:rFonts w:hint="default"/>
                <w:color w:val="auto"/>
                <w:sz w:val="21"/>
                <w:szCs w:val="21"/>
                <w:lang w:val="en-US" w:eastAsia="zh-CN"/>
              </w:rPr>
              <w:t xml:space="preserve"> </w:t>
            </w:r>
            <w:r>
              <w:rPr>
                <w:rFonts w:hint="eastAsia"/>
                <w:color w:val="auto"/>
                <w:sz w:val="21"/>
                <w:szCs w:val="21"/>
                <w:lang w:val="en-US" w:eastAsia="zh-CN"/>
              </w:rPr>
              <w:t>中号（</w:t>
            </w:r>
            <w:r>
              <w:rPr>
                <w:rFonts w:hint="default"/>
                <w:color w:val="auto"/>
                <w:sz w:val="21"/>
                <w:szCs w:val="21"/>
                <w:lang w:val="en-US" w:eastAsia="zh-CN"/>
              </w:rPr>
              <w:t>M</w:t>
            </w:r>
            <w:r>
              <w:rPr>
                <w:rFonts w:hint="eastAsia"/>
                <w:color w:val="auto"/>
                <w:sz w:val="21"/>
                <w:szCs w:val="21"/>
                <w:lang w:val="en-US" w:eastAsia="zh-CN"/>
              </w:rPr>
              <w:t>）厚度约0.5-1mm</w:t>
            </w:r>
          </w:p>
        </w:tc>
        <w:tc>
          <w:tcPr>
            <w:tcW w:w="860" w:type="dxa"/>
            <w:shd w:val="clear" w:color="auto" w:fill="auto"/>
            <w:noWrap/>
            <w:vAlign w:val="center"/>
          </w:tcPr>
          <w:p w14:paraId="0464CBE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12994BE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140</w:t>
            </w:r>
          </w:p>
        </w:tc>
        <w:tc>
          <w:tcPr>
            <w:tcW w:w="650" w:type="dxa"/>
            <w:shd w:val="clear" w:color="auto" w:fill="FFFFFF"/>
            <w:noWrap/>
            <w:vAlign w:val="center"/>
          </w:tcPr>
          <w:p w14:paraId="00B003F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490A5D0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50</w:t>
            </w:r>
          </w:p>
        </w:tc>
        <w:tc>
          <w:tcPr>
            <w:tcW w:w="650" w:type="dxa"/>
            <w:shd w:val="clear" w:color="auto" w:fill="FFFFFF"/>
            <w:noWrap/>
            <w:vAlign w:val="center"/>
          </w:tcPr>
          <w:p w14:paraId="7565C9F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190</w:t>
            </w:r>
          </w:p>
        </w:tc>
        <w:tc>
          <w:tcPr>
            <w:tcW w:w="583" w:type="dxa"/>
            <w:shd w:val="clear" w:color="auto" w:fill="FFFFFF"/>
            <w:vAlign w:val="center"/>
          </w:tcPr>
          <w:p w14:paraId="72179D3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FFFFFF"/>
            <w:noWrap/>
            <w:vAlign w:val="center"/>
          </w:tcPr>
          <w:p w14:paraId="7FCFD8A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1.2</w:t>
            </w:r>
          </w:p>
        </w:tc>
        <w:tc>
          <w:tcPr>
            <w:tcW w:w="717" w:type="dxa"/>
            <w:shd w:val="clear" w:color="auto" w:fill="FFFFFF"/>
            <w:noWrap/>
            <w:vAlign w:val="center"/>
          </w:tcPr>
          <w:p w14:paraId="574B489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228</w:t>
            </w:r>
          </w:p>
        </w:tc>
        <w:tc>
          <w:tcPr>
            <w:tcW w:w="683" w:type="dxa"/>
            <w:shd w:val="clear" w:color="auto" w:fill="auto"/>
            <w:noWrap/>
            <w:vAlign w:val="center"/>
          </w:tcPr>
          <w:p w14:paraId="5255CDB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7FD92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069B7B0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16</w:t>
            </w:r>
          </w:p>
        </w:tc>
        <w:tc>
          <w:tcPr>
            <w:tcW w:w="1182" w:type="dxa"/>
            <w:shd w:val="clear" w:color="auto" w:fill="FFFFFF"/>
            <w:noWrap/>
            <w:vAlign w:val="center"/>
          </w:tcPr>
          <w:p w14:paraId="73B3BD8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双面擦玻器</w:t>
            </w:r>
          </w:p>
        </w:tc>
        <w:tc>
          <w:tcPr>
            <w:tcW w:w="1447" w:type="dxa"/>
            <w:shd w:val="clear" w:color="auto" w:fill="FFFFFF"/>
            <w:noWrap/>
            <w:vAlign w:val="center"/>
          </w:tcPr>
          <w:p w14:paraId="1E1981B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4403-2012</w:t>
            </w:r>
          </w:p>
        </w:tc>
        <w:tc>
          <w:tcPr>
            <w:tcW w:w="2600" w:type="dxa"/>
            <w:shd w:val="clear" w:color="auto" w:fill="auto"/>
            <w:noWrap/>
            <w:vAlign w:val="center"/>
          </w:tcPr>
          <w:p w14:paraId="54358E6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带刮条、超细纤维布，伸缩手柄</w:t>
            </w:r>
          </w:p>
        </w:tc>
        <w:tc>
          <w:tcPr>
            <w:tcW w:w="2374" w:type="dxa"/>
            <w:shd w:val="clear" w:color="auto" w:fill="auto"/>
            <w:vAlign w:val="center"/>
          </w:tcPr>
          <w:p w14:paraId="2617273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清洁头宽度：</w:t>
            </w:r>
            <w:r>
              <w:rPr>
                <w:rFonts w:hint="default"/>
                <w:color w:val="auto"/>
                <w:sz w:val="21"/>
                <w:szCs w:val="21"/>
                <w:lang w:val="en-US" w:eastAsia="zh-CN"/>
              </w:rPr>
              <w:t>20-25cm</w:t>
            </w:r>
            <w:r>
              <w:rPr>
                <w:rFonts w:hint="eastAsia"/>
                <w:color w:val="auto"/>
                <w:sz w:val="21"/>
                <w:szCs w:val="21"/>
                <w:lang w:val="en-US" w:eastAsia="zh-CN"/>
              </w:rPr>
              <w:t>，伸缩手柄长度：</w:t>
            </w:r>
            <w:r>
              <w:rPr>
                <w:rFonts w:hint="default"/>
                <w:color w:val="auto"/>
                <w:sz w:val="21"/>
                <w:szCs w:val="21"/>
                <w:lang w:val="en-US" w:eastAsia="zh-CN"/>
              </w:rPr>
              <w:t>130cm</w:t>
            </w:r>
          </w:p>
        </w:tc>
        <w:tc>
          <w:tcPr>
            <w:tcW w:w="860" w:type="dxa"/>
            <w:shd w:val="clear" w:color="auto" w:fill="auto"/>
            <w:noWrap/>
            <w:vAlign w:val="center"/>
          </w:tcPr>
          <w:p w14:paraId="6AC03C8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多功能擦玻器</w:t>
            </w:r>
          </w:p>
        </w:tc>
        <w:tc>
          <w:tcPr>
            <w:tcW w:w="666" w:type="dxa"/>
            <w:shd w:val="clear" w:color="auto" w:fill="FFFFFF"/>
            <w:noWrap/>
            <w:vAlign w:val="center"/>
          </w:tcPr>
          <w:p w14:paraId="574854D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noWrap/>
            <w:vAlign w:val="center"/>
          </w:tcPr>
          <w:p w14:paraId="66E4808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35</w:t>
            </w:r>
          </w:p>
        </w:tc>
        <w:tc>
          <w:tcPr>
            <w:tcW w:w="684" w:type="dxa"/>
            <w:shd w:val="clear" w:color="auto" w:fill="FFFFFF"/>
            <w:noWrap/>
            <w:vAlign w:val="center"/>
          </w:tcPr>
          <w:p w14:paraId="70A2595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650" w:type="dxa"/>
            <w:shd w:val="clear" w:color="auto" w:fill="FFFFFF"/>
            <w:noWrap/>
            <w:vAlign w:val="center"/>
          </w:tcPr>
          <w:p w14:paraId="03E7821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80</w:t>
            </w:r>
          </w:p>
        </w:tc>
        <w:tc>
          <w:tcPr>
            <w:tcW w:w="583" w:type="dxa"/>
            <w:shd w:val="clear" w:color="auto" w:fill="FFFFFF"/>
            <w:noWrap/>
            <w:vAlign w:val="center"/>
          </w:tcPr>
          <w:p w14:paraId="1E49369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个</w:t>
            </w:r>
          </w:p>
        </w:tc>
        <w:tc>
          <w:tcPr>
            <w:tcW w:w="683" w:type="dxa"/>
            <w:shd w:val="clear" w:color="auto" w:fill="auto"/>
            <w:noWrap/>
            <w:vAlign w:val="center"/>
          </w:tcPr>
          <w:p w14:paraId="47CE9AD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15</w:t>
            </w:r>
          </w:p>
        </w:tc>
        <w:tc>
          <w:tcPr>
            <w:tcW w:w="717" w:type="dxa"/>
            <w:shd w:val="clear" w:color="auto" w:fill="FFFFFF"/>
            <w:noWrap/>
            <w:vAlign w:val="center"/>
          </w:tcPr>
          <w:p w14:paraId="07F2558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1200</w:t>
            </w:r>
          </w:p>
        </w:tc>
        <w:tc>
          <w:tcPr>
            <w:tcW w:w="683" w:type="dxa"/>
            <w:shd w:val="clear" w:color="auto" w:fill="auto"/>
            <w:noWrap/>
            <w:vAlign w:val="center"/>
          </w:tcPr>
          <w:p w14:paraId="4DF85B4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27EE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67B5A1F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17</w:t>
            </w:r>
          </w:p>
        </w:tc>
        <w:tc>
          <w:tcPr>
            <w:tcW w:w="1182" w:type="dxa"/>
            <w:shd w:val="clear" w:color="auto" w:fill="FFFFFF"/>
            <w:noWrap/>
            <w:vAlign w:val="center"/>
          </w:tcPr>
          <w:p w14:paraId="4397056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尘推油</w:t>
            </w:r>
          </w:p>
        </w:tc>
        <w:tc>
          <w:tcPr>
            <w:tcW w:w="1447" w:type="dxa"/>
            <w:shd w:val="clear" w:color="auto" w:fill="FFFFFF"/>
            <w:noWrap/>
            <w:vAlign w:val="center"/>
          </w:tcPr>
          <w:p w14:paraId="0413953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5826-2023</w:t>
            </w:r>
          </w:p>
        </w:tc>
        <w:tc>
          <w:tcPr>
            <w:tcW w:w="2600" w:type="dxa"/>
            <w:shd w:val="clear" w:color="auto" w:fill="auto"/>
            <w:noWrap/>
            <w:vAlign w:val="center"/>
          </w:tcPr>
          <w:p w14:paraId="450AA43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矿物油、植物油或合成油，用于吸附灰尘和污垢</w:t>
            </w:r>
          </w:p>
        </w:tc>
        <w:tc>
          <w:tcPr>
            <w:tcW w:w="2374" w:type="dxa"/>
            <w:shd w:val="clear" w:color="auto" w:fill="FFFFFF"/>
            <w:vAlign w:val="center"/>
          </w:tcPr>
          <w:p w14:paraId="70C46D0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2500ml / </w:t>
            </w:r>
            <w:r>
              <w:rPr>
                <w:rFonts w:hint="eastAsia"/>
                <w:color w:val="auto"/>
                <w:sz w:val="21"/>
                <w:szCs w:val="21"/>
                <w:lang w:val="en-US" w:eastAsia="zh-CN"/>
              </w:rPr>
              <w:t>桶</w:t>
            </w:r>
            <w:r>
              <w:rPr>
                <w:rFonts w:hint="default"/>
                <w:color w:val="auto"/>
                <w:sz w:val="21"/>
                <w:szCs w:val="21"/>
                <w:lang w:val="en-US" w:eastAsia="zh-CN"/>
              </w:rPr>
              <w:t xml:space="preserve"> </w:t>
            </w:r>
            <w:r>
              <w:rPr>
                <w:rFonts w:hint="eastAsia"/>
                <w:color w:val="auto"/>
                <w:sz w:val="21"/>
                <w:szCs w:val="21"/>
                <w:lang w:val="en-US" w:eastAsia="zh-CN"/>
              </w:rPr>
              <w:t>，</w:t>
            </w:r>
            <w:r>
              <w:rPr>
                <w:rFonts w:hint="default"/>
                <w:color w:val="auto"/>
                <w:sz w:val="21"/>
                <w:szCs w:val="21"/>
                <w:lang w:val="en-US" w:eastAsia="zh-CN"/>
              </w:rPr>
              <w:t>4</w:t>
            </w:r>
            <w:r>
              <w:rPr>
                <w:rFonts w:hint="eastAsia"/>
                <w:color w:val="auto"/>
                <w:sz w:val="21"/>
                <w:szCs w:val="21"/>
                <w:lang w:val="en-US" w:eastAsia="zh-CN"/>
              </w:rPr>
              <w:t>桶</w:t>
            </w:r>
            <w:r>
              <w:rPr>
                <w:rFonts w:hint="default"/>
                <w:color w:val="auto"/>
                <w:sz w:val="21"/>
                <w:szCs w:val="21"/>
                <w:lang w:val="en-US" w:eastAsia="zh-CN"/>
              </w:rPr>
              <w:t>/</w:t>
            </w:r>
            <w:r>
              <w:rPr>
                <w:rFonts w:hint="eastAsia"/>
                <w:color w:val="auto"/>
                <w:sz w:val="21"/>
                <w:szCs w:val="21"/>
                <w:lang w:val="en-US" w:eastAsia="zh-CN"/>
              </w:rPr>
              <w:t>箱</w:t>
            </w:r>
          </w:p>
        </w:tc>
        <w:tc>
          <w:tcPr>
            <w:tcW w:w="860" w:type="dxa"/>
            <w:shd w:val="clear" w:color="auto" w:fill="auto"/>
            <w:noWrap/>
            <w:vAlign w:val="center"/>
          </w:tcPr>
          <w:p w14:paraId="6DE0C2A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14064FF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w:t>
            </w:r>
          </w:p>
        </w:tc>
        <w:tc>
          <w:tcPr>
            <w:tcW w:w="650" w:type="dxa"/>
            <w:shd w:val="clear" w:color="auto" w:fill="FFFFFF"/>
            <w:noWrap/>
            <w:vAlign w:val="center"/>
          </w:tcPr>
          <w:p w14:paraId="151C2C2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52D8E75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11A92A8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w:t>
            </w:r>
          </w:p>
        </w:tc>
        <w:tc>
          <w:tcPr>
            <w:tcW w:w="583" w:type="dxa"/>
            <w:shd w:val="clear" w:color="auto" w:fill="FFFFFF"/>
            <w:noWrap/>
            <w:vAlign w:val="center"/>
          </w:tcPr>
          <w:p w14:paraId="594EE9D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箱</w:t>
            </w:r>
          </w:p>
        </w:tc>
        <w:tc>
          <w:tcPr>
            <w:tcW w:w="683" w:type="dxa"/>
            <w:shd w:val="clear" w:color="auto" w:fill="auto"/>
            <w:noWrap/>
            <w:vAlign w:val="center"/>
          </w:tcPr>
          <w:p w14:paraId="4242F70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110</w:t>
            </w:r>
          </w:p>
        </w:tc>
        <w:tc>
          <w:tcPr>
            <w:tcW w:w="717" w:type="dxa"/>
            <w:shd w:val="clear" w:color="auto" w:fill="FFFFFF"/>
            <w:noWrap/>
            <w:vAlign w:val="center"/>
          </w:tcPr>
          <w:p w14:paraId="6F07825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880</w:t>
            </w:r>
          </w:p>
        </w:tc>
        <w:tc>
          <w:tcPr>
            <w:tcW w:w="683" w:type="dxa"/>
            <w:shd w:val="clear" w:color="auto" w:fill="auto"/>
            <w:noWrap/>
            <w:vAlign w:val="center"/>
          </w:tcPr>
          <w:p w14:paraId="12609CE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06D5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05AED49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18</w:t>
            </w:r>
          </w:p>
        </w:tc>
        <w:tc>
          <w:tcPr>
            <w:tcW w:w="1182" w:type="dxa"/>
            <w:shd w:val="clear" w:color="auto" w:fill="FFFFFF"/>
            <w:noWrap/>
            <w:vAlign w:val="center"/>
          </w:tcPr>
          <w:p w14:paraId="65AD03A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挂玻器</w:t>
            </w:r>
          </w:p>
        </w:tc>
        <w:tc>
          <w:tcPr>
            <w:tcW w:w="1447" w:type="dxa"/>
            <w:shd w:val="clear" w:color="auto" w:fill="FFFFFF"/>
            <w:noWrap/>
            <w:vAlign w:val="center"/>
          </w:tcPr>
          <w:p w14:paraId="4A3A8B8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4403-2012</w:t>
            </w:r>
          </w:p>
        </w:tc>
        <w:tc>
          <w:tcPr>
            <w:tcW w:w="2600" w:type="dxa"/>
            <w:shd w:val="clear" w:color="auto" w:fill="auto"/>
            <w:noWrap/>
            <w:vAlign w:val="center"/>
          </w:tcPr>
          <w:p w14:paraId="735D2B2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胶刮条</w:t>
            </w:r>
          </w:p>
        </w:tc>
        <w:tc>
          <w:tcPr>
            <w:tcW w:w="2374" w:type="dxa"/>
            <w:shd w:val="clear" w:color="auto" w:fill="auto"/>
            <w:vAlign w:val="center"/>
          </w:tcPr>
          <w:p w14:paraId="0EF1C4C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头宽度：</w:t>
            </w:r>
            <w:r>
              <w:rPr>
                <w:rFonts w:hint="default"/>
                <w:color w:val="auto"/>
                <w:sz w:val="21"/>
                <w:szCs w:val="21"/>
                <w:lang w:val="en-US" w:eastAsia="zh-CN"/>
              </w:rPr>
              <w:t>20-25cm</w:t>
            </w:r>
            <w:r>
              <w:rPr>
                <w:rFonts w:hint="eastAsia"/>
                <w:color w:val="auto"/>
                <w:sz w:val="21"/>
                <w:szCs w:val="21"/>
                <w:lang w:val="en-US" w:eastAsia="zh-CN"/>
              </w:rPr>
              <w:t>，手柄长度：</w:t>
            </w:r>
            <w:r>
              <w:rPr>
                <w:rFonts w:hint="default"/>
                <w:color w:val="auto"/>
                <w:sz w:val="21"/>
                <w:szCs w:val="21"/>
                <w:lang w:val="en-US" w:eastAsia="zh-CN"/>
              </w:rPr>
              <w:t>34.5cm</w:t>
            </w:r>
          </w:p>
        </w:tc>
        <w:tc>
          <w:tcPr>
            <w:tcW w:w="860" w:type="dxa"/>
            <w:shd w:val="clear" w:color="auto" w:fill="auto"/>
            <w:noWrap/>
            <w:vAlign w:val="center"/>
          </w:tcPr>
          <w:p w14:paraId="6D5245E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601D2A9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noWrap/>
            <w:vAlign w:val="center"/>
          </w:tcPr>
          <w:p w14:paraId="0A5E819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6E819FF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650" w:type="dxa"/>
            <w:shd w:val="clear" w:color="auto" w:fill="FFFFFF"/>
            <w:noWrap/>
            <w:vAlign w:val="center"/>
          </w:tcPr>
          <w:p w14:paraId="3F1C95A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45</w:t>
            </w:r>
          </w:p>
        </w:tc>
        <w:tc>
          <w:tcPr>
            <w:tcW w:w="583" w:type="dxa"/>
            <w:shd w:val="clear" w:color="auto" w:fill="FFFFFF"/>
            <w:vAlign w:val="center"/>
          </w:tcPr>
          <w:p w14:paraId="4C015C0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auto"/>
            <w:noWrap/>
            <w:vAlign w:val="center"/>
          </w:tcPr>
          <w:p w14:paraId="3553FCA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9</w:t>
            </w:r>
          </w:p>
        </w:tc>
        <w:tc>
          <w:tcPr>
            <w:tcW w:w="717" w:type="dxa"/>
            <w:shd w:val="clear" w:color="auto" w:fill="FFFFFF"/>
            <w:noWrap/>
            <w:vAlign w:val="center"/>
          </w:tcPr>
          <w:p w14:paraId="50F3988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405</w:t>
            </w:r>
          </w:p>
        </w:tc>
        <w:tc>
          <w:tcPr>
            <w:tcW w:w="683" w:type="dxa"/>
            <w:shd w:val="clear" w:color="auto" w:fill="auto"/>
            <w:noWrap/>
            <w:vAlign w:val="center"/>
          </w:tcPr>
          <w:p w14:paraId="0A51BDF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3DBB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34859A1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19</w:t>
            </w:r>
          </w:p>
        </w:tc>
        <w:tc>
          <w:tcPr>
            <w:tcW w:w="1182" w:type="dxa"/>
            <w:shd w:val="clear" w:color="auto" w:fill="FFFFFF"/>
            <w:noWrap/>
            <w:vAlign w:val="center"/>
          </w:tcPr>
          <w:p w14:paraId="2A40FA6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气压式喷水壶</w:t>
            </w:r>
          </w:p>
        </w:tc>
        <w:tc>
          <w:tcPr>
            <w:tcW w:w="1447" w:type="dxa"/>
            <w:shd w:val="clear" w:color="auto" w:fill="FFFFFF"/>
            <w:noWrap/>
            <w:vAlign w:val="center"/>
          </w:tcPr>
          <w:p w14:paraId="3811CDA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4882-2015</w:t>
            </w:r>
          </w:p>
        </w:tc>
        <w:tc>
          <w:tcPr>
            <w:tcW w:w="2600" w:type="dxa"/>
            <w:shd w:val="clear" w:color="auto" w:fill="auto"/>
            <w:noWrap/>
            <w:vAlign w:val="center"/>
          </w:tcPr>
          <w:p w14:paraId="39EC271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塑料（如</w:t>
            </w:r>
            <w:r>
              <w:rPr>
                <w:rFonts w:hint="default"/>
                <w:color w:val="auto"/>
                <w:sz w:val="21"/>
                <w:szCs w:val="21"/>
                <w:lang w:val="en-US" w:eastAsia="zh-CN"/>
              </w:rPr>
              <w:t>PP</w:t>
            </w:r>
            <w:r>
              <w:rPr>
                <w:rFonts w:hint="eastAsia"/>
                <w:color w:val="auto"/>
                <w:sz w:val="21"/>
                <w:szCs w:val="21"/>
                <w:lang w:val="en-US" w:eastAsia="zh-CN"/>
              </w:rPr>
              <w:t>、</w:t>
            </w:r>
            <w:r>
              <w:rPr>
                <w:rFonts w:hint="default"/>
                <w:color w:val="auto"/>
                <w:sz w:val="21"/>
                <w:szCs w:val="21"/>
                <w:lang w:val="en-US" w:eastAsia="zh-CN"/>
              </w:rPr>
              <w:t>PE</w:t>
            </w:r>
            <w:r>
              <w:rPr>
                <w:rFonts w:hint="eastAsia"/>
                <w:color w:val="auto"/>
                <w:sz w:val="21"/>
                <w:szCs w:val="21"/>
                <w:lang w:val="en-US" w:eastAsia="zh-CN"/>
              </w:rPr>
              <w:t>）</w:t>
            </w:r>
          </w:p>
        </w:tc>
        <w:tc>
          <w:tcPr>
            <w:tcW w:w="2374" w:type="dxa"/>
            <w:shd w:val="clear" w:color="auto" w:fill="auto"/>
            <w:noWrap/>
            <w:vAlign w:val="center"/>
          </w:tcPr>
          <w:p w14:paraId="0249B2B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2L  /</w:t>
            </w:r>
            <w:r>
              <w:rPr>
                <w:rFonts w:hint="eastAsia"/>
                <w:color w:val="auto"/>
                <w:sz w:val="21"/>
                <w:szCs w:val="21"/>
                <w:lang w:val="en-US" w:eastAsia="zh-CN"/>
              </w:rPr>
              <w:t>个</w:t>
            </w:r>
          </w:p>
        </w:tc>
        <w:tc>
          <w:tcPr>
            <w:tcW w:w="860" w:type="dxa"/>
            <w:shd w:val="clear" w:color="auto" w:fill="auto"/>
            <w:noWrap/>
            <w:vAlign w:val="center"/>
          </w:tcPr>
          <w:p w14:paraId="54C8AC1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6176526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vAlign w:val="center"/>
          </w:tcPr>
          <w:p w14:paraId="3EA7E1A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84" w:type="dxa"/>
            <w:shd w:val="clear" w:color="auto" w:fill="FFFFFF"/>
            <w:noWrap/>
            <w:vAlign w:val="center"/>
          </w:tcPr>
          <w:p w14:paraId="5CD8C65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650" w:type="dxa"/>
            <w:shd w:val="clear" w:color="auto" w:fill="FFFFFF"/>
            <w:noWrap/>
            <w:vAlign w:val="center"/>
          </w:tcPr>
          <w:p w14:paraId="0EC485D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75</w:t>
            </w:r>
          </w:p>
        </w:tc>
        <w:tc>
          <w:tcPr>
            <w:tcW w:w="583" w:type="dxa"/>
            <w:shd w:val="clear" w:color="auto" w:fill="FFFFFF"/>
            <w:noWrap/>
            <w:vAlign w:val="center"/>
          </w:tcPr>
          <w:p w14:paraId="02B0B80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个</w:t>
            </w:r>
          </w:p>
        </w:tc>
        <w:tc>
          <w:tcPr>
            <w:tcW w:w="683" w:type="dxa"/>
            <w:shd w:val="clear" w:color="auto" w:fill="FFFFFF"/>
            <w:noWrap/>
            <w:vAlign w:val="center"/>
          </w:tcPr>
          <w:p w14:paraId="5F8388C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13</w:t>
            </w:r>
          </w:p>
        </w:tc>
        <w:tc>
          <w:tcPr>
            <w:tcW w:w="717" w:type="dxa"/>
            <w:shd w:val="clear" w:color="auto" w:fill="FFFFFF"/>
            <w:noWrap/>
            <w:vAlign w:val="center"/>
          </w:tcPr>
          <w:p w14:paraId="7CE78A9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975</w:t>
            </w:r>
          </w:p>
        </w:tc>
        <w:tc>
          <w:tcPr>
            <w:tcW w:w="683" w:type="dxa"/>
            <w:shd w:val="clear" w:color="auto" w:fill="auto"/>
            <w:noWrap/>
            <w:vAlign w:val="center"/>
          </w:tcPr>
          <w:p w14:paraId="58566C1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7654A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39EFCB7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w:t>
            </w:r>
          </w:p>
        </w:tc>
        <w:tc>
          <w:tcPr>
            <w:tcW w:w="1182" w:type="dxa"/>
            <w:shd w:val="clear" w:color="auto" w:fill="FFFFFF"/>
            <w:noWrap/>
            <w:vAlign w:val="center"/>
          </w:tcPr>
          <w:p w14:paraId="61AB26D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芨芨草大扫把</w:t>
            </w:r>
          </w:p>
        </w:tc>
        <w:tc>
          <w:tcPr>
            <w:tcW w:w="1447" w:type="dxa"/>
            <w:shd w:val="clear" w:color="auto" w:fill="FFFFFF"/>
            <w:noWrap/>
            <w:vAlign w:val="center"/>
          </w:tcPr>
          <w:p w14:paraId="37D10C9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2600" w:type="dxa"/>
            <w:shd w:val="clear" w:color="auto" w:fill="auto"/>
            <w:noWrap/>
            <w:vAlign w:val="center"/>
          </w:tcPr>
          <w:p w14:paraId="2375BF4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芨芨草</w:t>
            </w:r>
            <w:r>
              <w:rPr>
                <w:rFonts w:hint="default"/>
                <w:color w:val="auto"/>
                <w:sz w:val="21"/>
                <w:szCs w:val="21"/>
                <w:lang w:val="en-US" w:eastAsia="zh-CN"/>
              </w:rPr>
              <w:t>,</w:t>
            </w:r>
            <w:r>
              <w:rPr>
                <w:rFonts w:hint="eastAsia"/>
                <w:color w:val="auto"/>
                <w:sz w:val="21"/>
                <w:szCs w:val="21"/>
                <w:lang w:val="en-US" w:eastAsia="zh-CN"/>
              </w:rPr>
              <w:t>木把杆</w:t>
            </w:r>
          </w:p>
        </w:tc>
        <w:tc>
          <w:tcPr>
            <w:tcW w:w="2374" w:type="dxa"/>
            <w:shd w:val="clear" w:color="auto" w:fill="auto"/>
            <w:vAlign w:val="center"/>
          </w:tcPr>
          <w:p w14:paraId="6A9B701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芨芨长度约</w:t>
            </w:r>
            <w:r>
              <w:rPr>
                <w:rFonts w:hint="default"/>
                <w:color w:val="auto"/>
                <w:sz w:val="21"/>
                <w:szCs w:val="21"/>
                <w:lang w:val="en-US" w:eastAsia="zh-CN"/>
              </w:rPr>
              <w:t>80cm-100cm</w:t>
            </w:r>
            <w:r>
              <w:rPr>
                <w:rFonts w:hint="eastAsia"/>
                <w:color w:val="auto"/>
                <w:sz w:val="21"/>
                <w:szCs w:val="21"/>
                <w:lang w:val="en-US" w:eastAsia="zh-CN"/>
              </w:rPr>
              <w:t>，重量：</w:t>
            </w:r>
            <w:r>
              <w:rPr>
                <w:rFonts w:hint="default"/>
                <w:color w:val="auto"/>
                <w:sz w:val="21"/>
                <w:szCs w:val="21"/>
                <w:lang w:val="en-US" w:eastAsia="zh-CN"/>
              </w:rPr>
              <w:t>1.5-2.5kg</w:t>
            </w:r>
            <w:r>
              <w:rPr>
                <w:rFonts w:hint="eastAsia"/>
                <w:color w:val="auto"/>
                <w:sz w:val="21"/>
                <w:szCs w:val="21"/>
                <w:lang w:val="en-US" w:eastAsia="zh-CN"/>
              </w:rPr>
              <w:t>，</w:t>
            </w:r>
            <w:r>
              <w:rPr>
                <w:rFonts w:hint="default"/>
                <w:color w:val="auto"/>
                <w:sz w:val="21"/>
                <w:szCs w:val="21"/>
                <w:lang w:val="en-US" w:eastAsia="zh-CN"/>
              </w:rPr>
              <w:t>60cm</w:t>
            </w:r>
            <w:r>
              <w:rPr>
                <w:rFonts w:hint="eastAsia"/>
                <w:color w:val="auto"/>
                <w:sz w:val="21"/>
                <w:szCs w:val="21"/>
                <w:lang w:val="en-US" w:eastAsia="zh-CN"/>
              </w:rPr>
              <w:t>铁环，把杆长</w:t>
            </w:r>
            <w:r>
              <w:rPr>
                <w:rFonts w:hint="default"/>
                <w:color w:val="auto"/>
                <w:sz w:val="21"/>
                <w:szCs w:val="21"/>
                <w:lang w:val="en-US" w:eastAsia="zh-CN"/>
              </w:rPr>
              <w:t>140cm</w:t>
            </w:r>
          </w:p>
        </w:tc>
        <w:tc>
          <w:tcPr>
            <w:tcW w:w="860" w:type="dxa"/>
            <w:shd w:val="clear" w:color="auto" w:fill="auto"/>
            <w:noWrap/>
            <w:vAlign w:val="center"/>
          </w:tcPr>
          <w:p w14:paraId="73EFC66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37D7E7B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650" w:type="dxa"/>
            <w:shd w:val="clear" w:color="auto" w:fill="FFFFFF"/>
            <w:noWrap/>
            <w:vAlign w:val="center"/>
          </w:tcPr>
          <w:p w14:paraId="7DBA1D4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15</w:t>
            </w:r>
          </w:p>
        </w:tc>
        <w:tc>
          <w:tcPr>
            <w:tcW w:w="684" w:type="dxa"/>
            <w:shd w:val="clear" w:color="auto" w:fill="FFFFFF"/>
            <w:noWrap/>
            <w:vAlign w:val="center"/>
          </w:tcPr>
          <w:p w14:paraId="03AB006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670319C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583" w:type="dxa"/>
            <w:shd w:val="clear" w:color="auto" w:fill="FFFFFF"/>
            <w:noWrap/>
            <w:vAlign w:val="center"/>
          </w:tcPr>
          <w:p w14:paraId="1F434CB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把</w:t>
            </w:r>
          </w:p>
        </w:tc>
        <w:tc>
          <w:tcPr>
            <w:tcW w:w="683" w:type="dxa"/>
            <w:shd w:val="clear" w:color="auto" w:fill="FFFFFF"/>
            <w:noWrap/>
            <w:vAlign w:val="center"/>
          </w:tcPr>
          <w:p w14:paraId="720282E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717" w:type="dxa"/>
            <w:shd w:val="clear" w:color="auto" w:fill="FFFFFF"/>
            <w:noWrap/>
            <w:vAlign w:val="center"/>
          </w:tcPr>
          <w:p w14:paraId="325277B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700</w:t>
            </w:r>
          </w:p>
        </w:tc>
        <w:tc>
          <w:tcPr>
            <w:tcW w:w="683" w:type="dxa"/>
            <w:shd w:val="clear" w:color="auto" w:fill="auto"/>
            <w:noWrap/>
            <w:vAlign w:val="center"/>
          </w:tcPr>
          <w:p w14:paraId="624DCCD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70037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48BE078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21</w:t>
            </w:r>
          </w:p>
        </w:tc>
        <w:tc>
          <w:tcPr>
            <w:tcW w:w="1182" w:type="dxa"/>
            <w:shd w:val="clear" w:color="auto" w:fill="FFFFFF"/>
            <w:noWrap/>
            <w:vAlign w:val="center"/>
          </w:tcPr>
          <w:p w14:paraId="457720E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小便池橡胶过滤网</w:t>
            </w:r>
          </w:p>
        </w:tc>
        <w:tc>
          <w:tcPr>
            <w:tcW w:w="1447" w:type="dxa"/>
            <w:shd w:val="clear" w:color="auto" w:fill="FFFFFF"/>
            <w:noWrap/>
            <w:vAlign w:val="center"/>
          </w:tcPr>
          <w:p w14:paraId="5D79955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20671.1-2006</w:t>
            </w:r>
          </w:p>
        </w:tc>
        <w:tc>
          <w:tcPr>
            <w:tcW w:w="2600" w:type="dxa"/>
            <w:shd w:val="clear" w:color="auto" w:fill="auto"/>
            <w:noWrap/>
            <w:vAlign w:val="center"/>
          </w:tcPr>
          <w:p w14:paraId="4965382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凝胶基质</w:t>
            </w:r>
          </w:p>
        </w:tc>
        <w:tc>
          <w:tcPr>
            <w:tcW w:w="2374" w:type="dxa"/>
            <w:shd w:val="clear" w:color="auto" w:fill="auto"/>
            <w:vAlign w:val="center"/>
          </w:tcPr>
          <w:p w14:paraId="0117106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长</w:t>
            </w:r>
            <w:r>
              <w:rPr>
                <w:rFonts w:hint="default"/>
                <w:color w:val="auto"/>
                <w:sz w:val="21"/>
                <w:szCs w:val="21"/>
                <w:lang w:val="en-US" w:eastAsia="zh-CN"/>
              </w:rPr>
              <w:t>20cm*</w:t>
            </w:r>
            <w:r>
              <w:rPr>
                <w:rFonts w:hint="eastAsia"/>
                <w:color w:val="auto"/>
                <w:sz w:val="21"/>
                <w:szCs w:val="21"/>
                <w:lang w:val="en-US" w:eastAsia="zh-CN"/>
              </w:rPr>
              <w:t>宽</w:t>
            </w:r>
            <w:r>
              <w:rPr>
                <w:rFonts w:hint="default"/>
                <w:color w:val="auto"/>
                <w:sz w:val="21"/>
                <w:szCs w:val="21"/>
                <w:lang w:val="en-US" w:eastAsia="zh-CN"/>
              </w:rPr>
              <w:t>19cm</w:t>
            </w:r>
            <w:r>
              <w:rPr>
                <w:rFonts w:hint="eastAsia"/>
                <w:color w:val="auto"/>
                <w:sz w:val="21"/>
                <w:szCs w:val="21"/>
                <w:lang w:val="en-US" w:eastAsia="zh-CN"/>
              </w:rPr>
              <w:t>*厚0.3c</w:t>
            </w:r>
            <w:r>
              <w:rPr>
                <w:rFonts w:hint="default"/>
                <w:color w:val="auto"/>
                <w:sz w:val="21"/>
                <w:szCs w:val="21"/>
                <w:lang w:val="en-US" w:eastAsia="zh-CN"/>
              </w:rPr>
              <w:t>m</w:t>
            </w:r>
            <w:r>
              <w:rPr>
                <w:rFonts w:hint="eastAsia"/>
                <w:color w:val="auto"/>
                <w:sz w:val="21"/>
                <w:szCs w:val="21"/>
                <w:lang w:val="en-US" w:eastAsia="zh-CN"/>
              </w:rPr>
              <w:t>，重量：</w:t>
            </w:r>
            <w:r>
              <w:rPr>
                <w:rFonts w:hint="default"/>
                <w:color w:val="auto"/>
                <w:sz w:val="21"/>
                <w:szCs w:val="21"/>
                <w:lang w:val="en-US" w:eastAsia="zh-CN"/>
              </w:rPr>
              <w:t xml:space="preserve">65g / </w:t>
            </w:r>
            <w:r>
              <w:rPr>
                <w:rFonts w:hint="eastAsia"/>
                <w:color w:val="auto"/>
                <w:sz w:val="21"/>
                <w:szCs w:val="21"/>
                <w:lang w:val="en-US" w:eastAsia="zh-CN"/>
              </w:rPr>
              <w:t>个</w:t>
            </w:r>
          </w:p>
        </w:tc>
        <w:tc>
          <w:tcPr>
            <w:tcW w:w="860" w:type="dxa"/>
            <w:shd w:val="clear" w:color="auto" w:fill="auto"/>
            <w:noWrap/>
            <w:vAlign w:val="center"/>
          </w:tcPr>
          <w:p w14:paraId="0CE55F2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03DB4BD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vAlign w:val="center"/>
          </w:tcPr>
          <w:p w14:paraId="0732E94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052837D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100</w:t>
            </w:r>
          </w:p>
        </w:tc>
        <w:tc>
          <w:tcPr>
            <w:tcW w:w="650" w:type="dxa"/>
            <w:shd w:val="clear" w:color="auto" w:fill="FFFFFF"/>
            <w:noWrap/>
            <w:vAlign w:val="center"/>
          </w:tcPr>
          <w:p w14:paraId="1E79D12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100</w:t>
            </w:r>
          </w:p>
        </w:tc>
        <w:tc>
          <w:tcPr>
            <w:tcW w:w="583" w:type="dxa"/>
            <w:shd w:val="clear" w:color="auto" w:fill="FFFFFF"/>
            <w:noWrap/>
            <w:vAlign w:val="center"/>
          </w:tcPr>
          <w:p w14:paraId="4AB4A72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个</w:t>
            </w:r>
          </w:p>
        </w:tc>
        <w:tc>
          <w:tcPr>
            <w:tcW w:w="683" w:type="dxa"/>
            <w:shd w:val="clear" w:color="auto" w:fill="FFFFFF"/>
            <w:noWrap/>
            <w:vAlign w:val="center"/>
          </w:tcPr>
          <w:p w14:paraId="70EEEC1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2.5</w:t>
            </w:r>
          </w:p>
        </w:tc>
        <w:tc>
          <w:tcPr>
            <w:tcW w:w="717" w:type="dxa"/>
            <w:shd w:val="clear" w:color="auto" w:fill="FFFFFF"/>
            <w:noWrap/>
            <w:vAlign w:val="center"/>
          </w:tcPr>
          <w:p w14:paraId="2709D11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250</w:t>
            </w:r>
          </w:p>
        </w:tc>
        <w:tc>
          <w:tcPr>
            <w:tcW w:w="683" w:type="dxa"/>
            <w:shd w:val="clear" w:color="auto" w:fill="auto"/>
            <w:noWrap/>
            <w:vAlign w:val="center"/>
          </w:tcPr>
          <w:p w14:paraId="0DD15A8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79C1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1414A29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22</w:t>
            </w:r>
          </w:p>
        </w:tc>
        <w:tc>
          <w:tcPr>
            <w:tcW w:w="1182" w:type="dxa"/>
            <w:shd w:val="clear" w:color="auto" w:fill="FFFFFF"/>
            <w:noWrap/>
            <w:vAlign w:val="center"/>
          </w:tcPr>
          <w:p w14:paraId="4294EB9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雨鞋</w:t>
            </w:r>
          </w:p>
        </w:tc>
        <w:tc>
          <w:tcPr>
            <w:tcW w:w="1447" w:type="dxa"/>
            <w:shd w:val="clear" w:color="auto" w:fill="FFFFFF"/>
            <w:noWrap/>
            <w:vAlign w:val="center"/>
          </w:tcPr>
          <w:p w14:paraId="4682E22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HG 2019-1991</w:t>
            </w:r>
          </w:p>
        </w:tc>
        <w:tc>
          <w:tcPr>
            <w:tcW w:w="2600" w:type="dxa"/>
            <w:shd w:val="clear" w:color="auto" w:fill="auto"/>
            <w:noWrap/>
            <w:vAlign w:val="center"/>
          </w:tcPr>
          <w:p w14:paraId="6D79EA5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天然橡胶</w:t>
            </w:r>
          </w:p>
        </w:tc>
        <w:tc>
          <w:tcPr>
            <w:tcW w:w="2374" w:type="dxa"/>
            <w:shd w:val="clear" w:color="auto" w:fill="auto"/>
            <w:vAlign w:val="center"/>
          </w:tcPr>
          <w:p w14:paraId="00A77D5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按实际需求采购</w:t>
            </w:r>
          </w:p>
        </w:tc>
        <w:tc>
          <w:tcPr>
            <w:tcW w:w="860" w:type="dxa"/>
            <w:shd w:val="clear" w:color="auto" w:fill="auto"/>
            <w:noWrap/>
            <w:vAlign w:val="center"/>
          </w:tcPr>
          <w:p w14:paraId="1AE8E50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7F40511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noWrap/>
            <w:vAlign w:val="center"/>
          </w:tcPr>
          <w:p w14:paraId="2BB6144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26</w:t>
            </w:r>
          </w:p>
        </w:tc>
        <w:tc>
          <w:tcPr>
            <w:tcW w:w="684" w:type="dxa"/>
            <w:shd w:val="clear" w:color="auto" w:fill="FFFFFF"/>
            <w:noWrap/>
            <w:vAlign w:val="center"/>
          </w:tcPr>
          <w:p w14:paraId="5D2534E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650" w:type="dxa"/>
            <w:shd w:val="clear" w:color="auto" w:fill="FFFFFF"/>
            <w:noWrap/>
            <w:vAlign w:val="center"/>
          </w:tcPr>
          <w:p w14:paraId="03D5E4F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71</w:t>
            </w:r>
          </w:p>
        </w:tc>
        <w:tc>
          <w:tcPr>
            <w:tcW w:w="583" w:type="dxa"/>
            <w:shd w:val="clear" w:color="auto" w:fill="FFFFFF"/>
            <w:noWrap/>
            <w:vAlign w:val="center"/>
          </w:tcPr>
          <w:p w14:paraId="04F2D22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双</w:t>
            </w:r>
          </w:p>
        </w:tc>
        <w:tc>
          <w:tcPr>
            <w:tcW w:w="683" w:type="dxa"/>
            <w:shd w:val="clear" w:color="auto" w:fill="FFFFFF"/>
            <w:noWrap/>
            <w:vAlign w:val="center"/>
          </w:tcPr>
          <w:p w14:paraId="1C2BDF8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717" w:type="dxa"/>
            <w:shd w:val="clear" w:color="auto" w:fill="FFFFFF"/>
            <w:noWrap/>
            <w:vAlign w:val="center"/>
          </w:tcPr>
          <w:p w14:paraId="5272BC7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2485</w:t>
            </w:r>
          </w:p>
        </w:tc>
        <w:tc>
          <w:tcPr>
            <w:tcW w:w="683" w:type="dxa"/>
            <w:shd w:val="clear" w:color="auto" w:fill="auto"/>
            <w:noWrap/>
            <w:vAlign w:val="center"/>
          </w:tcPr>
          <w:p w14:paraId="06621F7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161DA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6AAB776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23</w:t>
            </w:r>
          </w:p>
        </w:tc>
        <w:tc>
          <w:tcPr>
            <w:tcW w:w="1182" w:type="dxa"/>
            <w:shd w:val="clear" w:color="auto" w:fill="FFFFFF"/>
            <w:noWrap/>
            <w:vAlign w:val="center"/>
          </w:tcPr>
          <w:p w14:paraId="476C60A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去污粉</w:t>
            </w:r>
          </w:p>
        </w:tc>
        <w:tc>
          <w:tcPr>
            <w:tcW w:w="1447" w:type="dxa"/>
            <w:shd w:val="clear" w:color="auto" w:fill="FFFFFF"/>
            <w:noWrap/>
            <w:vAlign w:val="center"/>
          </w:tcPr>
          <w:p w14:paraId="6C7FB46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35833-2018</w:t>
            </w:r>
          </w:p>
        </w:tc>
        <w:tc>
          <w:tcPr>
            <w:tcW w:w="2600" w:type="dxa"/>
            <w:shd w:val="clear" w:color="auto" w:fill="auto"/>
            <w:noWrap/>
            <w:vAlign w:val="center"/>
          </w:tcPr>
          <w:p w14:paraId="51879DD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研磨剂，表面活性剂</w:t>
            </w:r>
          </w:p>
        </w:tc>
        <w:tc>
          <w:tcPr>
            <w:tcW w:w="2374" w:type="dxa"/>
            <w:shd w:val="clear" w:color="auto" w:fill="auto"/>
            <w:vAlign w:val="center"/>
          </w:tcPr>
          <w:p w14:paraId="5AFE393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500g / </w:t>
            </w:r>
            <w:r>
              <w:rPr>
                <w:rFonts w:hint="eastAsia"/>
                <w:color w:val="auto"/>
                <w:sz w:val="21"/>
                <w:szCs w:val="21"/>
                <w:lang w:val="en-US" w:eastAsia="zh-CN"/>
              </w:rPr>
              <w:t>袋</w:t>
            </w:r>
          </w:p>
        </w:tc>
        <w:tc>
          <w:tcPr>
            <w:tcW w:w="860" w:type="dxa"/>
            <w:shd w:val="clear" w:color="auto" w:fill="auto"/>
            <w:noWrap/>
            <w:vAlign w:val="center"/>
          </w:tcPr>
          <w:p w14:paraId="5C1726F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2E1B596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vAlign w:val="center"/>
          </w:tcPr>
          <w:p w14:paraId="091F10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84" w:type="dxa"/>
            <w:shd w:val="clear" w:color="auto" w:fill="FFFFFF"/>
            <w:noWrap/>
            <w:vAlign w:val="center"/>
          </w:tcPr>
          <w:p w14:paraId="33C39DD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6E3C2AC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30</w:t>
            </w:r>
          </w:p>
        </w:tc>
        <w:tc>
          <w:tcPr>
            <w:tcW w:w="583" w:type="dxa"/>
            <w:shd w:val="clear" w:color="auto" w:fill="FFFFFF"/>
            <w:vAlign w:val="center"/>
          </w:tcPr>
          <w:p w14:paraId="25BA7A7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包</w:t>
            </w:r>
          </w:p>
        </w:tc>
        <w:tc>
          <w:tcPr>
            <w:tcW w:w="683" w:type="dxa"/>
            <w:shd w:val="clear" w:color="auto" w:fill="FFFFFF"/>
            <w:noWrap/>
            <w:vAlign w:val="center"/>
          </w:tcPr>
          <w:p w14:paraId="09288CB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w:t>
            </w:r>
          </w:p>
        </w:tc>
        <w:tc>
          <w:tcPr>
            <w:tcW w:w="717" w:type="dxa"/>
            <w:shd w:val="clear" w:color="auto" w:fill="FFFFFF"/>
            <w:noWrap/>
            <w:vAlign w:val="center"/>
          </w:tcPr>
          <w:p w14:paraId="47AF4B2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180</w:t>
            </w:r>
          </w:p>
        </w:tc>
        <w:tc>
          <w:tcPr>
            <w:tcW w:w="683" w:type="dxa"/>
            <w:shd w:val="clear" w:color="auto" w:fill="auto"/>
            <w:noWrap/>
            <w:vAlign w:val="center"/>
          </w:tcPr>
          <w:p w14:paraId="470CC16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2C398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23B2792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24</w:t>
            </w:r>
          </w:p>
        </w:tc>
        <w:tc>
          <w:tcPr>
            <w:tcW w:w="1182" w:type="dxa"/>
            <w:shd w:val="clear" w:color="auto" w:fill="FFFFFF"/>
            <w:noWrap/>
            <w:vAlign w:val="center"/>
          </w:tcPr>
          <w:p w14:paraId="73149E6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除胶铲子清洁刮刀</w:t>
            </w:r>
          </w:p>
        </w:tc>
        <w:tc>
          <w:tcPr>
            <w:tcW w:w="1447" w:type="dxa"/>
            <w:shd w:val="clear" w:color="auto" w:fill="auto"/>
            <w:noWrap/>
            <w:vAlign w:val="center"/>
          </w:tcPr>
          <w:p w14:paraId="7BB871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6866-2008</w:t>
            </w:r>
          </w:p>
        </w:tc>
        <w:tc>
          <w:tcPr>
            <w:tcW w:w="2600" w:type="dxa"/>
            <w:shd w:val="clear" w:color="auto" w:fill="auto"/>
            <w:noWrap/>
            <w:vAlign w:val="center"/>
          </w:tcPr>
          <w:p w14:paraId="3011191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金属钢刀片，橡胶手柄，</w:t>
            </w:r>
          </w:p>
        </w:tc>
        <w:tc>
          <w:tcPr>
            <w:tcW w:w="2374" w:type="dxa"/>
            <w:shd w:val="clear" w:color="auto" w:fill="auto"/>
            <w:vAlign w:val="center"/>
          </w:tcPr>
          <w:p w14:paraId="64839E7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刀片宽度</w:t>
            </w:r>
            <w:r>
              <w:rPr>
                <w:rFonts w:hint="default"/>
                <w:color w:val="auto"/>
                <w:sz w:val="21"/>
                <w:szCs w:val="21"/>
                <w:lang w:val="en-US" w:eastAsia="zh-CN"/>
              </w:rPr>
              <w:t>6cm</w:t>
            </w:r>
            <w:r>
              <w:rPr>
                <w:rFonts w:hint="eastAsia"/>
                <w:color w:val="auto"/>
                <w:sz w:val="21"/>
                <w:szCs w:val="21"/>
                <w:lang w:val="en-US" w:eastAsia="zh-CN"/>
              </w:rPr>
              <w:t>，刀片厚度</w:t>
            </w:r>
            <w:r>
              <w:rPr>
                <w:rFonts w:hint="default"/>
                <w:color w:val="auto"/>
                <w:sz w:val="21"/>
                <w:szCs w:val="21"/>
                <w:lang w:val="en-US" w:eastAsia="zh-CN"/>
              </w:rPr>
              <w:t>0.5mm</w:t>
            </w:r>
            <w:r>
              <w:rPr>
                <w:rFonts w:hint="eastAsia"/>
                <w:color w:val="auto"/>
                <w:sz w:val="21"/>
                <w:szCs w:val="21"/>
                <w:lang w:val="en-US" w:eastAsia="zh-CN"/>
              </w:rPr>
              <w:t>，手柄长度</w:t>
            </w:r>
            <w:r>
              <w:rPr>
                <w:rFonts w:hint="default"/>
                <w:color w:val="auto"/>
                <w:sz w:val="21"/>
                <w:szCs w:val="21"/>
                <w:lang w:val="en-US" w:eastAsia="zh-CN"/>
              </w:rPr>
              <w:t>25cm</w:t>
            </w:r>
          </w:p>
        </w:tc>
        <w:tc>
          <w:tcPr>
            <w:tcW w:w="860" w:type="dxa"/>
            <w:shd w:val="clear" w:color="auto" w:fill="auto"/>
            <w:noWrap/>
            <w:vAlign w:val="center"/>
          </w:tcPr>
          <w:p w14:paraId="7BA0E74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手动可换刀片型</w:t>
            </w:r>
          </w:p>
        </w:tc>
        <w:tc>
          <w:tcPr>
            <w:tcW w:w="666" w:type="dxa"/>
            <w:shd w:val="clear" w:color="auto" w:fill="FFFFFF"/>
            <w:noWrap/>
            <w:vAlign w:val="center"/>
          </w:tcPr>
          <w:p w14:paraId="1AF1097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35</w:t>
            </w:r>
          </w:p>
        </w:tc>
        <w:tc>
          <w:tcPr>
            <w:tcW w:w="650" w:type="dxa"/>
            <w:shd w:val="clear" w:color="auto" w:fill="FFFFFF"/>
            <w:noWrap/>
            <w:vAlign w:val="center"/>
          </w:tcPr>
          <w:p w14:paraId="0C341B8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684" w:type="dxa"/>
            <w:shd w:val="clear" w:color="auto" w:fill="FFFFFF"/>
            <w:noWrap/>
            <w:vAlign w:val="center"/>
          </w:tcPr>
          <w:p w14:paraId="5A752C9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w:t>
            </w:r>
          </w:p>
        </w:tc>
        <w:tc>
          <w:tcPr>
            <w:tcW w:w="650" w:type="dxa"/>
            <w:shd w:val="clear" w:color="auto" w:fill="FFFFFF"/>
            <w:noWrap/>
            <w:vAlign w:val="center"/>
          </w:tcPr>
          <w:p w14:paraId="1DCBFFE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85</w:t>
            </w:r>
          </w:p>
        </w:tc>
        <w:tc>
          <w:tcPr>
            <w:tcW w:w="583" w:type="dxa"/>
            <w:shd w:val="clear" w:color="auto" w:fill="FFFFFF"/>
            <w:noWrap/>
            <w:vAlign w:val="center"/>
          </w:tcPr>
          <w:p w14:paraId="3977AC7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个</w:t>
            </w:r>
          </w:p>
        </w:tc>
        <w:tc>
          <w:tcPr>
            <w:tcW w:w="683" w:type="dxa"/>
            <w:shd w:val="clear" w:color="auto" w:fill="FFFFFF"/>
            <w:noWrap/>
            <w:vAlign w:val="center"/>
          </w:tcPr>
          <w:p w14:paraId="4E3BBAC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w:t>
            </w:r>
          </w:p>
        </w:tc>
        <w:tc>
          <w:tcPr>
            <w:tcW w:w="717" w:type="dxa"/>
            <w:shd w:val="clear" w:color="auto" w:fill="FFFFFF"/>
            <w:noWrap/>
            <w:vAlign w:val="center"/>
          </w:tcPr>
          <w:p w14:paraId="2AFFA91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510</w:t>
            </w:r>
          </w:p>
        </w:tc>
        <w:tc>
          <w:tcPr>
            <w:tcW w:w="683" w:type="dxa"/>
            <w:shd w:val="clear" w:color="auto" w:fill="auto"/>
            <w:noWrap/>
            <w:vAlign w:val="center"/>
          </w:tcPr>
          <w:p w14:paraId="5CAFBE6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10F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03DDEE5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25</w:t>
            </w:r>
          </w:p>
        </w:tc>
        <w:tc>
          <w:tcPr>
            <w:tcW w:w="1182" w:type="dxa"/>
            <w:shd w:val="clear" w:color="auto" w:fill="FFFFFF"/>
            <w:noWrap/>
            <w:vAlign w:val="center"/>
          </w:tcPr>
          <w:p w14:paraId="3FFF07D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清洁铲刀刀片</w:t>
            </w:r>
          </w:p>
        </w:tc>
        <w:tc>
          <w:tcPr>
            <w:tcW w:w="1447" w:type="dxa"/>
            <w:shd w:val="clear" w:color="auto" w:fill="auto"/>
            <w:noWrap/>
            <w:vAlign w:val="center"/>
          </w:tcPr>
          <w:p w14:paraId="555ECA5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6866-2008</w:t>
            </w:r>
          </w:p>
        </w:tc>
        <w:tc>
          <w:tcPr>
            <w:tcW w:w="2600" w:type="dxa"/>
            <w:shd w:val="clear" w:color="auto" w:fill="auto"/>
            <w:noWrap/>
            <w:vAlign w:val="center"/>
          </w:tcPr>
          <w:p w14:paraId="1CB4977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金属钢刀片，橡胶手柄，</w:t>
            </w:r>
          </w:p>
        </w:tc>
        <w:tc>
          <w:tcPr>
            <w:tcW w:w="2374" w:type="dxa"/>
            <w:shd w:val="clear" w:color="auto" w:fill="auto"/>
            <w:vAlign w:val="center"/>
          </w:tcPr>
          <w:p w14:paraId="370D0E1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刀片宽度6cm，刀片厚度0.5mm，</w:t>
            </w:r>
            <w:r>
              <w:rPr>
                <w:rFonts w:hint="default"/>
                <w:color w:val="auto"/>
                <w:sz w:val="21"/>
                <w:szCs w:val="21"/>
                <w:lang w:val="en-US" w:eastAsia="zh-CN"/>
              </w:rPr>
              <w:t>10</w:t>
            </w:r>
            <w:r>
              <w:rPr>
                <w:rFonts w:hint="eastAsia"/>
                <w:color w:val="auto"/>
                <w:sz w:val="21"/>
                <w:szCs w:val="21"/>
                <w:lang w:val="en-US" w:eastAsia="zh-CN"/>
              </w:rPr>
              <w:t>片</w:t>
            </w:r>
            <w:r>
              <w:rPr>
                <w:rFonts w:hint="default"/>
                <w:color w:val="auto"/>
                <w:sz w:val="21"/>
                <w:szCs w:val="21"/>
                <w:lang w:val="en-US" w:eastAsia="zh-CN"/>
              </w:rPr>
              <w:t>/</w:t>
            </w:r>
            <w:r>
              <w:rPr>
                <w:rFonts w:hint="eastAsia"/>
                <w:color w:val="auto"/>
                <w:sz w:val="21"/>
                <w:szCs w:val="21"/>
                <w:lang w:val="en-US" w:eastAsia="zh-CN"/>
              </w:rPr>
              <w:t>盒</w:t>
            </w:r>
          </w:p>
        </w:tc>
        <w:tc>
          <w:tcPr>
            <w:tcW w:w="860" w:type="dxa"/>
            <w:shd w:val="clear" w:color="auto" w:fill="auto"/>
            <w:noWrap/>
            <w:vAlign w:val="center"/>
          </w:tcPr>
          <w:p w14:paraId="32ABE65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017DEF6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650" w:type="dxa"/>
            <w:shd w:val="clear" w:color="auto" w:fill="FFFFFF"/>
            <w:noWrap/>
            <w:vAlign w:val="center"/>
          </w:tcPr>
          <w:p w14:paraId="5D76F67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w:t>
            </w:r>
          </w:p>
        </w:tc>
        <w:tc>
          <w:tcPr>
            <w:tcW w:w="684" w:type="dxa"/>
            <w:shd w:val="clear" w:color="auto" w:fill="FFFFFF"/>
            <w:noWrap/>
            <w:vAlign w:val="center"/>
          </w:tcPr>
          <w:p w14:paraId="66F9377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10</w:t>
            </w:r>
          </w:p>
        </w:tc>
        <w:tc>
          <w:tcPr>
            <w:tcW w:w="650" w:type="dxa"/>
            <w:shd w:val="clear" w:color="auto" w:fill="FFFFFF"/>
            <w:noWrap/>
            <w:vAlign w:val="center"/>
          </w:tcPr>
          <w:p w14:paraId="0A6AF8F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50</w:t>
            </w:r>
          </w:p>
        </w:tc>
        <w:tc>
          <w:tcPr>
            <w:tcW w:w="583" w:type="dxa"/>
            <w:shd w:val="clear" w:color="auto" w:fill="FFFFFF"/>
            <w:noWrap/>
            <w:vAlign w:val="center"/>
          </w:tcPr>
          <w:p w14:paraId="042912C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盒</w:t>
            </w:r>
          </w:p>
        </w:tc>
        <w:tc>
          <w:tcPr>
            <w:tcW w:w="683" w:type="dxa"/>
            <w:shd w:val="clear" w:color="auto" w:fill="FFFFFF"/>
            <w:noWrap/>
            <w:vAlign w:val="center"/>
          </w:tcPr>
          <w:p w14:paraId="5DCB5FE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w:t>
            </w:r>
          </w:p>
        </w:tc>
        <w:tc>
          <w:tcPr>
            <w:tcW w:w="717" w:type="dxa"/>
            <w:shd w:val="clear" w:color="auto" w:fill="FFFFFF"/>
            <w:noWrap/>
            <w:vAlign w:val="center"/>
          </w:tcPr>
          <w:p w14:paraId="73D2F00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200</w:t>
            </w:r>
          </w:p>
        </w:tc>
        <w:tc>
          <w:tcPr>
            <w:tcW w:w="683" w:type="dxa"/>
            <w:shd w:val="clear" w:color="auto" w:fill="auto"/>
            <w:noWrap/>
            <w:vAlign w:val="center"/>
          </w:tcPr>
          <w:p w14:paraId="508517F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75F7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61BD0FC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26</w:t>
            </w:r>
          </w:p>
        </w:tc>
        <w:tc>
          <w:tcPr>
            <w:tcW w:w="1182" w:type="dxa"/>
            <w:shd w:val="clear" w:color="auto" w:fill="FFFFFF"/>
            <w:noWrap/>
            <w:vAlign w:val="center"/>
          </w:tcPr>
          <w:p w14:paraId="0C01641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强力粘钩</w:t>
            </w:r>
          </w:p>
        </w:tc>
        <w:tc>
          <w:tcPr>
            <w:tcW w:w="1447" w:type="dxa"/>
            <w:shd w:val="clear" w:color="auto" w:fill="FFFFFF"/>
            <w:noWrap/>
            <w:vAlign w:val="center"/>
          </w:tcPr>
          <w:p w14:paraId="1F25CC6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2792-2014</w:t>
            </w:r>
          </w:p>
        </w:tc>
        <w:tc>
          <w:tcPr>
            <w:tcW w:w="2600" w:type="dxa"/>
            <w:shd w:val="clear" w:color="auto" w:fill="auto"/>
            <w:noWrap/>
            <w:vAlign w:val="center"/>
          </w:tcPr>
          <w:p w14:paraId="63E73E1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塑料，铁挂钩</w:t>
            </w:r>
          </w:p>
        </w:tc>
        <w:tc>
          <w:tcPr>
            <w:tcW w:w="2374" w:type="dxa"/>
            <w:shd w:val="clear" w:color="auto" w:fill="auto"/>
            <w:vAlign w:val="center"/>
          </w:tcPr>
          <w:p w14:paraId="60938D2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方形，尺寸：</w:t>
            </w:r>
            <w:r>
              <w:rPr>
                <w:rFonts w:hint="default"/>
                <w:color w:val="auto"/>
                <w:sz w:val="21"/>
                <w:szCs w:val="21"/>
                <w:lang w:val="en-US" w:eastAsia="zh-CN"/>
              </w:rPr>
              <w:t>5cm*5.5cm</w:t>
            </w:r>
            <w:r>
              <w:rPr>
                <w:rFonts w:hint="eastAsia"/>
                <w:color w:val="auto"/>
                <w:sz w:val="21"/>
                <w:szCs w:val="21"/>
                <w:lang w:val="en-US" w:eastAsia="zh-CN"/>
              </w:rPr>
              <w:t>，承重</w:t>
            </w:r>
            <w:r>
              <w:rPr>
                <w:rFonts w:hint="default"/>
                <w:color w:val="auto"/>
                <w:sz w:val="21"/>
                <w:szCs w:val="21"/>
                <w:lang w:val="en-US" w:eastAsia="zh-CN"/>
              </w:rPr>
              <w:t>5kg</w:t>
            </w:r>
            <w:r>
              <w:rPr>
                <w:rFonts w:hint="eastAsia"/>
                <w:color w:val="auto"/>
                <w:sz w:val="21"/>
                <w:szCs w:val="21"/>
                <w:lang w:val="en-US" w:eastAsia="zh-CN"/>
              </w:rPr>
              <w:t>，颜色：透明</w:t>
            </w:r>
          </w:p>
        </w:tc>
        <w:tc>
          <w:tcPr>
            <w:tcW w:w="860" w:type="dxa"/>
            <w:shd w:val="clear" w:color="auto" w:fill="auto"/>
            <w:noWrap/>
            <w:vAlign w:val="center"/>
          </w:tcPr>
          <w:p w14:paraId="5F0415E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2F77508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50" w:type="dxa"/>
            <w:shd w:val="clear" w:color="auto" w:fill="FFFFFF"/>
            <w:vAlign w:val="center"/>
          </w:tcPr>
          <w:p w14:paraId="301A32D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200</w:t>
            </w:r>
          </w:p>
        </w:tc>
        <w:tc>
          <w:tcPr>
            <w:tcW w:w="684" w:type="dxa"/>
            <w:shd w:val="clear" w:color="auto" w:fill="FFFFFF"/>
            <w:noWrap/>
            <w:vAlign w:val="center"/>
          </w:tcPr>
          <w:p w14:paraId="7680805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6543255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200</w:t>
            </w:r>
          </w:p>
        </w:tc>
        <w:tc>
          <w:tcPr>
            <w:tcW w:w="583" w:type="dxa"/>
            <w:shd w:val="clear" w:color="auto" w:fill="FFFFFF"/>
            <w:vAlign w:val="center"/>
          </w:tcPr>
          <w:p w14:paraId="7797B28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FFFFFF"/>
            <w:noWrap/>
            <w:vAlign w:val="center"/>
          </w:tcPr>
          <w:p w14:paraId="24D6A37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w:t>
            </w:r>
          </w:p>
        </w:tc>
        <w:tc>
          <w:tcPr>
            <w:tcW w:w="717" w:type="dxa"/>
            <w:shd w:val="clear" w:color="auto" w:fill="FFFFFF"/>
            <w:noWrap/>
            <w:vAlign w:val="center"/>
          </w:tcPr>
          <w:p w14:paraId="1826EA0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200</w:t>
            </w:r>
          </w:p>
        </w:tc>
        <w:tc>
          <w:tcPr>
            <w:tcW w:w="683" w:type="dxa"/>
            <w:shd w:val="clear" w:color="auto" w:fill="auto"/>
            <w:noWrap/>
            <w:vAlign w:val="center"/>
          </w:tcPr>
          <w:p w14:paraId="5D54EC7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4F275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24A3775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27</w:t>
            </w:r>
          </w:p>
        </w:tc>
        <w:tc>
          <w:tcPr>
            <w:tcW w:w="1182" w:type="dxa"/>
            <w:shd w:val="clear" w:color="auto" w:fill="FFFFFF"/>
            <w:noWrap/>
            <w:vAlign w:val="center"/>
          </w:tcPr>
          <w:p w14:paraId="20C03A6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钢化塑料锨</w:t>
            </w:r>
            <w:r>
              <w:rPr>
                <w:rFonts w:hint="default"/>
                <w:color w:val="auto"/>
                <w:sz w:val="21"/>
                <w:szCs w:val="21"/>
                <w:lang w:val="en-US" w:eastAsia="zh-CN"/>
              </w:rPr>
              <w:t xml:space="preserve"> </w:t>
            </w:r>
          </w:p>
        </w:tc>
        <w:tc>
          <w:tcPr>
            <w:tcW w:w="1447" w:type="dxa"/>
            <w:shd w:val="clear" w:color="auto" w:fill="FFFFFF"/>
            <w:noWrap/>
            <w:vAlign w:val="center"/>
          </w:tcPr>
          <w:p w14:paraId="68360EA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16288-2008</w:t>
            </w:r>
          </w:p>
        </w:tc>
        <w:tc>
          <w:tcPr>
            <w:tcW w:w="2600" w:type="dxa"/>
            <w:shd w:val="clear" w:color="auto" w:fill="auto"/>
            <w:noWrap/>
            <w:vAlign w:val="center"/>
          </w:tcPr>
          <w:p w14:paraId="4B5C9D7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增强塑料，钢化处理，带木把</w:t>
            </w:r>
          </w:p>
        </w:tc>
        <w:tc>
          <w:tcPr>
            <w:tcW w:w="2374" w:type="dxa"/>
            <w:shd w:val="clear" w:color="auto" w:fill="auto"/>
            <w:vAlign w:val="center"/>
          </w:tcPr>
          <w:p w14:paraId="7D2234A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尺寸：</w:t>
            </w:r>
            <w:r>
              <w:rPr>
                <w:rFonts w:hint="default"/>
                <w:color w:val="auto"/>
                <w:sz w:val="21"/>
                <w:szCs w:val="21"/>
                <w:lang w:val="en-US" w:eastAsia="zh-CN"/>
              </w:rPr>
              <w:t>42cm*48cm</w:t>
            </w:r>
            <w:r>
              <w:rPr>
                <w:rFonts w:hint="eastAsia"/>
                <w:color w:val="auto"/>
                <w:sz w:val="21"/>
                <w:szCs w:val="21"/>
                <w:lang w:val="en-US" w:eastAsia="zh-CN"/>
              </w:rPr>
              <w:t>，</w:t>
            </w:r>
            <w:r>
              <w:rPr>
                <w:rFonts w:hint="default"/>
                <w:color w:val="auto"/>
                <w:sz w:val="21"/>
                <w:szCs w:val="21"/>
                <w:lang w:val="en-US" w:eastAsia="zh-CN"/>
              </w:rPr>
              <w:t>140cm</w:t>
            </w:r>
            <w:r>
              <w:rPr>
                <w:rFonts w:hint="eastAsia"/>
                <w:color w:val="auto"/>
                <w:sz w:val="21"/>
                <w:szCs w:val="21"/>
                <w:lang w:val="en-US" w:eastAsia="zh-CN"/>
              </w:rPr>
              <w:t>木把</w:t>
            </w:r>
          </w:p>
        </w:tc>
        <w:tc>
          <w:tcPr>
            <w:tcW w:w="860" w:type="dxa"/>
            <w:shd w:val="clear" w:color="auto" w:fill="auto"/>
            <w:noWrap/>
            <w:vAlign w:val="center"/>
          </w:tcPr>
          <w:p w14:paraId="423D450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02EB104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650" w:type="dxa"/>
            <w:shd w:val="clear" w:color="auto" w:fill="FFFFFF"/>
            <w:noWrap/>
            <w:vAlign w:val="center"/>
          </w:tcPr>
          <w:p w14:paraId="14FAA9E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127EB9F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784203B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583" w:type="dxa"/>
            <w:shd w:val="clear" w:color="auto" w:fill="FFFFFF"/>
            <w:vAlign w:val="center"/>
          </w:tcPr>
          <w:p w14:paraId="79F0710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FFFFFF"/>
            <w:noWrap/>
            <w:vAlign w:val="center"/>
          </w:tcPr>
          <w:p w14:paraId="757F6A3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12</w:t>
            </w:r>
          </w:p>
        </w:tc>
        <w:tc>
          <w:tcPr>
            <w:tcW w:w="717" w:type="dxa"/>
            <w:shd w:val="clear" w:color="auto" w:fill="FFFFFF"/>
            <w:noWrap/>
            <w:vAlign w:val="center"/>
          </w:tcPr>
          <w:p w14:paraId="294F602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240</w:t>
            </w:r>
          </w:p>
        </w:tc>
        <w:tc>
          <w:tcPr>
            <w:tcW w:w="683" w:type="dxa"/>
            <w:shd w:val="clear" w:color="auto" w:fill="auto"/>
            <w:noWrap/>
            <w:vAlign w:val="center"/>
          </w:tcPr>
          <w:p w14:paraId="34342D6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8C11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1AFC844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28</w:t>
            </w:r>
          </w:p>
        </w:tc>
        <w:tc>
          <w:tcPr>
            <w:tcW w:w="1182" w:type="dxa"/>
            <w:shd w:val="clear" w:color="auto" w:fill="FFFFFF"/>
            <w:noWrap/>
            <w:vAlign w:val="center"/>
          </w:tcPr>
          <w:p w14:paraId="278A5DD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融雪剂</w:t>
            </w:r>
          </w:p>
        </w:tc>
        <w:tc>
          <w:tcPr>
            <w:tcW w:w="1447" w:type="dxa"/>
            <w:shd w:val="clear" w:color="auto" w:fill="auto"/>
            <w:noWrap/>
            <w:vAlign w:val="center"/>
          </w:tcPr>
          <w:p w14:paraId="6F35A39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23851-2017</w:t>
            </w:r>
          </w:p>
        </w:tc>
        <w:tc>
          <w:tcPr>
            <w:tcW w:w="2600" w:type="dxa"/>
            <w:shd w:val="clear" w:color="auto" w:fill="auto"/>
            <w:noWrap/>
            <w:vAlign w:val="center"/>
          </w:tcPr>
          <w:p w14:paraId="68C3A00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复合型融雪剂</w:t>
            </w:r>
          </w:p>
        </w:tc>
        <w:tc>
          <w:tcPr>
            <w:tcW w:w="2374" w:type="dxa"/>
            <w:shd w:val="clear" w:color="auto" w:fill="auto"/>
            <w:vAlign w:val="center"/>
          </w:tcPr>
          <w:p w14:paraId="1202AEB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25kg / </w:t>
            </w:r>
            <w:r>
              <w:rPr>
                <w:rFonts w:hint="eastAsia"/>
                <w:color w:val="auto"/>
                <w:sz w:val="21"/>
                <w:szCs w:val="21"/>
                <w:lang w:val="en-US" w:eastAsia="zh-CN"/>
              </w:rPr>
              <w:t>袋</w:t>
            </w:r>
          </w:p>
        </w:tc>
        <w:tc>
          <w:tcPr>
            <w:tcW w:w="860" w:type="dxa"/>
            <w:shd w:val="clear" w:color="auto" w:fill="auto"/>
            <w:noWrap/>
            <w:vAlign w:val="center"/>
          </w:tcPr>
          <w:p w14:paraId="4BEB898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2136BD5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650" w:type="dxa"/>
            <w:shd w:val="clear" w:color="auto" w:fill="FFFFFF"/>
            <w:noWrap/>
            <w:vAlign w:val="center"/>
          </w:tcPr>
          <w:p w14:paraId="243BE28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c>
          <w:tcPr>
            <w:tcW w:w="684" w:type="dxa"/>
            <w:shd w:val="clear" w:color="auto" w:fill="FFFFFF"/>
            <w:noWrap/>
            <w:vAlign w:val="center"/>
          </w:tcPr>
          <w:p w14:paraId="7BC3A42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c>
          <w:tcPr>
            <w:tcW w:w="650" w:type="dxa"/>
            <w:shd w:val="clear" w:color="auto" w:fill="FFFFFF"/>
            <w:noWrap/>
            <w:vAlign w:val="center"/>
          </w:tcPr>
          <w:p w14:paraId="0979C33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583" w:type="dxa"/>
            <w:shd w:val="clear" w:color="auto" w:fill="FFFFFF"/>
            <w:vAlign w:val="center"/>
          </w:tcPr>
          <w:p w14:paraId="6857CCE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袋</w:t>
            </w:r>
          </w:p>
        </w:tc>
        <w:tc>
          <w:tcPr>
            <w:tcW w:w="683" w:type="dxa"/>
            <w:shd w:val="clear" w:color="auto" w:fill="FFFFFF"/>
            <w:noWrap/>
            <w:vAlign w:val="center"/>
          </w:tcPr>
          <w:p w14:paraId="57ED4F1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20</w:t>
            </w:r>
          </w:p>
        </w:tc>
        <w:tc>
          <w:tcPr>
            <w:tcW w:w="717" w:type="dxa"/>
            <w:shd w:val="clear" w:color="auto" w:fill="FFFFFF"/>
            <w:noWrap/>
            <w:vAlign w:val="center"/>
          </w:tcPr>
          <w:p w14:paraId="729A044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400</w:t>
            </w:r>
          </w:p>
        </w:tc>
        <w:tc>
          <w:tcPr>
            <w:tcW w:w="683" w:type="dxa"/>
            <w:shd w:val="clear" w:color="auto" w:fill="auto"/>
            <w:noWrap/>
            <w:vAlign w:val="center"/>
          </w:tcPr>
          <w:p w14:paraId="0908D52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p>
        </w:tc>
      </w:tr>
      <w:tr w14:paraId="67139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5A0C543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29</w:t>
            </w:r>
          </w:p>
        </w:tc>
        <w:tc>
          <w:tcPr>
            <w:tcW w:w="1182" w:type="dxa"/>
            <w:shd w:val="clear" w:color="auto" w:fill="FFFFFF"/>
            <w:noWrap/>
            <w:vAlign w:val="center"/>
          </w:tcPr>
          <w:p w14:paraId="058A8F5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纸篓</w:t>
            </w:r>
          </w:p>
        </w:tc>
        <w:tc>
          <w:tcPr>
            <w:tcW w:w="1447" w:type="dxa"/>
            <w:shd w:val="clear" w:color="auto" w:fill="auto"/>
            <w:noWrap/>
            <w:vAlign w:val="center"/>
          </w:tcPr>
          <w:p w14:paraId="0D552C6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GB/T 19095-2019</w:t>
            </w:r>
          </w:p>
        </w:tc>
        <w:tc>
          <w:tcPr>
            <w:tcW w:w="2600" w:type="dxa"/>
            <w:shd w:val="clear" w:color="auto" w:fill="auto"/>
            <w:noWrap/>
            <w:vAlign w:val="center"/>
          </w:tcPr>
          <w:p w14:paraId="68C9804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环保塑料</w:t>
            </w:r>
          </w:p>
        </w:tc>
        <w:tc>
          <w:tcPr>
            <w:tcW w:w="2374" w:type="dxa"/>
            <w:shd w:val="clear" w:color="auto" w:fill="auto"/>
            <w:vAlign w:val="center"/>
          </w:tcPr>
          <w:p w14:paraId="0558499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直径</w:t>
            </w:r>
            <w:r>
              <w:rPr>
                <w:rFonts w:hint="default"/>
                <w:color w:val="auto"/>
                <w:sz w:val="21"/>
                <w:szCs w:val="21"/>
                <w:lang w:val="en-US" w:eastAsia="zh-CN"/>
              </w:rPr>
              <w:t>25.5cm</w:t>
            </w:r>
            <w:r>
              <w:rPr>
                <w:rFonts w:hint="eastAsia"/>
                <w:color w:val="auto"/>
                <w:sz w:val="21"/>
                <w:szCs w:val="21"/>
                <w:lang w:val="en-US" w:eastAsia="zh-CN"/>
              </w:rPr>
              <w:t>，高</w:t>
            </w:r>
            <w:r>
              <w:rPr>
                <w:rFonts w:hint="default"/>
                <w:color w:val="auto"/>
                <w:sz w:val="21"/>
                <w:szCs w:val="21"/>
                <w:lang w:val="en-US" w:eastAsia="zh-CN"/>
              </w:rPr>
              <w:t>22cm</w:t>
            </w:r>
          </w:p>
        </w:tc>
        <w:tc>
          <w:tcPr>
            <w:tcW w:w="860" w:type="dxa"/>
            <w:shd w:val="clear" w:color="auto" w:fill="auto"/>
            <w:noWrap/>
            <w:vAlign w:val="center"/>
          </w:tcPr>
          <w:p w14:paraId="2548B6E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40CC8D8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1300</w:t>
            </w:r>
          </w:p>
        </w:tc>
        <w:tc>
          <w:tcPr>
            <w:tcW w:w="650" w:type="dxa"/>
            <w:shd w:val="clear" w:color="auto" w:fill="FFFFFF"/>
            <w:vAlign w:val="center"/>
          </w:tcPr>
          <w:p w14:paraId="3C1D9E2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1600</w:t>
            </w:r>
          </w:p>
        </w:tc>
        <w:tc>
          <w:tcPr>
            <w:tcW w:w="684" w:type="dxa"/>
            <w:shd w:val="clear" w:color="auto" w:fill="FFFFFF"/>
            <w:noWrap/>
            <w:vAlign w:val="center"/>
          </w:tcPr>
          <w:p w14:paraId="4AD1C04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275</w:t>
            </w:r>
          </w:p>
        </w:tc>
        <w:tc>
          <w:tcPr>
            <w:tcW w:w="650" w:type="dxa"/>
            <w:shd w:val="clear" w:color="auto" w:fill="FFFFFF"/>
            <w:noWrap/>
            <w:vAlign w:val="center"/>
          </w:tcPr>
          <w:p w14:paraId="51891BE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3175</w:t>
            </w:r>
          </w:p>
        </w:tc>
        <w:tc>
          <w:tcPr>
            <w:tcW w:w="583" w:type="dxa"/>
            <w:shd w:val="clear" w:color="auto" w:fill="FFFFFF"/>
            <w:vAlign w:val="center"/>
          </w:tcPr>
          <w:p w14:paraId="13C7FB1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auto"/>
            <w:noWrap/>
            <w:vAlign w:val="center"/>
          </w:tcPr>
          <w:p w14:paraId="058ED1E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2.6</w:t>
            </w:r>
          </w:p>
        </w:tc>
        <w:tc>
          <w:tcPr>
            <w:tcW w:w="717" w:type="dxa"/>
            <w:shd w:val="clear" w:color="auto" w:fill="FFFFFF"/>
            <w:noWrap/>
            <w:vAlign w:val="center"/>
          </w:tcPr>
          <w:p w14:paraId="26F2A5B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8255</w:t>
            </w:r>
          </w:p>
        </w:tc>
        <w:tc>
          <w:tcPr>
            <w:tcW w:w="683" w:type="dxa"/>
            <w:shd w:val="clear" w:color="auto" w:fill="auto"/>
            <w:noWrap/>
            <w:vAlign w:val="center"/>
          </w:tcPr>
          <w:p w14:paraId="48057E0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新生宿舍物资</w:t>
            </w:r>
          </w:p>
        </w:tc>
      </w:tr>
      <w:tr w14:paraId="195B2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3B590D4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w:t>
            </w:r>
          </w:p>
        </w:tc>
        <w:tc>
          <w:tcPr>
            <w:tcW w:w="1182" w:type="dxa"/>
            <w:shd w:val="clear" w:color="auto" w:fill="FFFFFF"/>
            <w:noWrap/>
            <w:vAlign w:val="center"/>
          </w:tcPr>
          <w:p w14:paraId="7EA6DA9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棉线拖把</w:t>
            </w:r>
          </w:p>
        </w:tc>
        <w:tc>
          <w:tcPr>
            <w:tcW w:w="1447" w:type="dxa"/>
            <w:shd w:val="clear" w:color="auto" w:fill="FFFFFF"/>
            <w:noWrap/>
            <w:vAlign w:val="center"/>
          </w:tcPr>
          <w:p w14:paraId="6E2246F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4744-2014</w:t>
            </w:r>
          </w:p>
        </w:tc>
        <w:tc>
          <w:tcPr>
            <w:tcW w:w="2600" w:type="dxa"/>
            <w:shd w:val="clear" w:color="auto" w:fill="auto"/>
            <w:noWrap/>
            <w:vAlign w:val="center"/>
          </w:tcPr>
          <w:p w14:paraId="349AD54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棉线头：吸水性好，适合清洁地板，带木把</w:t>
            </w:r>
          </w:p>
        </w:tc>
        <w:tc>
          <w:tcPr>
            <w:tcW w:w="2374" w:type="dxa"/>
            <w:shd w:val="clear" w:color="auto" w:fill="auto"/>
            <w:vAlign w:val="center"/>
          </w:tcPr>
          <w:p w14:paraId="225287D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中型：约</w:t>
            </w:r>
            <w:r>
              <w:rPr>
                <w:rFonts w:hint="default"/>
                <w:color w:val="auto"/>
                <w:sz w:val="21"/>
                <w:szCs w:val="21"/>
                <w:lang w:val="en-US" w:eastAsia="zh-CN"/>
              </w:rPr>
              <w:t>35cm * 12cm</w:t>
            </w:r>
            <w:r>
              <w:rPr>
                <w:rFonts w:hint="eastAsia"/>
                <w:color w:val="auto"/>
                <w:sz w:val="21"/>
                <w:szCs w:val="21"/>
                <w:lang w:val="en-US" w:eastAsia="zh-CN"/>
              </w:rPr>
              <w:t>，木把长</w:t>
            </w:r>
            <w:r>
              <w:rPr>
                <w:rFonts w:hint="default"/>
                <w:color w:val="auto"/>
                <w:sz w:val="21"/>
                <w:szCs w:val="21"/>
                <w:lang w:val="en-US" w:eastAsia="zh-CN"/>
              </w:rPr>
              <w:t>1.2m</w:t>
            </w:r>
          </w:p>
        </w:tc>
        <w:tc>
          <w:tcPr>
            <w:tcW w:w="860" w:type="dxa"/>
            <w:shd w:val="clear" w:color="auto" w:fill="auto"/>
            <w:noWrap/>
            <w:vAlign w:val="center"/>
          </w:tcPr>
          <w:p w14:paraId="1CCDDC1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2C8D9F4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1300</w:t>
            </w:r>
          </w:p>
        </w:tc>
        <w:tc>
          <w:tcPr>
            <w:tcW w:w="650" w:type="dxa"/>
            <w:shd w:val="clear" w:color="auto" w:fill="FFFFFF"/>
            <w:noWrap/>
            <w:vAlign w:val="center"/>
          </w:tcPr>
          <w:p w14:paraId="63C1707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1600</w:t>
            </w:r>
          </w:p>
        </w:tc>
        <w:tc>
          <w:tcPr>
            <w:tcW w:w="684" w:type="dxa"/>
            <w:shd w:val="clear" w:color="auto" w:fill="FFFFFF"/>
            <w:vAlign w:val="center"/>
          </w:tcPr>
          <w:p w14:paraId="1AB4D9E8">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405</w:t>
            </w:r>
          </w:p>
        </w:tc>
        <w:tc>
          <w:tcPr>
            <w:tcW w:w="650" w:type="dxa"/>
            <w:shd w:val="clear" w:color="auto" w:fill="FFFFFF"/>
            <w:noWrap/>
            <w:vAlign w:val="center"/>
          </w:tcPr>
          <w:p w14:paraId="5B22D30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3305</w:t>
            </w:r>
          </w:p>
        </w:tc>
        <w:tc>
          <w:tcPr>
            <w:tcW w:w="583" w:type="dxa"/>
            <w:shd w:val="clear" w:color="auto" w:fill="FFFFFF"/>
            <w:vAlign w:val="center"/>
          </w:tcPr>
          <w:p w14:paraId="6040711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把</w:t>
            </w:r>
          </w:p>
        </w:tc>
        <w:tc>
          <w:tcPr>
            <w:tcW w:w="683" w:type="dxa"/>
            <w:shd w:val="clear" w:color="auto" w:fill="FFFFFF"/>
            <w:noWrap/>
            <w:vAlign w:val="center"/>
          </w:tcPr>
          <w:p w14:paraId="7CA0659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6.8</w:t>
            </w:r>
          </w:p>
        </w:tc>
        <w:tc>
          <w:tcPr>
            <w:tcW w:w="717" w:type="dxa"/>
            <w:shd w:val="clear" w:color="auto" w:fill="FFFFFF"/>
            <w:noWrap/>
            <w:vAlign w:val="center"/>
          </w:tcPr>
          <w:p w14:paraId="3C06225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22474</w:t>
            </w:r>
          </w:p>
        </w:tc>
        <w:tc>
          <w:tcPr>
            <w:tcW w:w="683" w:type="dxa"/>
            <w:shd w:val="clear" w:color="auto" w:fill="auto"/>
            <w:noWrap/>
            <w:vAlign w:val="center"/>
          </w:tcPr>
          <w:p w14:paraId="104C8FD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新生宿舍物资</w:t>
            </w:r>
          </w:p>
        </w:tc>
      </w:tr>
      <w:tr w14:paraId="021E7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457" w:type="dxa"/>
            <w:shd w:val="clear" w:color="auto" w:fill="auto"/>
            <w:noWrap/>
            <w:vAlign w:val="center"/>
          </w:tcPr>
          <w:p w14:paraId="17D3A17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31</w:t>
            </w:r>
          </w:p>
        </w:tc>
        <w:tc>
          <w:tcPr>
            <w:tcW w:w="1182" w:type="dxa"/>
            <w:shd w:val="clear" w:color="auto" w:fill="FFFFFF"/>
            <w:noWrap/>
            <w:vAlign w:val="center"/>
          </w:tcPr>
          <w:p w14:paraId="1CE64E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扫把簸箕套装</w:t>
            </w:r>
          </w:p>
        </w:tc>
        <w:tc>
          <w:tcPr>
            <w:tcW w:w="1447" w:type="dxa"/>
            <w:shd w:val="clear" w:color="auto" w:fill="FFFFFF"/>
            <w:noWrap/>
            <w:vAlign w:val="center"/>
          </w:tcPr>
          <w:p w14:paraId="2AE812C0">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4403-2012</w:t>
            </w:r>
          </w:p>
        </w:tc>
        <w:tc>
          <w:tcPr>
            <w:tcW w:w="2600" w:type="dxa"/>
            <w:shd w:val="clear" w:color="auto" w:fill="auto"/>
            <w:noWrap/>
            <w:vAlign w:val="center"/>
          </w:tcPr>
          <w:p w14:paraId="47E02E5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塑料刷毛、塑料簸箕、不锈钢手柄</w:t>
            </w:r>
          </w:p>
        </w:tc>
        <w:tc>
          <w:tcPr>
            <w:tcW w:w="2374" w:type="dxa"/>
            <w:shd w:val="clear" w:color="auto" w:fill="auto"/>
            <w:vAlign w:val="center"/>
          </w:tcPr>
          <w:p w14:paraId="40A4D95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刷头宽度：</w:t>
            </w:r>
            <w:r>
              <w:rPr>
                <w:rFonts w:hint="default"/>
                <w:color w:val="auto"/>
                <w:sz w:val="21"/>
                <w:szCs w:val="21"/>
                <w:lang w:val="en-US" w:eastAsia="zh-CN"/>
              </w:rPr>
              <w:t>30cm</w:t>
            </w:r>
            <w:r>
              <w:rPr>
                <w:rFonts w:hint="eastAsia"/>
                <w:color w:val="auto"/>
                <w:sz w:val="21"/>
                <w:szCs w:val="21"/>
                <w:lang w:val="en-US" w:eastAsia="zh-CN"/>
              </w:rPr>
              <w:t>，簸箕</w:t>
            </w:r>
            <w:r>
              <w:rPr>
                <w:rFonts w:hint="default"/>
                <w:color w:val="auto"/>
                <w:sz w:val="21"/>
                <w:szCs w:val="21"/>
                <w:lang w:val="en-US" w:eastAsia="zh-CN"/>
              </w:rPr>
              <w:t>30cm*9cm*70cm</w:t>
            </w:r>
          </w:p>
        </w:tc>
        <w:tc>
          <w:tcPr>
            <w:tcW w:w="860" w:type="dxa"/>
            <w:shd w:val="clear" w:color="auto" w:fill="auto"/>
            <w:noWrap/>
            <w:vAlign w:val="center"/>
          </w:tcPr>
          <w:p w14:paraId="4A497AFC">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家用型</w:t>
            </w:r>
          </w:p>
        </w:tc>
        <w:tc>
          <w:tcPr>
            <w:tcW w:w="666" w:type="dxa"/>
            <w:shd w:val="clear" w:color="auto" w:fill="FFFFFF"/>
            <w:noWrap/>
            <w:vAlign w:val="center"/>
          </w:tcPr>
          <w:p w14:paraId="2B47CB6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1300</w:t>
            </w:r>
          </w:p>
        </w:tc>
        <w:tc>
          <w:tcPr>
            <w:tcW w:w="650" w:type="dxa"/>
            <w:shd w:val="clear" w:color="auto" w:fill="FFFFFF"/>
            <w:noWrap/>
            <w:vAlign w:val="center"/>
          </w:tcPr>
          <w:p w14:paraId="103F2F7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1600</w:t>
            </w:r>
          </w:p>
        </w:tc>
        <w:tc>
          <w:tcPr>
            <w:tcW w:w="684" w:type="dxa"/>
            <w:shd w:val="clear" w:color="auto" w:fill="FFFFFF"/>
            <w:noWrap/>
            <w:vAlign w:val="center"/>
          </w:tcPr>
          <w:p w14:paraId="3B5A618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255</w:t>
            </w:r>
          </w:p>
        </w:tc>
        <w:tc>
          <w:tcPr>
            <w:tcW w:w="650" w:type="dxa"/>
            <w:shd w:val="clear" w:color="auto" w:fill="FFFFFF"/>
            <w:noWrap/>
            <w:vAlign w:val="center"/>
          </w:tcPr>
          <w:p w14:paraId="56EDADE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3155</w:t>
            </w:r>
          </w:p>
        </w:tc>
        <w:tc>
          <w:tcPr>
            <w:tcW w:w="583" w:type="dxa"/>
            <w:shd w:val="clear" w:color="auto" w:fill="FFFFFF"/>
            <w:noWrap/>
            <w:vAlign w:val="center"/>
          </w:tcPr>
          <w:p w14:paraId="7124D6B6">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color w:val="auto"/>
                <w:sz w:val="21"/>
                <w:szCs w:val="21"/>
                <w:lang w:val="en-US" w:eastAsia="zh-CN"/>
              </w:rPr>
              <w:t>套</w:t>
            </w:r>
          </w:p>
        </w:tc>
        <w:tc>
          <w:tcPr>
            <w:tcW w:w="683" w:type="dxa"/>
            <w:shd w:val="clear" w:color="auto" w:fill="FFFFFF"/>
            <w:noWrap/>
            <w:vAlign w:val="center"/>
          </w:tcPr>
          <w:p w14:paraId="4974D65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8</w:t>
            </w:r>
          </w:p>
        </w:tc>
        <w:tc>
          <w:tcPr>
            <w:tcW w:w="717" w:type="dxa"/>
            <w:shd w:val="clear" w:color="auto" w:fill="FFFFFF"/>
            <w:noWrap/>
            <w:vAlign w:val="center"/>
          </w:tcPr>
          <w:p w14:paraId="2A282A3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25240</w:t>
            </w:r>
          </w:p>
        </w:tc>
        <w:tc>
          <w:tcPr>
            <w:tcW w:w="683" w:type="dxa"/>
            <w:shd w:val="clear" w:color="auto" w:fill="auto"/>
            <w:noWrap/>
            <w:vAlign w:val="center"/>
          </w:tcPr>
          <w:p w14:paraId="2068452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新生宿舍物资</w:t>
            </w:r>
          </w:p>
        </w:tc>
      </w:tr>
      <w:tr w14:paraId="1ED93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457" w:type="dxa"/>
            <w:shd w:val="clear" w:color="auto" w:fill="auto"/>
            <w:noWrap/>
            <w:vAlign w:val="center"/>
          </w:tcPr>
          <w:p w14:paraId="60B21C5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32</w:t>
            </w:r>
          </w:p>
        </w:tc>
        <w:tc>
          <w:tcPr>
            <w:tcW w:w="1182" w:type="dxa"/>
            <w:shd w:val="clear" w:color="auto" w:fill="FFFFFF"/>
            <w:noWrap/>
            <w:vAlign w:val="center"/>
          </w:tcPr>
          <w:p w14:paraId="2E4F2931">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固体空气清新剂</w:t>
            </w:r>
          </w:p>
        </w:tc>
        <w:tc>
          <w:tcPr>
            <w:tcW w:w="1447" w:type="dxa"/>
            <w:shd w:val="clear" w:color="auto" w:fill="auto"/>
            <w:noWrap/>
            <w:vAlign w:val="center"/>
          </w:tcPr>
          <w:p w14:paraId="4931BF29">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QB/T 2761-2024</w:t>
            </w:r>
          </w:p>
        </w:tc>
        <w:tc>
          <w:tcPr>
            <w:tcW w:w="2600" w:type="dxa"/>
            <w:shd w:val="clear" w:color="auto" w:fill="auto"/>
            <w:noWrap/>
            <w:vAlign w:val="center"/>
          </w:tcPr>
          <w:p w14:paraId="18B2073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香料、防腐剂和凝胶剂</w:t>
            </w:r>
          </w:p>
        </w:tc>
        <w:tc>
          <w:tcPr>
            <w:tcW w:w="2374" w:type="dxa"/>
            <w:shd w:val="clear" w:color="auto" w:fill="auto"/>
            <w:vAlign w:val="center"/>
          </w:tcPr>
          <w:p w14:paraId="1DD1C482">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 xml:space="preserve">125g  / </w:t>
            </w:r>
            <w:r>
              <w:rPr>
                <w:rFonts w:hint="eastAsia"/>
                <w:color w:val="auto"/>
                <w:sz w:val="21"/>
                <w:szCs w:val="21"/>
                <w:lang w:val="en-US" w:eastAsia="zh-CN"/>
              </w:rPr>
              <w:t>个，水果味</w:t>
            </w:r>
          </w:p>
        </w:tc>
        <w:tc>
          <w:tcPr>
            <w:tcW w:w="860" w:type="dxa"/>
            <w:shd w:val="clear" w:color="auto" w:fill="auto"/>
            <w:noWrap/>
            <w:vAlign w:val="center"/>
          </w:tcPr>
          <w:p w14:paraId="63626F1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公共场所用型</w:t>
            </w:r>
          </w:p>
        </w:tc>
        <w:tc>
          <w:tcPr>
            <w:tcW w:w="666" w:type="dxa"/>
            <w:shd w:val="clear" w:color="auto" w:fill="FFFFFF"/>
            <w:noWrap/>
            <w:vAlign w:val="center"/>
          </w:tcPr>
          <w:p w14:paraId="4B501E6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1200</w:t>
            </w:r>
          </w:p>
        </w:tc>
        <w:tc>
          <w:tcPr>
            <w:tcW w:w="650" w:type="dxa"/>
            <w:shd w:val="clear" w:color="auto" w:fill="FFFFFF"/>
            <w:noWrap/>
            <w:vAlign w:val="center"/>
          </w:tcPr>
          <w:p w14:paraId="1D44B31E">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1350</w:t>
            </w:r>
          </w:p>
        </w:tc>
        <w:tc>
          <w:tcPr>
            <w:tcW w:w="684" w:type="dxa"/>
            <w:shd w:val="clear" w:color="auto" w:fill="FFFFFF"/>
            <w:noWrap/>
            <w:vAlign w:val="center"/>
          </w:tcPr>
          <w:p w14:paraId="135F07A5">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300</w:t>
            </w:r>
          </w:p>
        </w:tc>
        <w:tc>
          <w:tcPr>
            <w:tcW w:w="650" w:type="dxa"/>
            <w:shd w:val="clear" w:color="auto" w:fill="FFFFFF"/>
            <w:noWrap/>
            <w:vAlign w:val="center"/>
          </w:tcPr>
          <w:p w14:paraId="58CD805A">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2850</w:t>
            </w:r>
          </w:p>
        </w:tc>
        <w:tc>
          <w:tcPr>
            <w:tcW w:w="583" w:type="dxa"/>
            <w:shd w:val="clear" w:color="auto" w:fill="FFFFFF"/>
            <w:vAlign w:val="center"/>
          </w:tcPr>
          <w:p w14:paraId="186B1504">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eastAsia"/>
                <w:color w:val="auto"/>
                <w:sz w:val="21"/>
                <w:szCs w:val="21"/>
                <w:lang w:val="en-US" w:eastAsia="zh-CN"/>
              </w:rPr>
              <w:t>个</w:t>
            </w:r>
          </w:p>
        </w:tc>
        <w:tc>
          <w:tcPr>
            <w:tcW w:w="683" w:type="dxa"/>
            <w:shd w:val="clear" w:color="auto" w:fill="FFFFFF"/>
            <w:noWrap/>
            <w:vAlign w:val="center"/>
          </w:tcPr>
          <w:p w14:paraId="076D3693">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2.8</w:t>
            </w:r>
          </w:p>
        </w:tc>
        <w:tc>
          <w:tcPr>
            <w:tcW w:w="717" w:type="dxa"/>
            <w:shd w:val="clear" w:color="auto" w:fill="FFFFFF"/>
            <w:noWrap/>
            <w:vAlign w:val="center"/>
          </w:tcPr>
          <w:p w14:paraId="31F1E69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color w:val="auto"/>
                <w:sz w:val="21"/>
                <w:szCs w:val="21"/>
              </w:rPr>
            </w:pPr>
            <w:r>
              <w:rPr>
                <w:rFonts w:hint="default"/>
                <w:color w:val="auto"/>
                <w:sz w:val="21"/>
                <w:szCs w:val="21"/>
                <w:lang w:val="en-US" w:eastAsia="zh-CN"/>
              </w:rPr>
              <w:t>7980</w:t>
            </w:r>
          </w:p>
        </w:tc>
        <w:tc>
          <w:tcPr>
            <w:tcW w:w="683" w:type="dxa"/>
            <w:shd w:val="clear" w:color="auto" w:fill="auto"/>
            <w:noWrap/>
            <w:vAlign w:val="center"/>
          </w:tcPr>
          <w:p w14:paraId="6DF92BFB">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新生宿舍物资</w:t>
            </w:r>
          </w:p>
        </w:tc>
      </w:tr>
      <w:tr w14:paraId="08DA3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80" w:hRule="atLeast"/>
        </w:trPr>
        <w:tc>
          <w:tcPr>
            <w:tcW w:w="12836" w:type="dxa"/>
            <w:gridSpan w:val="12"/>
            <w:shd w:val="clear" w:color="auto" w:fill="auto"/>
            <w:noWrap/>
            <w:vAlign w:val="center"/>
          </w:tcPr>
          <w:p w14:paraId="210373C7">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总  计</w:t>
            </w:r>
          </w:p>
        </w:tc>
        <w:tc>
          <w:tcPr>
            <w:tcW w:w="717" w:type="dxa"/>
            <w:shd w:val="clear" w:color="auto" w:fill="auto"/>
            <w:noWrap/>
            <w:vAlign w:val="center"/>
          </w:tcPr>
          <w:p w14:paraId="5E31C8CF">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r>
              <w:rPr>
                <w:rFonts w:hint="eastAsia"/>
                <w:color w:val="auto"/>
                <w:sz w:val="21"/>
                <w:szCs w:val="21"/>
                <w:lang w:val="en-US" w:eastAsia="zh-CN"/>
              </w:rPr>
              <w:t>118963</w:t>
            </w:r>
          </w:p>
        </w:tc>
        <w:tc>
          <w:tcPr>
            <w:tcW w:w="683" w:type="dxa"/>
            <w:shd w:val="clear" w:color="auto" w:fill="auto"/>
            <w:noWrap/>
            <w:vAlign w:val="center"/>
          </w:tcPr>
          <w:p w14:paraId="237EDC1D">
            <w:pPr>
              <w:pStyle w:val="10"/>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color w:val="auto"/>
                <w:sz w:val="21"/>
                <w:szCs w:val="21"/>
              </w:rPr>
            </w:pPr>
          </w:p>
        </w:tc>
      </w:tr>
    </w:tbl>
    <w:p w14:paraId="72C33189"/>
    <w:sectPr>
      <w:pgSz w:w="16838" w:h="11906" w:orient="landscape"/>
      <w:pgMar w:top="1440" w:right="1440" w:bottom="1440" w:left="1440" w:header="851" w:footer="992" w:gutter="0"/>
      <w:cols w:space="0" w:num="1"/>
      <w:rtlGutter w:val="0"/>
      <w:docGrid w:type="lines" w:linePitch="43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2000000000000000000"/>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2000000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218"/>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F00F96"/>
    <w:rsid w:val="04117737"/>
    <w:rsid w:val="08B96F5C"/>
    <w:rsid w:val="0B395F1D"/>
    <w:rsid w:val="0DF94F7A"/>
    <w:rsid w:val="13856BD6"/>
    <w:rsid w:val="14432035"/>
    <w:rsid w:val="15A30DC6"/>
    <w:rsid w:val="18E52E38"/>
    <w:rsid w:val="1F7A07C8"/>
    <w:rsid w:val="2018415C"/>
    <w:rsid w:val="22C5545A"/>
    <w:rsid w:val="23DE44EE"/>
    <w:rsid w:val="2EB95548"/>
    <w:rsid w:val="2FB042D9"/>
    <w:rsid w:val="329D1C5A"/>
    <w:rsid w:val="336E20A7"/>
    <w:rsid w:val="34336EEB"/>
    <w:rsid w:val="38266A57"/>
    <w:rsid w:val="3C8666B4"/>
    <w:rsid w:val="3DA26167"/>
    <w:rsid w:val="3E7B7BFF"/>
    <w:rsid w:val="3F333D87"/>
    <w:rsid w:val="41845E18"/>
    <w:rsid w:val="426069DE"/>
    <w:rsid w:val="44467064"/>
    <w:rsid w:val="51426BF5"/>
    <w:rsid w:val="54843081"/>
    <w:rsid w:val="55322853"/>
    <w:rsid w:val="57F71E7A"/>
    <w:rsid w:val="58782716"/>
    <w:rsid w:val="5CBA3AE4"/>
    <w:rsid w:val="5DB36578"/>
    <w:rsid w:val="5E677C9B"/>
    <w:rsid w:val="61995F76"/>
    <w:rsid w:val="64B04C01"/>
    <w:rsid w:val="674566A0"/>
    <w:rsid w:val="68057EFB"/>
    <w:rsid w:val="6AB10087"/>
    <w:rsid w:val="747A665F"/>
    <w:rsid w:val="74D36873"/>
    <w:rsid w:val="771A3FC0"/>
    <w:rsid w:val="7DD378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880" w:firstLineChars="200"/>
      <w:jc w:val="both"/>
    </w:pPr>
    <w:rPr>
      <w:rFonts w:ascii="Times New Roman" w:hAnsi="Times New Roman" w:eastAsia="方正仿宋_GBK" w:cs="Times New Roman"/>
      <w:kern w:val="2"/>
      <w:sz w:val="32"/>
      <w:szCs w:val="24"/>
      <w:lang w:val="en-US" w:eastAsia="zh-CN" w:bidi="ar-SA"/>
    </w:rPr>
  </w:style>
  <w:style w:type="paragraph" w:styleId="2">
    <w:name w:val="heading 1"/>
    <w:basedOn w:val="1"/>
    <w:next w:val="1"/>
    <w:qFormat/>
    <w:uiPriority w:val="0"/>
    <w:pPr>
      <w:keepNext/>
      <w:keepLines/>
      <w:spacing w:beforeLines="0" w:beforeAutospacing="0" w:afterLines="0" w:afterAutospacing="0" w:line="560" w:lineRule="exact"/>
      <w:ind w:firstLine="0" w:firstLineChars="0"/>
      <w:jc w:val="center"/>
      <w:outlineLvl w:val="0"/>
    </w:pPr>
    <w:rPr>
      <w:rFonts w:eastAsia="方正小标宋_GBK"/>
      <w:kern w:val="44"/>
      <w:sz w:val="44"/>
    </w:rPr>
  </w:style>
  <w:style w:type="paragraph" w:styleId="3">
    <w:name w:val="heading 2"/>
    <w:basedOn w:val="1"/>
    <w:next w:val="1"/>
    <w:unhideWhenUsed/>
    <w:qFormat/>
    <w:uiPriority w:val="0"/>
    <w:pPr>
      <w:keepNext/>
      <w:keepLines/>
      <w:spacing w:beforeLines="0" w:beforeAutospacing="0" w:afterLines="0" w:afterAutospacing="0" w:line="560" w:lineRule="exact"/>
      <w:ind w:firstLine="880" w:firstLineChars="200"/>
      <w:jc w:val="left"/>
      <w:outlineLvl w:val="1"/>
    </w:pPr>
    <w:rPr>
      <w:rFonts w:eastAsia="方正黑体_GBK"/>
    </w:rPr>
  </w:style>
  <w:style w:type="paragraph" w:styleId="4">
    <w:name w:val="heading 3"/>
    <w:basedOn w:val="1"/>
    <w:next w:val="1"/>
    <w:unhideWhenUsed/>
    <w:qFormat/>
    <w:uiPriority w:val="0"/>
    <w:pPr>
      <w:keepNext/>
      <w:keepLines/>
      <w:spacing w:beforeLines="0" w:beforeAutospacing="0" w:afterLines="0" w:afterAutospacing="0" w:line="560" w:lineRule="exact"/>
      <w:ind w:firstLine="880" w:firstLineChars="200"/>
      <w:jc w:val="left"/>
      <w:outlineLvl w:val="2"/>
    </w:pPr>
    <w:rPr>
      <w:rFonts w:eastAsia="方正楷体_GBK"/>
    </w:rPr>
  </w:style>
  <w:style w:type="paragraph" w:styleId="5">
    <w:name w:val="heading 4"/>
    <w:basedOn w:val="1"/>
    <w:next w:val="1"/>
    <w:unhideWhenUsed/>
    <w:qFormat/>
    <w:uiPriority w:val="0"/>
    <w:pPr>
      <w:keepNext/>
      <w:keepLines/>
      <w:spacing w:beforeLines="0" w:beforeAutospacing="0" w:afterLines="0" w:afterAutospacing="0" w:line="560" w:lineRule="exact"/>
      <w:ind w:firstLine="880" w:firstLineChars="200"/>
      <w:jc w:val="left"/>
      <w:outlineLvl w:val="3"/>
    </w:pPr>
    <w:rPr>
      <w:b/>
    </w:rPr>
  </w:style>
  <w:style w:type="character" w:default="1" w:styleId="8">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 w:type="paragraph" w:customStyle="1" w:styleId="10">
    <w:name w:val="表格"/>
    <w:basedOn w:val="1"/>
    <w:qFormat/>
    <w:uiPriority w:val="0"/>
    <w:pPr>
      <w:spacing w:line="360" w:lineRule="auto"/>
      <w:ind w:firstLine="0" w:firstLineChars="0"/>
      <w:jc w:val="center"/>
    </w:pPr>
    <w:rPr>
      <w:rFonts w:ascii="Times New Roman" w:hAnsi="Times New Roman"/>
    </w:rPr>
  </w:style>
  <w:style w:type="character" w:customStyle="1" w:styleId="11">
    <w:name w:val="font41"/>
    <w:basedOn w:val="8"/>
    <w:qFormat/>
    <w:uiPriority w:val="0"/>
    <w:rPr>
      <w:rFonts w:hint="eastAsia" w:ascii="宋体" w:hAnsi="宋体" w:eastAsia="宋体" w:cs="宋体"/>
      <w:color w:val="000000"/>
      <w:sz w:val="20"/>
      <w:szCs w:val="20"/>
      <w:u w:val="none"/>
    </w:rPr>
  </w:style>
  <w:style w:type="character" w:customStyle="1" w:styleId="12">
    <w:name w:val="font31"/>
    <w:basedOn w:val="8"/>
    <w:qFormat/>
    <w:uiPriority w:val="0"/>
    <w:rPr>
      <w:rFonts w:hint="default" w:ascii="Times New Roman" w:hAnsi="Times New Roman" w:cs="Times New Roman"/>
      <w:color w:val="000000"/>
      <w:sz w:val="20"/>
      <w:szCs w:val="20"/>
      <w:u w:val="none"/>
    </w:rPr>
  </w:style>
  <w:style w:type="character" w:customStyle="1" w:styleId="13">
    <w:name w:val="font71"/>
    <w:basedOn w:val="8"/>
    <w:qFormat/>
    <w:uiPriority w:val="0"/>
    <w:rPr>
      <w:rFonts w:hint="default" w:ascii="Times New Roman" w:hAnsi="Times New Roman" w:cs="Times New Roman"/>
      <w:color w:val="404040"/>
      <w:sz w:val="20"/>
      <w:szCs w:val="20"/>
      <w:u w:val="none"/>
    </w:rPr>
  </w:style>
  <w:style w:type="character" w:customStyle="1" w:styleId="14">
    <w:name w:val="font121"/>
    <w:basedOn w:val="8"/>
    <w:qFormat/>
    <w:uiPriority w:val="0"/>
    <w:rPr>
      <w:rFonts w:hint="eastAsia" w:ascii="宋体" w:hAnsi="宋体" w:eastAsia="宋体" w:cs="宋体"/>
      <w:color w:val="404040"/>
      <w:sz w:val="20"/>
      <w:szCs w:val="20"/>
      <w:u w:val="none"/>
    </w:rPr>
  </w:style>
  <w:style w:type="character" w:customStyle="1" w:styleId="15">
    <w:name w:val="font131"/>
    <w:basedOn w:val="8"/>
    <w:qFormat/>
    <w:uiPriority w:val="0"/>
    <w:rPr>
      <w:rFonts w:hint="default" w:ascii="Times New Roman" w:hAnsi="Times New Roman" w:cs="Times New Roman"/>
      <w:color w:val="000000"/>
      <w:sz w:val="22"/>
      <w:szCs w:val="22"/>
      <w:u w:val="none"/>
    </w:rPr>
  </w:style>
  <w:style w:type="character" w:customStyle="1" w:styleId="16">
    <w:name w:val="font141"/>
    <w:basedOn w:val="8"/>
    <w:qFormat/>
    <w:uiPriority w:val="0"/>
    <w:rPr>
      <w:rFonts w:hint="eastAsia" w:ascii="宋体" w:hAnsi="宋体" w:eastAsia="宋体" w:cs="宋体"/>
      <w:color w:val="000000"/>
      <w:sz w:val="20"/>
      <w:szCs w:val="20"/>
      <w:u w:val="none"/>
    </w:rPr>
  </w:style>
  <w:style w:type="character" w:customStyle="1" w:styleId="17">
    <w:name w:val="font81"/>
    <w:basedOn w:val="8"/>
    <w:qFormat/>
    <w:uiPriority w:val="0"/>
    <w:rPr>
      <w:rFonts w:hint="eastAsia" w:ascii="宋体" w:hAnsi="宋体" w:eastAsia="宋体" w:cs="宋体"/>
      <w:color w:val="000000"/>
      <w:sz w:val="20"/>
      <w:szCs w:val="20"/>
      <w:u w:val="none"/>
    </w:rPr>
  </w:style>
  <w:style w:type="character" w:customStyle="1" w:styleId="18">
    <w:name w:val="font61"/>
    <w:basedOn w:val="8"/>
    <w:qFormat/>
    <w:uiPriority w:val="0"/>
    <w:rPr>
      <w:rFonts w:hint="default" w:ascii="Times New Roman" w:hAnsi="Times New Roman" w:cs="Times New Roman"/>
      <w:color w:val="404040"/>
      <w:sz w:val="20"/>
      <w:szCs w:val="20"/>
      <w:u w:val="none"/>
    </w:rPr>
  </w:style>
  <w:style w:type="character" w:customStyle="1" w:styleId="19">
    <w:name w:val="font91"/>
    <w:basedOn w:val="8"/>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3923</Words>
  <Characters>4907</Characters>
  <Lines>0</Lines>
  <Paragraphs>0</Paragraphs>
  <TotalTime>1</TotalTime>
  <ScaleCrop>false</ScaleCrop>
  <LinksUpToDate>false</LinksUpToDate>
  <CharactersWithSpaces>4978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2024-08-22T02:12:00Z</dcterms:created>
  <dc:creator>Administrator</dc:creator>
  <cp:lastModifiedBy>王杨</cp:lastModifiedBy>
  <dcterms:modified xsi:type="dcterms:W3CDTF">2025-04-03T04:12:11Z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BDA43851ADD6458FB50BC3391F57F00B_13</vt:lpwstr>
  </property>
  <property fmtid="{D5CDD505-2E9C-101B-9397-08002B2CF9AE}" pid="4" name="KSOTemplateDocerSaveRecord">
    <vt:lpwstr>eyJoZGlkIjoiNWI1ZTU4NmJjMDM5ZjJkNTZiYjZkNmYyODZhZDJkZDIiLCJ1c2VySWQiOiIzNzQ2NzAyNjQifQ==</vt:lpwstr>
  </property>
</Properties>
</file>