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88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采购要求</w:t>
      </w:r>
    </w:p>
    <w:p w14:paraId="692A0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AA0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、此批货物要求详细如下：</w:t>
      </w:r>
    </w:p>
    <w:p w14:paraId="34411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1.供货商必须具有：采购方采购物资的销售资质。</w:t>
      </w:r>
    </w:p>
    <w:p w14:paraId="12E1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物品名称规格及参数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为保证报价有竞争性供货商根据我方提供的报价单模板填写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价格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16C5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FangSong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FangSong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sz w:val="32"/>
          <w:szCs w:val="32"/>
        </w:rPr>
        <w:t>报价时商家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必须上传以下资料的扫描件。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1.营业执照扫描件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2.开户许可证扫描件。3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.法定代表人身份证明扫描件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4.政府采购诚信承诺书（按模板）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.报价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单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扫描件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val="en-US" w:eastAsia="zh-CN"/>
        </w:rPr>
        <w:t>按模板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color w:val="FF0000"/>
          <w:sz w:val="32"/>
          <w:szCs w:val="32"/>
        </w:rPr>
        <w:t>。以上资料都要加盖公章PDF格式为准。否则视为未响应处理。</w:t>
      </w:r>
    </w:p>
    <w:p w14:paraId="576F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sz w:val="32"/>
          <w:szCs w:val="32"/>
        </w:rPr>
        <w:t>.报价包括含税价、发票、运输、包装、价格不能超过控制价。</w:t>
      </w:r>
    </w:p>
    <w:p w14:paraId="195A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送货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333EE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sz w:val="32"/>
          <w:szCs w:val="32"/>
        </w:rPr>
        <w:t>.订单下达后，没有特殊原因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宋体"/>
          <w:sz w:val="32"/>
          <w:szCs w:val="32"/>
        </w:rPr>
        <w:t>日以内必须将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所有货物送到我方指定的位置。</w:t>
      </w:r>
    </w:p>
    <w:p w14:paraId="753E1E34"/>
    <w:p w14:paraId="68A4A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、结算要求</w:t>
      </w:r>
    </w:p>
    <w:p w14:paraId="2519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所有货物</w:t>
      </w:r>
      <w:r>
        <w:rPr>
          <w:rFonts w:hint="eastAsia" w:ascii="Times New Roman" w:hAnsi="Times New Roman" w:eastAsia="仿宋_GB2312" w:cs="宋体"/>
          <w:sz w:val="32"/>
          <w:szCs w:val="32"/>
        </w:rPr>
        <w:t>验收完毕后，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一次性支付</w:t>
      </w:r>
      <w:r>
        <w:rPr>
          <w:rFonts w:hint="eastAsia" w:ascii="Times New Roman" w:hAnsi="Times New Roman" w:eastAsia="仿宋_GB2312" w:cs="宋体"/>
          <w:sz w:val="32"/>
          <w:szCs w:val="32"/>
        </w:rPr>
        <w:t>。</w:t>
      </w:r>
    </w:p>
    <w:p w14:paraId="15FF2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2.开发票时我方提供开票信息。</w:t>
      </w:r>
    </w:p>
    <w:p w14:paraId="0D80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 w14:paraId="0CD7D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严格遵守我单位的保密及廉政规定。</w:t>
      </w:r>
    </w:p>
    <w:p w14:paraId="4FF5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2.其他未尽事宜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。</w:t>
      </w:r>
    </w:p>
    <w:p w14:paraId="656CF14A">
      <w:pPr>
        <w:rPr>
          <w:rFonts w:hint="eastAsia" w:ascii="Times New Roman" w:hAnsi="Times New Roman" w:eastAsia="仿宋_GB2312" w:cs="宋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br w:type="page"/>
      </w:r>
    </w:p>
    <w:p w14:paraId="70A90490">
      <w:pPr>
        <w:ind w:firstLine="361" w:firstLineChars="1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政府采购诚信承诺书</w:t>
      </w:r>
    </w:p>
    <w:p w14:paraId="1F20F9C2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</w:rPr>
        <w:t>（采购单位名称）：</w:t>
      </w:r>
    </w:p>
    <w:p w14:paraId="4F1A3B40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我公司 （供应商名称）已详细阅读了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  <w:szCs w:val="24"/>
        </w:rPr>
        <w:t>项目（项目编号：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>）电子卖场竞价采购文件，自愿参加本次投标，现就有关事项做出 郑重承诺如下：</w:t>
      </w:r>
    </w:p>
    <w:p w14:paraId="3C5FF3CC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一、诚信投标，材料真实。我公司保证所提供的全部材料、投标内容均真实、 合法、有效，保证不出借或者借用其他企业资质，不以他人名义投标，不弄虚作 假； </w:t>
      </w:r>
    </w:p>
    <w:p w14:paraId="4818A204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二、遵纪守法，公平竞争。不与其他供应商相互串通、哄抬价格，不排挤其他供应商，不损害采购人的合法权益；不向评标委员会、采购人提供利益以牟取 中标。</w:t>
      </w:r>
    </w:p>
    <w:p w14:paraId="740C432D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三、若中标后，将按照规定及时与采购人签订政府采购合同，不与采购人订 立有悖于采购结果的合同或协议；严格履行政府采购合同，不降低合同约定的产 品质量和服务，不擅自变更、中止、终止合同，或者拒绝履行合同义务； </w:t>
      </w:r>
    </w:p>
    <w:p w14:paraId="1579F961">
      <w:pPr>
        <w:ind w:firstLine="240" w:firstLineChars="100"/>
        <w:rPr>
          <w:rFonts w:ascii="仿宋_GB2312" w:eastAsia="仿宋_GB2312"/>
          <w:sz w:val="24"/>
          <w:szCs w:val="24"/>
        </w:rPr>
      </w:pPr>
      <w:bookmarkStart w:id="0" w:name="OLE_LINK11"/>
      <w:r>
        <w:rPr>
          <w:rFonts w:hint="eastAsia" w:ascii="仿宋_GB2312" w:eastAsia="仿宋_GB2312"/>
          <w:sz w:val="24"/>
          <w:szCs w:val="24"/>
        </w:rPr>
        <w:t>四、在政府采购项目实施中,财务状况和缴纳税收和社会保障金记录良好</w:t>
      </w:r>
      <w:bookmarkEnd w:id="0"/>
      <w:r>
        <w:rPr>
          <w:rFonts w:hint="eastAsia" w:ascii="仿宋_GB2312" w:eastAsia="仿宋_GB2312"/>
          <w:sz w:val="24"/>
          <w:szCs w:val="24"/>
        </w:rPr>
        <w:t>。</w:t>
      </w:r>
    </w:p>
    <w:p w14:paraId="0360C49A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五、信用中国、信用中国（新疆）和中国政府采购网站等网站不存在违规、违法等失信记录，如本承诺内容不真实，我公司愿承担由此产 生的一切后果和法律责任（被废标、被列入政府采购失信名单或承担由此造成利 益相关方经济损失的赔偿责任）。 </w:t>
      </w:r>
    </w:p>
    <w:p w14:paraId="3262EA90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若有违反以上承诺内容的行为，我公司自愿接受取消投标资格、记入信用档 案、没收投标保证金、媒体通报、1-3年内禁止参与政府采购等处罚；如已中标 的，自动放弃中标资格，并承担全部法律责任；给采购人造成损失的，依法承担 赔偿责任。 </w:t>
      </w:r>
    </w:p>
    <w:p w14:paraId="17CD6D02">
      <w:pPr>
        <w:ind w:firstLine="240" w:firstLineChars="100"/>
        <w:rPr>
          <w:rFonts w:ascii="仿宋_GB2312" w:eastAsia="仿宋_GB2312"/>
          <w:sz w:val="24"/>
          <w:szCs w:val="24"/>
        </w:rPr>
      </w:pPr>
    </w:p>
    <w:p w14:paraId="3EDB9F46">
      <w:pPr>
        <w:ind w:firstLine="240" w:firstLineChars="100"/>
        <w:rPr>
          <w:rFonts w:ascii="仿宋_GB2312" w:eastAsia="仿宋_GB2312"/>
          <w:sz w:val="24"/>
          <w:szCs w:val="24"/>
        </w:rPr>
      </w:pPr>
    </w:p>
    <w:p w14:paraId="0A7A0717">
      <w:pPr>
        <w:ind w:firstLine="2160" w:firstLineChars="9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供 应 商：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  <w:szCs w:val="24"/>
        </w:rPr>
        <w:t xml:space="preserve">（盖单位公章） </w:t>
      </w:r>
    </w:p>
    <w:p w14:paraId="066EBBD9">
      <w:pPr>
        <w:ind w:firstLine="2160" w:firstLineChars="9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法定代表人：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eastAsia="仿宋_GB2312"/>
          <w:sz w:val="24"/>
          <w:szCs w:val="24"/>
        </w:rPr>
        <w:t>（签字或盖章）</w:t>
      </w:r>
    </w:p>
    <w:p w14:paraId="61293A0A">
      <w:pPr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日 期：           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日</w:t>
      </w:r>
    </w:p>
    <w:p w14:paraId="2332D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27F725A"/>
    <w:rsid w:val="03A621CB"/>
    <w:rsid w:val="089C05CC"/>
    <w:rsid w:val="0C882215"/>
    <w:rsid w:val="0DEB14F7"/>
    <w:rsid w:val="0F0B7A93"/>
    <w:rsid w:val="1F822F94"/>
    <w:rsid w:val="22F93791"/>
    <w:rsid w:val="373C3445"/>
    <w:rsid w:val="42C655A5"/>
    <w:rsid w:val="43E204BA"/>
    <w:rsid w:val="4F8461DF"/>
    <w:rsid w:val="5EBF37CC"/>
    <w:rsid w:val="5F4B39F7"/>
    <w:rsid w:val="61EB1727"/>
    <w:rsid w:val="627F725A"/>
    <w:rsid w:val="643B678F"/>
    <w:rsid w:val="74D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938</Characters>
  <Lines>0</Lines>
  <Paragraphs>0</Paragraphs>
  <TotalTime>9</TotalTime>
  <ScaleCrop>false</ScaleCrop>
  <LinksUpToDate>false</LinksUpToDate>
  <CharactersWithSpaces>1090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2024-01-24T10:09:00Z</dcterms:created>
  <dc:creator>admin</dc:creator>
  <cp:lastModifiedBy>Elyarrrrrr .</cp:lastModifiedBy>
  <dcterms:modified xsi:type="dcterms:W3CDTF">2025-02-19T12:57:47Z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EC3EE30D96724C9CAA3247FA6CF06B7F_13</vt:lpwstr>
  </property>
  <property fmtid="{D5CDD505-2E9C-101B-9397-08002B2CF9AE}" pid="4" name="KSOTemplateDocerSaveRecord">
    <vt:lpwstr>eyJoZGlkIjoiYzE3NDM2MGUwOTdiYTlmYzZhOGI4NGVlMWU4ZGJmMjkiLCJ1c2VySWQiOiIxNTgxMzg1OTM2In0=</vt:lpwstr>
  </property>
</Properties>
</file>