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6"/>
          <w:szCs w:val="36"/>
          <w:highlight w:val="none"/>
          <w:lang w:val="en-US" w:eastAsia="zh-CN"/>
        </w:rPr>
        <w:t>机关各类</w:t>
      </w:r>
      <w:r>
        <w:rPr>
          <w:rFonts w:hint="eastAsia" w:ascii="方正小标宋简体" w:hAnsi="方正小标宋简体" w:eastAsia="方正小标宋简体" w:cs="方正小标宋简体"/>
          <w:color w:val="auto"/>
          <w:sz w:val="36"/>
          <w:szCs w:val="36"/>
          <w:highlight w:val="none"/>
        </w:rPr>
        <w:t>维修维护</w:t>
      </w:r>
      <w:r>
        <w:rPr>
          <w:rFonts w:hint="eastAsia" w:ascii="方正小标宋简体" w:hAnsi="方正小标宋简体" w:eastAsia="方正小标宋简体" w:cs="方正小标宋简体"/>
          <w:color w:val="auto"/>
          <w:sz w:val="36"/>
          <w:szCs w:val="36"/>
          <w:highlight w:val="none"/>
          <w:lang w:val="en-US" w:eastAsia="zh-CN"/>
        </w:rPr>
        <w:t>服务</w:t>
      </w:r>
      <w:r>
        <w:rPr>
          <w:rFonts w:hint="eastAsia" w:ascii="方正小标宋简体" w:hAnsi="方正小标宋简体" w:eastAsia="方正小标宋简体" w:cs="方正小标宋简体"/>
          <w:color w:val="auto"/>
          <w:sz w:val="36"/>
          <w:szCs w:val="36"/>
          <w:highlight w:val="none"/>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采购机关各类维修维护服务，要求包工包料，供应商需提供一站式服务，涵盖材料供应、施工安装、质量保障及售后服务等环节。采用一口报价方式，报价应包含完成该项目所需的所有费用，包括但不限于材料费、人工费、配件费、清运费、安装费、运输费、交通费、税费等，无其他任何费用，需自备施工工具，报价前需现场勘察，以充分了解项目实际情况和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二、维修</w:t>
      </w:r>
      <w:r>
        <w:rPr>
          <w:rFonts w:hint="eastAsia" w:ascii="黑体" w:hAnsi="黑体" w:eastAsia="黑体" w:cs="黑体"/>
          <w:color w:val="auto"/>
          <w:sz w:val="30"/>
          <w:szCs w:val="30"/>
          <w:highlight w:val="none"/>
          <w:lang w:val="en-US" w:eastAsia="zh-CN"/>
        </w:rPr>
        <w:t>维护</w:t>
      </w:r>
      <w:r>
        <w:rPr>
          <w:rFonts w:hint="eastAsia" w:ascii="黑体" w:hAnsi="黑体" w:eastAsia="黑体" w:cs="黑体"/>
          <w:color w:val="auto"/>
          <w:sz w:val="30"/>
          <w:szCs w:val="30"/>
          <w:highlight w:val="none"/>
        </w:rPr>
        <w:t>项目清单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1. </w:t>
      </w:r>
      <w:r>
        <w:rPr>
          <w:rFonts w:hint="eastAsia" w:ascii="仿宋_GB2312" w:hAnsi="仿宋_GB2312" w:eastAsia="仿宋_GB2312" w:cs="仿宋_GB2312"/>
          <w:b/>
          <w:bCs/>
          <w:color w:val="auto"/>
          <w:sz w:val="30"/>
          <w:szCs w:val="30"/>
          <w:highlight w:val="none"/>
          <w:lang w:val="en-US" w:eastAsia="zh-CN"/>
        </w:rPr>
        <w:t>维修更换铝扣板</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更换乳白色长条铝扣板,面积</w:t>
      </w:r>
      <w:r>
        <w:rPr>
          <w:rFonts w:hint="eastAsia" w:ascii="仿宋_GB2312" w:hAnsi="仿宋_GB2312" w:eastAsia="仿宋_GB2312" w:cs="仿宋_GB2312"/>
          <w:color w:val="auto"/>
          <w:sz w:val="30"/>
          <w:szCs w:val="30"/>
          <w:highlight w:val="none"/>
        </w:rPr>
        <w:t>约</w:t>
      </w:r>
      <w:r>
        <w:rPr>
          <w:rFonts w:hint="eastAsia" w:ascii="仿宋_GB2312" w:hAnsi="仿宋_GB2312" w:eastAsia="仿宋_GB2312" w:cs="仿宋_GB2312"/>
          <w:b/>
          <w:bCs/>
          <w:color w:val="auto"/>
          <w:sz w:val="30"/>
          <w:szCs w:val="30"/>
          <w:highlight w:val="none"/>
          <w:lang w:val="en-US" w:eastAsia="zh-CN"/>
        </w:rPr>
        <w:t>45</w:t>
      </w:r>
      <w:r>
        <w:rPr>
          <w:rFonts w:hint="eastAsia" w:ascii="仿宋_GB2312" w:hAnsi="仿宋_GB2312" w:eastAsia="仿宋_GB2312" w:cs="仿宋_GB2312"/>
          <w:b/>
          <w:bCs/>
          <w:color w:val="auto"/>
          <w:sz w:val="28"/>
          <w:szCs w:val="28"/>
          <w:highlight w:val="none"/>
          <w:lang w:val="en-US" w:eastAsia="zh-CN"/>
        </w:rPr>
        <w:t>m</w:t>
      </w:r>
      <w:r>
        <w:rPr>
          <w:rFonts w:hint="eastAsia" w:ascii="仿宋_GB2312" w:hAnsi="仿宋_GB2312" w:eastAsia="仿宋_GB2312" w:cs="仿宋_GB2312"/>
          <w:b/>
          <w:bCs/>
          <w:color w:val="auto"/>
          <w:sz w:val="28"/>
          <w:szCs w:val="28"/>
          <w:highlight w:val="none"/>
          <w:vertAlign w:val="superscript"/>
          <w:lang w:val="en-US" w:eastAsia="zh-CN"/>
        </w:rPr>
        <w:t>2</w:t>
      </w:r>
      <w:r>
        <w:rPr>
          <w:rFonts w:hint="eastAsia" w:ascii="仿宋_GB2312" w:hAnsi="仿宋_GB2312" w:eastAsia="仿宋_GB2312" w:cs="仿宋_GB2312"/>
          <w:color w:val="auto"/>
          <w:sz w:val="30"/>
          <w:szCs w:val="30"/>
          <w:highlight w:val="none"/>
        </w:rPr>
        <w:t>。要求铝扣板质量优良，材质符合国家相关标准，具有良好的防火、防潮性能，安装牢固，拼接紧密，整体美观。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维修墙面</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机关办公楼需维修</w:t>
      </w:r>
      <w:r>
        <w:rPr>
          <w:rFonts w:hint="eastAsia" w:ascii="仿宋_GB2312" w:hAnsi="仿宋_GB2312" w:eastAsia="仿宋_GB2312" w:cs="仿宋_GB2312"/>
          <w:b/>
          <w:bCs/>
          <w:color w:val="auto"/>
          <w:sz w:val="30"/>
          <w:szCs w:val="30"/>
          <w:highlight w:val="none"/>
          <w:lang w:val="en-US" w:eastAsia="zh-CN"/>
        </w:rPr>
        <w:t>100</w:t>
      </w:r>
      <w:r>
        <w:rPr>
          <w:rFonts w:hint="eastAsia" w:ascii="仿宋_GB2312" w:hAnsi="仿宋_GB2312" w:eastAsia="仿宋_GB2312" w:cs="仿宋_GB2312"/>
          <w:b/>
          <w:bCs/>
          <w:color w:val="auto"/>
          <w:sz w:val="28"/>
          <w:szCs w:val="28"/>
          <w:highlight w:val="none"/>
          <w:lang w:val="en-US" w:eastAsia="zh-CN"/>
        </w:rPr>
        <w:t>m</w:t>
      </w:r>
      <w:r>
        <w:rPr>
          <w:rFonts w:hint="eastAsia" w:ascii="仿宋_GB2312" w:hAnsi="仿宋_GB2312" w:eastAsia="仿宋_GB2312" w:cs="仿宋_GB2312"/>
          <w:b/>
          <w:bCs/>
          <w:color w:val="auto"/>
          <w:sz w:val="28"/>
          <w:szCs w:val="28"/>
          <w:highlight w:val="none"/>
          <w:vertAlign w:val="superscript"/>
          <w:lang w:val="en-US" w:eastAsia="zh-CN"/>
        </w:rPr>
        <w:t>2</w:t>
      </w:r>
      <w:r>
        <w:rPr>
          <w:rFonts w:hint="eastAsia" w:ascii="仿宋_GB2312" w:hAnsi="仿宋_GB2312" w:eastAsia="仿宋_GB2312" w:cs="仿宋_GB2312"/>
          <w:color w:val="auto"/>
          <w:sz w:val="30"/>
          <w:szCs w:val="30"/>
          <w:highlight w:val="none"/>
          <w:lang w:val="en-US" w:eastAsia="zh-CN"/>
        </w:rPr>
        <w:t>墙面，用白色乳胶漆重新粉刷墙面</w:t>
      </w:r>
      <w:r>
        <w:rPr>
          <w:rFonts w:hint="eastAsia" w:ascii="仿宋_GB2312" w:hAnsi="仿宋_GB2312" w:eastAsia="仿宋_GB2312" w:cs="仿宋_GB2312"/>
          <w:color w:val="auto"/>
          <w:sz w:val="30"/>
          <w:szCs w:val="30"/>
          <w:highlight w:val="none"/>
        </w:rPr>
        <w:t>。墙面粉刷应均匀平整，无流坠、起皮、开裂等现象，颜色一致，整体美观</w:t>
      </w:r>
      <w:r>
        <w:rPr>
          <w:rFonts w:hint="eastAsia" w:ascii="仿宋_GB2312" w:hAnsi="仿宋_GB2312" w:eastAsia="仿宋_GB2312" w:cs="仿宋_GB2312"/>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维修更换地板砖</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机关办公楼维修更换60cm×60cm地板砖，面积</w:t>
      </w:r>
      <w:r>
        <w:rPr>
          <w:rFonts w:hint="eastAsia" w:ascii="仿宋_GB2312" w:hAnsi="仿宋_GB2312" w:eastAsia="仿宋_GB2312" w:cs="仿宋_GB2312"/>
          <w:b/>
          <w:bCs/>
          <w:color w:val="auto"/>
          <w:sz w:val="28"/>
          <w:szCs w:val="28"/>
          <w:highlight w:val="none"/>
          <w:lang w:val="en-US" w:eastAsia="zh-CN"/>
        </w:rPr>
        <w:t>80m</w:t>
      </w:r>
      <w:r>
        <w:rPr>
          <w:rFonts w:hint="eastAsia" w:ascii="仿宋_GB2312" w:hAnsi="仿宋_GB2312" w:eastAsia="仿宋_GB2312" w:cs="仿宋_GB2312"/>
          <w:b/>
          <w:bCs/>
          <w:color w:val="auto"/>
          <w:sz w:val="28"/>
          <w:szCs w:val="28"/>
          <w:highlight w:val="none"/>
          <w:vertAlign w:val="superscript"/>
          <w:lang w:val="en-US" w:eastAsia="zh-CN"/>
        </w:rPr>
        <w:t>2</w:t>
      </w:r>
      <w:r>
        <w:rPr>
          <w:rFonts w:hint="eastAsia" w:ascii="仿宋_GB2312" w:hAnsi="仿宋_GB2312" w:eastAsia="仿宋_GB2312" w:cs="仿宋_GB2312"/>
          <w:color w:val="auto"/>
          <w:sz w:val="30"/>
          <w:szCs w:val="30"/>
          <w:highlight w:val="none"/>
          <w:lang w:val="en-US" w:eastAsia="zh-CN"/>
        </w:rPr>
        <w:t>，更换与原地转同色同尺寸的地砖。地砖材质应坚硬耐磨，防滑性能良好，表面平整，无色差。铺贴地砖时，应保证地砖平整牢固，缝隙均匀，整体效果美观，与周边环境协调。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维修改造卫生间洗手盆</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机关办公楼1楼卫生间需拆除原洗手盆，安装1.5m×0.5m乳白色大理石台面的陶瓷一体洗手盆，台下安装乳白色木门及配套框架。洗手盆材质应坚固耐用，表面光滑平整，易于清洁。洗手盆上方安装长1.5m的整容镜，镜面清晰，安装牢固，与洗手盆搭配协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维修重做卫生间防水</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机关办公楼1楼卫生间维修防水层，面积</w:t>
      </w:r>
      <w:r>
        <w:rPr>
          <w:rFonts w:hint="eastAsia" w:ascii="仿宋_GB2312" w:hAnsi="仿宋_GB2312" w:eastAsia="仿宋_GB2312" w:cs="仿宋_GB2312"/>
          <w:b/>
          <w:bCs/>
          <w:color w:val="auto"/>
          <w:sz w:val="30"/>
          <w:szCs w:val="30"/>
          <w:highlight w:val="none"/>
          <w:lang w:val="en-US" w:eastAsia="zh-CN"/>
        </w:rPr>
        <w:t>15m</w:t>
      </w:r>
      <w:r>
        <w:rPr>
          <w:rFonts w:hint="eastAsia" w:ascii="仿宋_GB2312" w:hAnsi="仿宋_GB2312" w:eastAsia="仿宋_GB2312" w:cs="仿宋_GB2312"/>
          <w:b/>
          <w:bCs/>
          <w:color w:val="auto"/>
          <w:sz w:val="30"/>
          <w:szCs w:val="30"/>
          <w:highlight w:val="none"/>
          <w:vertAlign w:val="superscript"/>
          <w:lang w:val="en-US" w:eastAsia="zh-CN"/>
        </w:rPr>
        <w:t>2</w:t>
      </w:r>
      <w:r>
        <w:rPr>
          <w:rFonts w:hint="eastAsia" w:ascii="仿宋_GB2312" w:hAnsi="仿宋_GB2312" w:eastAsia="仿宋_GB2312" w:cs="仿宋_GB2312"/>
          <w:color w:val="auto"/>
          <w:sz w:val="30"/>
          <w:szCs w:val="30"/>
          <w:highlight w:val="none"/>
          <w:lang w:val="en-US" w:eastAsia="zh-CN"/>
        </w:rPr>
        <w:t>，需拆除原有地砖，彻底清理基层，重新铺设防水层，确保防水层厚度均匀，无漏点。完成防水层施工后，进行闭水试验，确保防水效果达标。随后铺贴与原地砖同色同尺寸的防滑地砖，地砖铺贴应平整牢固，缝隙均匀，美观大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6. </w:t>
      </w:r>
      <w:r>
        <w:rPr>
          <w:rFonts w:hint="eastAsia" w:ascii="仿宋_GB2312" w:hAnsi="仿宋_GB2312" w:eastAsia="仿宋_GB2312" w:cs="仿宋_GB2312"/>
          <w:b/>
          <w:bCs/>
          <w:color w:val="auto"/>
          <w:sz w:val="30"/>
          <w:szCs w:val="30"/>
          <w:highlight w:val="none"/>
          <w:lang w:val="en-US" w:eastAsia="zh-CN"/>
        </w:rPr>
        <w:t>更换卫生间木门</w:t>
      </w:r>
      <w:r>
        <w:rPr>
          <w:rFonts w:hint="eastAsia" w:ascii="仿宋_GB2312" w:hAnsi="仿宋_GB2312" w:eastAsia="仿宋_GB2312" w:cs="仿宋_GB2312"/>
          <w:color w:val="auto"/>
          <w:sz w:val="30"/>
          <w:szCs w:val="30"/>
          <w:highlight w:val="none"/>
          <w:lang w:val="en-US" w:eastAsia="zh-CN"/>
        </w:rPr>
        <w:t>：机关办公楼1楼卫生间更换2扇胡桃黑色的单开门木门（含门套）。木门需采用防潮防水材质，具有良好的密封性和耐用性，门扇平整，无变形，颜色均匀，与卫生间整体风格协调。门套安装牢固，与门扇配合紧密，缝隙均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lang w:val="en-US" w:eastAsia="zh-CN"/>
        </w:rPr>
        <w:t>维修改造卫生间和开水房洗手盆</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机关办公楼2楼开水房和卫生间洗手盆区域大理石台面下需安装乳白色木门及配套框架，长度约5m，需使用防水防潮板材，材质坚固，安装牢固，无松动。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8. </w:t>
      </w:r>
      <w:r>
        <w:rPr>
          <w:rFonts w:hint="eastAsia" w:ascii="仿宋_GB2312" w:hAnsi="仿宋_GB2312" w:eastAsia="仿宋_GB2312" w:cs="仿宋_GB2312"/>
          <w:b/>
          <w:bCs/>
          <w:color w:val="auto"/>
          <w:sz w:val="30"/>
          <w:szCs w:val="30"/>
          <w:highlight w:val="none"/>
          <w:lang w:val="en-US" w:eastAsia="zh-CN"/>
        </w:rPr>
        <w:t>更换平板灯：</w:t>
      </w:r>
      <w:r>
        <w:rPr>
          <w:rFonts w:hint="eastAsia" w:ascii="仿宋_GB2312" w:hAnsi="仿宋_GB2312" w:eastAsia="仿宋_GB2312" w:cs="仿宋_GB2312"/>
          <w:color w:val="auto"/>
          <w:sz w:val="30"/>
          <w:szCs w:val="30"/>
          <w:highlight w:val="none"/>
          <w:lang w:val="en-US" w:eastAsia="zh-CN"/>
        </w:rPr>
        <w:t>机关办公楼1楼和2楼卫生间及开水房，各需要更换安装2个60cm×60cm节能白光平板灯，共6个平板灯。机关办公室需维修更换1个120cm×60cm节能白光平板灯。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三、工期要求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施工期限为</w:t>
      </w:r>
      <w:r>
        <w:rPr>
          <w:rFonts w:hint="eastAsia" w:ascii="仿宋_GB2312" w:hAnsi="仿宋_GB2312" w:eastAsia="仿宋_GB2312" w:cs="仿宋_GB2312"/>
          <w:b/>
          <w:bCs/>
          <w:color w:val="auto"/>
          <w:sz w:val="30"/>
          <w:szCs w:val="30"/>
          <w:highlight w:val="none"/>
          <w:lang w:val="en-US" w:eastAsia="zh-CN"/>
        </w:rPr>
        <w:t>1周</w:t>
      </w:r>
      <w:r>
        <w:rPr>
          <w:rFonts w:hint="eastAsia" w:ascii="仿宋_GB2312" w:hAnsi="仿宋_GB2312" w:eastAsia="仿宋_GB2312" w:cs="仿宋_GB2312"/>
          <w:color w:val="auto"/>
          <w:sz w:val="30"/>
          <w:szCs w:val="30"/>
          <w:highlight w:val="none"/>
          <w:lang w:val="en-US" w:eastAsia="zh-CN"/>
        </w:rPr>
        <w:t>，以合同签订之日的次日开始计算，供应商</w:t>
      </w:r>
      <w:r>
        <w:rPr>
          <w:rFonts w:hint="eastAsia" w:ascii="仿宋_GB2312" w:hAnsi="仿宋_GB2312" w:eastAsia="仿宋_GB2312" w:cs="仿宋_GB2312"/>
          <w:color w:val="auto"/>
          <w:sz w:val="30"/>
          <w:szCs w:val="30"/>
          <w:highlight w:val="none"/>
        </w:rPr>
        <w:t>需明确施工进度计划，确保项目按时完成。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四</w:t>
      </w:r>
      <w:r>
        <w:rPr>
          <w:rFonts w:hint="eastAsia" w:ascii="黑体" w:hAnsi="黑体" w:eastAsia="黑体" w:cs="黑体"/>
          <w:color w:val="auto"/>
          <w:sz w:val="30"/>
          <w:szCs w:val="30"/>
          <w:highlight w:val="none"/>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 xml:space="preserve">1. </w:t>
      </w:r>
      <w:r>
        <w:rPr>
          <w:rFonts w:hint="eastAsia" w:ascii="仿宋_GB2312" w:hAnsi="仿宋_GB2312" w:eastAsia="仿宋_GB2312" w:cs="仿宋_GB2312"/>
          <w:color w:val="auto"/>
          <w:sz w:val="30"/>
          <w:szCs w:val="30"/>
          <w:highlight w:val="none"/>
          <w:lang w:val="en-US" w:eastAsia="zh-CN"/>
        </w:rPr>
        <w:t>供应商报价时需明确了解本次项目的采购需求和技术要求，</w:t>
      </w:r>
      <w:r>
        <w:rPr>
          <w:rFonts w:hint="eastAsia" w:ascii="仿宋_GB2312" w:hAnsi="仿宋_GB2312" w:eastAsia="仿宋_GB2312" w:cs="仿宋_GB2312"/>
          <w:color w:val="auto"/>
          <w:sz w:val="30"/>
          <w:szCs w:val="30"/>
          <w:highlight w:val="none"/>
        </w:rPr>
        <w:t>本项目</w:t>
      </w:r>
      <w:r>
        <w:rPr>
          <w:rFonts w:hint="eastAsia" w:ascii="仿宋_GB2312" w:hAnsi="仿宋_GB2312" w:eastAsia="仿宋_GB2312" w:cs="仿宋_GB2312"/>
          <w:color w:val="auto"/>
          <w:sz w:val="30"/>
          <w:szCs w:val="30"/>
          <w:highlight w:val="none"/>
          <w:lang w:val="en-US" w:eastAsia="zh-CN"/>
        </w:rPr>
        <w:t>包工包料，</w:t>
      </w:r>
      <w:r>
        <w:rPr>
          <w:rFonts w:hint="eastAsia" w:ascii="仿宋_GB2312" w:hAnsi="仿宋_GB2312" w:eastAsia="仿宋_GB2312" w:cs="仿宋_GB2312"/>
          <w:color w:val="auto"/>
          <w:sz w:val="30"/>
          <w:szCs w:val="30"/>
          <w:highlight w:val="none"/>
        </w:rPr>
        <w:t>采用一口报价方式，</w:t>
      </w:r>
      <w:r>
        <w:rPr>
          <w:rFonts w:hint="eastAsia" w:ascii="仿宋_GB2312" w:hAnsi="仿宋_GB2312" w:eastAsia="仿宋_GB2312" w:cs="仿宋_GB2312"/>
          <w:color w:val="auto"/>
          <w:sz w:val="30"/>
          <w:szCs w:val="30"/>
          <w:highlight w:val="none"/>
          <w:lang w:val="en-US" w:eastAsia="zh-CN"/>
        </w:rPr>
        <w:t>包括但不限于材料费、人工费、配件费、清运费、安装费、运输费、交通费、税费等，无其他任何费用，需自备施工工具。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2.报价前，供应商必须安排专业人员到现场进行勘察，与采购方相关人员充分沟通，了解项目的实际情况、施工环境和具体要求。未进行现场勘察的供应商，其报价将不被接受。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五</w:t>
      </w:r>
      <w:r>
        <w:rPr>
          <w:rFonts w:hint="eastAsia" w:ascii="黑体" w:hAnsi="黑体" w:eastAsia="黑体" w:cs="黑体"/>
          <w:color w:val="auto"/>
          <w:sz w:val="30"/>
          <w:szCs w:val="30"/>
          <w:highlight w:val="none"/>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1. </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需具备相关施工资质，施工人员需具备相应技能和安全资质。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 项目施工需严格按照相关标准和规范进行，确保施工质量和安全。施工过程中因乙方过错导致的安全生产事故责任由</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承担，与</w:t>
      </w:r>
      <w:r>
        <w:rPr>
          <w:rFonts w:hint="eastAsia" w:ascii="仿宋_GB2312" w:hAnsi="仿宋_GB2312" w:eastAsia="仿宋_GB2312" w:cs="仿宋_GB2312"/>
          <w:color w:val="auto"/>
          <w:sz w:val="30"/>
          <w:szCs w:val="30"/>
          <w:highlight w:val="none"/>
          <w:lang w:val="en-US" w:eastAsia="zh-CN"/>
        </w:rPr>
        <w:t>采购方</w:t>
      </w:r>
      <w:r>
        <w:rPr>
          <w:rFonts w:hint="eastAsia" w:ascii="仿宋_GB2312" w:hAnsi="仿宋_GB2312" w:eastAsia="仿宋_GB2312" w:cs="仿宋_GB2312"/>
          <w:color w:val="auto"/>
          <w:sz w:val="30"/>
          <w:szCs w:val="30"/>
          <w:highlight w:val="none"/>
        </w:rPr>
        <w:t>无关。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需提供质保期内</w:t>
      </w:r>
      <w:r>
        <w:rPr>
          <w:rFonts w:hint="eastAsia" w:ascii="仿宋_GB2312" w:hAnsi="仿宋_GB2312" w:eastAsia="仿宋_GB2312" w:cs="仿宋_GB2312"/>
          <w:color w:val="auto"/>
          <w:sz w:val="30"/>
          <w:szCs w:val="30"/>
          <w:highlight w:val="none"/>
          <w:lang w:val="en-US" w:eastAsia="zh-CN"/>
        </w:rPr>
        <w:t>质保服务，其中防水工程质保5年，其他项目质保2年，质保期内免费进</w:t>
      </w:r>
      <w:bookmarkStart w:id="0" w:name="_GoBack"/>
      <w:bookmarkEnd w:id="0"/>
      <w:r>
        <w:rPr>
          <w:rFonts w:hint="eastAsia" w:ascii="仿宋_GB2312" w:hAnsi="仿宋_GB2312" w:eastAsia="仿宋_GB2312" w:cs="仿宋_GB2312"/>
          <w:color w:val="auto"/>
          <w:sz w:val="30"/>
          <w:szCs w:val="30"/>
          <w:highlight w:val="none"/>
          <w:lang w:val="en-US" w:eastAsia="zh-CN"/>
        </w:rPr>
        <w:t>行更换维修。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 本项目中涉及的所有材料和配件均需符合现行有效的国家标准，且必须为正品。材料的各项技术指标、物理性能、化学特性等参数必须严格对标国家标准要求，</w:t>
      </w:r>
      <w:r>
        <w:rPr>
          <w:rFonts w:hint="eastAsia" w:ascii="仿宋_GB2312" w:hAnsi="仿宋_GB2312" w:eastAsia="仿宋_GB2312" w:cs="仿宋_GB2312"/>
          <w:b w:val="0"/>
          <w:bCs w:val="0"/>
          <w:color w:val="auto"/>
          <w:sz w:val="30"/>
          <w:szCs w:val="30"/>
          <w:highlight w:val="none"/>
          <w:lang w:val="en-US" w:eastAsia="zh-CN"/>
        </w:rPr>
        <w:t>优先供应节能环保产品</w:t>
      </w:r>
      <w:r>
        <w:rPr>
          <w:rFonts w:hint="eastAsia" w:ascii="仿宋_GB2312" w:hAnsi="仿宋_GB2312" w:eastAsia="仿宋_GB2312" w:cs="仿宋_GB2312"/>
          <w:color w:val="auto"/>
          <w:sz w:val="30"/>
          <w:szCs w:val="30"/>
          <w:highlight w:val="none"/>
          <w:lang w:val="en-US" w:eastAsia="zh-CN"/>
        </w:rPr>
        <w:t>。在项目执行过程中，一旦发现材料存在不符合国家标准或非正品的情况，供应商需立即无条件更换，由此产生的一切费用及损失均由供应商承担，且需承担相应违约责任，以保障项目的质量与安全。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val="en-US" w:eastAsia="zh-CN"/>
        </w:rPr>
        <w:t>六</w:t>
      </w:r>
      <w:r>
        <w:rPr>
          <w:rFonts w:hint="eastAsia" w:ascii="黑体" w:hAnsi="黑体" w:eastAsia="黑体" w:cs="黑体"/>
          <w:color w:val="auto"/>
          <w:sz w:val="30"/>
          <w:szCs w:val="30"/>
          <w:highlight w:val="none"/>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 xml:space="preserve">1. </w:t>
      </w:r>
      <w:r>
        <w:rPr>
          <w:rFonts w:hint="eastAsia" w:ascii="仿宋_GB2312" w:hAnsi="仿宋_GB2312" w:eastAsia="仿宋_GB2312" w:cs="仿宋_GB2312"/>
          <w:color w:val="auto"/>
          <w:sz w:val="30"/>
          <w:szCs w:val="30"/>
          <w:highlight w:val="none"/>
          <w:lang w:val="en-US" w:eastAsia="zh-CN"/>
        </w:rPr>
        <w:t>在</w:t>
      </w:r>
      <w:r>
        <w:rPr>
          <w:rFonts w:hint="eastAsia" w:ascii="仿宋_GB2312" w:hAnsi="仿宋_GB2312" w:eastAsia="仿宋_GB2312" w:cs="仿宋_GB2312"/>
          <w:color w:val="auto"/>
          <w:sz w:val="30"/>
          <w:szCs w:val="30"/>
          <w:highlight w:val="none"/>
        </w:rPr>
        <w:t>合同</w:t>
      </w:r>
      <w:r>
        <w:rPr>
          <w:rFonts w:hint="eastAsia" w:ascii="仿宋_GB2312" w:hAnsi="仿宋_GB2312" w:eastAsia="仿宋_GB2312" w:cs="仿宋_GB2312"/>
          <w:color w:val="auto"/>
          <w:sz w:val="30"/>
          <w:szCs w:val="30"/>
          <w:highlight w:val="none"/>
          <w:lang w:val="en-US" w:eastAsia="zh-CN"/>
        </w:rPr>
        <w:t>签订后，所有维修项目完成并通过我单位验收合格后，我单位将一次性支付合同款项。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2.供应商在结算付款时，需向我单位提供符合国家税务规定的增值税普通发票，并附上相关资质证明文件。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9606A"/>
    <w:rsid w:val="00917EE5"/>
    <w:rsid w:val="01040576"/>
    <w:rsid w:val="011B5060"/>
    <w:rsid w:val="01D000AE"/>
    <w:rsid w:val="02423323"/>
    <w:rsid w:val="030F6079"/>
    <w:rsid w:val="03677B83"/>
    <w:rsid w:val="03EC4349"/>
    <w:rsid w:val="03F6781A"/>
    <w:rsid w:val="04132E85"/>
    <w:rsid w:val="043E227E"/>
    <w:rsid w:val="045862A3"/>
    <w:rsid w:val="04E86736"/>
    <w:rsid w:val="05466394"/>
    <w:rsid w:val="05512940"/>
    <w:rsid w:val="05D71E53"/>
    <w:rsid w:val="08FA4EBF"/>
    <w:rsid w:val="0956175D"/>
    <w:rsid w:val="0ADC0907"/>
    <w:rsid w:val="0AED0F68"/>
    <w:rsid w:val="0B6D4275"/>
    <w:rsid w:val="0B7E36E9"/>
    <w:rsid w:val="0B8E5A31"/>
    <w:rsid w:val="0B954B64"/>
    <w:rsid w:val="0C9677D0"/>
    <w:rsid w:val="0CBF49E0"/>
    <w:rsid w:val="0CDD63CA"/>
    <w:rsid w:val="0D935D36"/>
    <w:rsid w:val="0DCC7FCD"/>
    <w:rsid w:val="0E0D216F"/>
    <w:rsid w:val="102D359D"/>
    <w:rsid w:val="10576E13"/>
    <w:rsid w:val="10A64E33"/>
    <w:rsid w:val="11411497"/>
    <w:rsid w:val="13012D21"/>
    <w:rsid w:val="13584666"/>
    <w:rsid w:val="13654E9A"/>
    <w:rsid w:val="13895DC7"/>
    <w:rsid w:val="13975A0C"/>
    <w:rsid w:val="14165E1B"/>
    <w:rsid w:val="14AC6512"/>
    <w:rsid w:val="14C21212"/>
    <w:rsid w:val="15224D81"/>
    <w:rsid w:val="1532692C"/>
    <w:rsid w:val="15712A3C"/>
    <w:rsid w:val="16594A96"/>
    <w:rsid w:val="172D4957"/>
    <w:rsid w:val="180452B1"/>
    <w:rsid w:val="18B26EF8"/>
    <w:rsid w:val="18BE3CE7"/>
    <w:rsid w:val="18C17020"/>
    <w:rsid w:val="18D9417F"/>
    <w:rsid w:val="1A94121A"/>
    <w:rsid w:val="1A9E659B"/>
    <w:rsid w:val="1AEF2D3D"/>
    <w:rsid w:val="1C491D74"/>
    <w:rsid w:val="1C864D3C"/>
    <w:rsid w:val="1CB93A7F"/>
    <w:rsid w:val="1CC1520C"/>
    <w:rsid w:val="1CC664F8"/>
    <w:rsid w:val="1CFA659C"/>
    <w:rsid w:val="1CFC03B6"/>
    <w:rsid w:val="1E666868"/>
    <w:rsid w:val="1E961356"/>
    <w:rsid w:val="1EEC40A9"/>
    <w:rsid w:val="1FCC31DE"/>
    <w:rsid w:val="21B17922"/>
    <w:rsid w:val="21FF1E55"/>
    <w:rsid w:val="22525200"/>
    <w:rsid w:val="2255427F"/>
    <w:rsid w:val="24ED0448"/>
    <w:rsid w:val="24FE570D"/>
    <w:rsid w:val="251057F5"/>
    <w:rsid w:val="253A4CD7"/>
    <w:rsid w:val="25472902"/>
    <w:rsid w:val="25601451"/>
    <w:rsid w:val="25781DCA"/>
    <w:rsid w:val="26384B7D"/>
    <w:rsid w:val="264629E1"/>
    <w:rsid w:val="268030D1"/>
    <w:rsid w:val="26B07362"/>
    <w:rsid w:val="2721100C"/>
    <w:rsid w:val="273F56B1"/>
    <w:rsid w:val="281D72E3"/>
    <w:rsid w:val="28501530"/>
    <w:rsid w:val="2863134B"/>
    <w:rsid w:val="28CB4C18"/>
    <w:rsid w:val="297F196E"/>
    <w:rsid w:val="2999606A"/>
    <w:rsid w:val="29BB21E7"/>
    <w:rsid w:val="29D56D0B"/>
    <w:rsid w:val="2A4C50D8"/>
    <w:rsid w:val="2A9B3A6B"/>
    <w:rsid w:val="2AA83DD9"/>
    <w:rsid w:val="2ACD287D"/>
    <w:rsid w:val="2AEE207F"/>
    <w:rsid w:val="2B072238"/>
    <w:rsid w:val="2B376ACE"/>
    <w:rsid w:val="2B9C5FC3"/>
    <w:rsid w:val="2BE2069F"/>
    <w:rsid w:val="2C256AC1"/>
    <w:rsid w:val="2C631F29"/>
    <w:rsid w:val="2D4F701B"/>
    <w:rsid w:val="2D615005"/>
    <w:rsid w:val="2DCC0EE1"/>
    <w:rsid w:val="2DDE244B"/>
    <w:rsid w:val="2E2258CA"/>
    <w:rsid w:val="2F074A8A"/>
    <w:rsid w:val="2F080F28"/>
    <w:rsid w:val="2F482BED"/>
    <w:rsid w:val="2F817A98"/>
    <w:rsid w:val="2FA60410"/>
    <w:rsid w:val="2FF00B55"/>
    <w:rsid w:val="318F250F"/>
    <w:rsid w:val="31E95651"/>
    <w:rsid w:val="31F53CB3"/>
    <w:rsid w:val="31FE7693"/>
    <w:rsid w:val="32AE37C3"/>
    <w:rsid w:val="335B70A1"/>
    <w:rsid w:val="33601947"/>
    <w:rsid w:val="34A679E4"/>
    <w:rsid w:val="34C92CDA"/>
    <w:rsid w:val="34F3139B"/>
    <w:rsid w:val="368E3F81"/>
    <w:rsid w:val="36B053A9"/>
    <w:rsid w:val="37177C4D"/>
    <w:rsid w:val="37361044"/>
    <w:rsid w:val="386C04E3"/>
    <w:rsid w:val="395A4A6D"/>
    <w:rsid w:val="3A4B3FA5"/>
    <w:rsid w:val="3B64093C"/>
    <w:rsid w:val="3BD9780F"/>
    <w:rsid w:val="3C1C49DF"/>
    <w:rsid w:val="3C545D12"/>
    <w:rsid w:val="3CA222AF"/>
    <w:rsid w:val="3D041EAC"/>
    <w:rsid w:val="3E262264"/>
    <w:rsid w:val="3E5D3593"/>
    <w:rsid w:val="3EAE79B6"/>
    <w:rsid w:val="3F0641B3"/>
    <w:rsid w:val="3F9B0190"/>
    <w:rsid w:val="4063191D"/>
    <w:rsid w:val="407E1630"/>
    <w:rsid w:val="408861CD"/>
    <w:rsid w:val="40DE4FAF"/>
    <w:rsid w:val="414404E8"/>
    <w:rsid w:val="417B0522"/>
    <w:rsid w:val="4235371B"/>
    <w:rsid w:val="42936365"/>
    <w:rsid w:val="42936444"/>
    <w:rsid w:val="43C10E34"/>
    <w:rsid w:val="4466274A"/>
    <w:rsid w:val="44E15186"/>
    <w:rsid w:val="44F914BC"/>
    <w:rsid w:val="45E7110C"/>
    <w:rsid w:val="47352EB0"/>
    <w:rsid w:val="47FA2B3D"/>
    <w:rsid w:val="487F38B3"/>
    <w:rsid w:val="49891AF0"/>
    <w:rsid w:val="4A703CBF"/>
    <w:rsid w:val="4A797F24"/>
    <w:rsid w:val="4B9007AE"/>
    <w:rsid w:val="4B964936"/>
    <w:rsid w:val="4BDB6468"/>
    <w:rsid w:val="4C4B7796"/>
    <w:rsid w:val="4D0B12AF"/>
    <w:rsid w:val="4D6C3D98"/>
    <w:rsid w:val="4E87561D"/>
    <w:rsid w:val="4E887260"/>
    <w:rsid w:val="4EF55FAF"/>
    <w:rsid w:val="4FAC24EF"/>
    <w:rsid w:val="4FBD13AF"/>
    <w:rsid w:val="4FF244BC"/>
    <w:rsid w:val="506B4174"/>
    <w:rsid w:val="508D05E4"/>
    <w:rsid w:val="50B568CD"/>
    <w:rsid w:val="50B66EB8"/>
    <w:rsid w:val="51680EEB"/>
    <w:rsid w:val="51947E7D"/>
    <w:rsid w:val="52B3754A"/>
    <w:rsid w:val="52DD6487"/>
    <w:rsid w:val="53874DAC"/>
    <w:rsid w:val="5409236C"/>
    <w:rsid w:val="54580E02"/>
    <w:rsid w:val="54A608F2"/>
    <w:rsid w:val="54BC5224"/>
    <w:rsid w:val="54BC62C2"/>
    <w:rsid w:val="54E20BC1"/>
    <w:rsid w:val="557B58A7"/>
    <w:rsid w:val="5590442F"/>
    <w:rsid w:val="56462CD6"/>
    <w:rsid w:val="565A13DB"/>
    <w:rsid w:val="565A646A"/>
    <w:rsid w:val="56FA48B7"/>
    <w:rsid w:val="589322DC"/>
    <w:rsid w:val="58E724CE"/>
    <w:rsid w:val="59435B75"/>
    <w:rsid w:val="596F441B"/>
    <w:rsid w:val="59A209AE"/>
    <w:rsid w:val="59AC4823"/>
    <w:rsid w:val="5A203795"/>
    <w:rsid w:val="5A626823"/>
    <w:rsid w:val="5A7A4261"/>
    <w:rsid w:val="5AAD1B02"/>
    <w:rsid w:val="5B491ACB"/>
    <w:rsid w:val="5B5902F0"/>
    <w:rsid w:val="5CCE1335"/>
    <w:rsid w:val="5D436A03"/>
    <w:rsid w:val="5D5F05A7"/>
    <w:rsid w:val="5D715508"/>
    <w:rsid w:val="5E7467B5"/>
    <w:rsid w:val="5F7127B3"/>
    <w:rsid w:val="5FFD2A23"/>
    <w:rsid w:val="601A3ADB"/>
    <w:rsid w:val="60663FED"/>
    <w:rsid w:val="60A76F4B"/>
    <w:rsid w:val="61A422A7"/>
    <w:rsid w:val="62D166B3"/>
    <w:rsid w:val="62EE574D"/>
    <w:rsid w:val="63B816E6"/>
    <w:rsid w:val="63C24F3B"/>
    <w:rsid w:val="63E32E4D"/>
    <w:rsid w:val="63FA4550"/>
    <w:rsid w:val="64270027"/>
    <w:rsid w:val="644B35C3"/>
    <w:rsid w:val="66612451"/>
    <w:rsid w:val="66BD4BED"/>
    <w:rsid w:val="69201D0E"/>
    <w:rsid w:val="69612909"/>
    <w:rsid w:val="6A0B4764"/>
    <w:rsid w:val="6A484032"/>
    <w:rsid w:val="6AAC3265"/>
    <w:rsid w:val="6AB10DF3"/>
    <w:rsid w:val="6BD713FA"/>
    <w:rsid w:val="6C512B63"/>
    <w:rsid w:val="6DC20E62"/>
    <w:rsid w:val="6EF3352E"/>
    <w:rsid w:val="6F677B21"/>
    <w:rsid w:val="6FCC5449"/>
    <w:rsid w:val="70460117"/>
    <w:rsid w:val="712D7B66"/>
    <w:rsid w:val="71936A6E"/>
    <w:rsid w:val="72582A4F"/>
    <w:rsid w:val="726920F3"/>
    <w:rsid w:val="7289035B"/>
    <w:rsid w:val="730B0F81"/>
    <w:rsid w:val="73A80CAB"/>
    <w:rsid w:val="73DA184D"/>
    <w:rsid w:val="744878B6"/>
    <w:rsid w:val="74BA0152"/>
    <w:rsid w:val="74CD0567"/>
    <w:rsid w:val="76977535"/>
    <w:rsid w:val="76F01E6E"/>
    <w:rsid w:val="77A204C8"/>
    <w:rsid w:val="77D35136"/>
    <w:rsid w:val="783C49A9"/>
    <w:rsid w:val="78407514"/>
    <w:rsid w:val="785A2D8E"/>
    <w:rsid w:val="7AB504BE"/>
    <w:rsid w:val="7BD17B0C"/>
    <w:rsid w:val="7C070875"/>
    <w:rsid w:val="7C3D0514"/>
    <w:rsid w:val="7C6C22F8"/>
    <w:rsid w:val="7D6F1169"/>
    <w:rsid w:val="7D6F2700"/>
    <w:rsid w:val="7DF52FC3"/>
    <w:rsid w:val="7E1C636A"/>
    <w:rsid w:val="7F167F9A"/>
    <w:rsid w:val="7FE679A7"/>
    <w:rsid w:val="7FEC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2025-03-28T12:08:00Z</dcterms:created>
  <dc:creator>Administrator</dc:creator>
  <cp:lastModifiedBy>Administrator</cp:lastModifiedBy>
  <dcterms:modified xsi:type="dcterms:W3CDTF">2025-05-09T08:59:47Z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