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66A38">
      <w:pPr>
        <w:pStyle w:val="2"/>
        <w:numPr>
          <w:ilvl w:val="0"/>
          <w:numId w:val="0"/>
        </w:numPr>
        <w:ind w:leftChars="0"/>
        <w:jc w:val="center"/>
        <w:rPr>
          <w:rFonts w:hint="eastAsia" w:cs="Times New Roman"/>
          <w:sz w:val="44"/>
          <w:szCs w:val="44"/>
          <w:lang w:val="en-US" w:eastAsia="zh-CN"/>
        </w:rPr>
      </w:pPr>
      <w:r>
        <w:rPr>
          <w:rFonts w:hint="eastAsia" w:cs="Times New Roman"/>
          <w:sz w:val="44"/>
          <w:szCs w:val="44"/>
          <w:lang w:val="en-US" w:eastAsia="zh-CN"/>
        </w:rPr>
        <w:t>黑白双面网络复印机、激光打印机、彩色喷墨打印机</w:t>
      </w:r>
      <w:bookmarkStart w:id="0" w:name="_GoBack"/>
      <w:bookmarkEnd w:id="0"/>
      <w:r>
        <w:rPr>
          <w:rFonts w:hint="eastAsia" w:cs="Times New Roman"/>
          <w:sz w:val="44"/>
          <w:szCs w:val="44"/>
          <w:lang w:val="en-US" w:eastAsia="zh-CN"/>
        </w:rPr>
        <w:t>参数要求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60"/>
        <w:gridCol w:w="1336"/>
        <w:gridCol w:w="5665"/>
      </w:tblGrid>
      <w:tr w14:paraId="372E5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445" w:type="pct"/>
            <w:noWrap w:val="0"/>
            <w:vAlign w:val="center"/>
          </w:tcPr>
          <w:p w14:paraId="7544258A">
            <w:pP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编号</w:t>
            </w:r>
          </w:p>
        </w:tc>
        <w:tc>
          <w:tcPr>
            <w:tcW w:w="446" w:type="pct"/>
            <w:noWrap w:val="0"/>
            <w:vAlign w:val="center"/>
          </w:tcPr>
          <w:p w14:paraId="550DC99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784" w:type="pct"/>
            <w:noWrap w:val="0"/>
            <w:vAlign w:val="center"/>
          </w:tcPr>
          <w:p w14:paraId="6A2BB565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品牌/型号</w:t>
            </w:r>
          </w:p>
        </w:tc>
        <w:tc>
          <w:tcPr>
            <w:tcW w:w="3324" w:type="pct"/>
            <w:noWrap w:val="0"/>
            <w:vAlign w:val="center"/>
          </w:tcPr>
          <w:p w14:paraId="6834C57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参数</w:t>
            </w:r>
          </w:p>
        </w:tc>
      </w:tr>
      <w:tr w14:paraId="66B66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8" w:hRule="atLeast"/>
        </w:trPr>
        <w:tc>
          <w:tcPr>
            <w:tcW w:w="445" w:type="pct"/>
            <w:noWrap w:val="0"/>
            <w:vAlign w:val="center"/>
          </w:tcPr>
          <w:p w14:paraId="1B5D74B8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</w:p>
        </w:tc>
        <w:tc>
          <w:tcPr>
            <w:tcW w:w="446" w:type="pct"/>
            <w:noWrap w:val="0"/>
            <w:vAlign w:val="center"/>
          </w:tcPr>
          <w:p w14:paraId="13815439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黑白双面网络复印机</w:t>
            </w:r>
          </w:p>
        </w:tc>
        <w:tc>
          <w:tcPr>
            <w:tcW w:w="784" w:type="pct"/>
            <w:noWrap w:val="0"/>
            <w:vAlign w:val="center"/>
          </w:tcPr>
          <w:p w14:paraId="6DFB727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富士 2350nda</w:t>
            </w:r>
          </w:p>
          <w:p w14:paraId="6D79AFA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19EAE8B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光电通MC3130DN</w:t>
            </w:r>
          </w:p>
          <w:p w14:paraId="7E9F7C1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74BEECB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得力M351Rx</w:t>
            </w:r>
          </w:p>
        </w:tc>
        <w:tc>
          <w:tcPr>
            <w:tcW w:w="3324" w:type="pct"/>
            <w:noWrap w:val="0"/>
            <w:vAlign w:val="center"/>
          </w:tcPr>
          <w:p w14:paraId="79ADF255">
            <w:pPr>
              <w:jc w:val="left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A3 幅面，复印打印速度:≥25 张/分，双面复印双面网络打印≥100张双面送稿器，彩色网络扫描，连续复印:≥999张,4.6 秒快速首页输出,预热时间:≤17.7秒,复印分辨率:≥600*600dpi打印分辨率:≥1200*1200dpi,≥2GB 内存+2GB 扫描速度:≥100 页/分钟,支持可搜索 PDF 扫描功能，支持厚纸输出，QSU技术，节省电耗，睡眠模式下耗电仅为≤0.57W;采用各种静音技术，消除令用户不悦的噪音，提供安静的产品，月印量:≥10K，印量:≥30000 页，整机寿命:≥1200K,无线网络打印模块、≥550 页纸盒、≥550*2页落地纸盒、装订器、传真、刷卡打印复印、小型进纸单元(支持扫描小票和支票等小尺寸纸张，无需专用扫描仪即可提高工作效率提供原厂售后服务承诺函。提供产品彩页。</w:t>
            </w:r>
          </w:p>
        </w:tc>
      </w:tr>
      <w:tr w14:paraId="62384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8" w:hRule="atLeast"/>
        </w:trPr>
        <w:tc>
          <w:tcPr>
            <w:tcW w:w="445" w:type="pct"/>
            <w:noWrap w:val="0"/>
            <w:vAlign w:val="center"/>
          </w:tcPr>
          <w:p w14:paraId="7008DCDA"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</w:t>
            </w:r>
          </w:p>
        </w:tc>
        <w:tc>
          <w:tcPr>
            <w:tcW w:w="446" w:type="pct"/>
            <w:noWrap w:val="0"/>
            <w:vAlign w:val="center"/>
          </w:tcPr>
          <w:p w14:paraId="3E6C1EDC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激光打印机</w:t>
            </w:r>
          </w:p>
        </w:tc>
        <w:tc>
          <w:tcPr>
            <w:tcW w:w="784" w:type="pct"/>
            <w:noWrap w:val="0"/>
            <w:vAlign w:val="center"/>
          </w:tcPr>
          <w:p w14:paraId="4C77DFC5">
            <w:pPr>
              <w:pStyle w:val="4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惠普1106plus</w:t>
            </w:r>
          </w:p>
          <w:p w14:paraId="4C7BC774">
            <w:pPr>
              <w:pStyle w:val="4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7BEB1833">
            <w:pPr>
              <w:pStyle w:val="4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光电通3010</w:t>
            </w:r>
          </w:p>
          <w:p w14:paraId="39D4EDC1">
            <w:pPr>
              <w:pStyle w:val="4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5A00BBB8">
            <w:pPr>
              <w:pStyle w:val="4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立思辰GP1330dn</w:t>
            </w:r>
          </w:p>
          <w:p w14:paraId="441D155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24" w:type="pct"/>
            <w:noWrap w:val="0"/>
            <w:vAlign w:val="center"/>
          </w:tcPr>
          <w:p w14:paraId="0387FCDE">
            <w:pPr>
              <w:pStyle w:val="4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  <w:t>首页输出时间：≥8.5秒；打印速度：≥18PPM；分辨率：≥600*600*2DPI,(1200dpi有效输出质量)；内存：≥2M；处理器：≥266MHz；打印语言：基于主机；输入：≥150页纸盒；输出：≥100页出纸盒；打印负荷：≥5000页/月；纸张（激光打印纸、普通纸、相纸、糙纸、牛皮纸）、信封、标签、卡片、投影胶片、明信片，接口：USB2.0；智能驱动安装功能；自动开机/关机功能；关闭模式仅0.6瓦功耗；耗材型号：CC388A（1500页），随机硒鼓≥700页。保修：3年上门，提供原厂检测报告，原厂三年售后服务承诺函。</w:t>
            </w:r>
          </w:p>
          <w:p w14:paraId="6000AC42">
            <w:pPr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 w14:paraId="72CC9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8" w:hRule="atLeast"/>
        </w:trPr>
        <w:tc>
          <w:tcPr>
            <w:tcW w:w="445" w:type="pct"/>
            <w:noWrap w:val="0"/>
            <w:vAlign w:val="center"/>
          </w:tcPr>
          <w:p w14:paraId="62AF241F">
            <w:pPr>
              <w:jc w:val="both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</w:t>
            </w:r>
          </w:p>
        </w:tc>
        <w:tc>
          <w:tcPr>
            <w:tcW w:w="446" w:type="pct"/>
            <w:noWrap w:val="0"/>
            <w:vAlign w:val="center"/>
          </w:tcPr>
          <w:p w14:paraId="2ACBA76D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彩色喷墨打印机</w:t>
            </w:r>
          </w:p>
        </w:tc>
        <w:tc>
          <w:tcPr>
            <w:tcW w:w="784" w:type="pct"/>
            <w:noWrap w:val="0"/>
            <w:vAlign w:val="center"/>
          </w:tcPr>
          <w:p w14:paraId="6A1B2F4C">
            <w:pPr>
              <w:pStyle w:val="4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爱普生L310 </w:t>
            </w:r>
          </w:p>
          <w:p w14:paraId="5644E826">
            <w:pPr>
              <w:pStyle w:val="4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3F940D39">
            <w:pPr>
              <w:pStyle w:val="4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佳能TR150 </w:t>
            </w:r>
          </w:p>
          <w:p w14:paraId="6B6E1AC3">
            <w:pPr>
              <w:pStyle w:val="4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</w:t>
            </w:r>
          </w:p>
          <w:p w14:paraId="6B8A4014">
            <w:pPr>
              <w:pStyle w:val="4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HP Officejet 200</w:t>
            </w:r>
          </w:p>
          <w:p w14:paraId="165E173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24" w:type="pct"/>
            <w:noWrap w:val="0"/>
            <w:vAlign w:val="center"/>
          </w:tcPr>
          <w:p w14:paraId="4B4B540B">
            <w:pPr>
              <w:pStyle w:val="4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  <w:t>打印方式：按需喷墨（微压电打印技术）</w:t>
            </w:r>
          </w:p>
          <w:p w14:paraId="27D97226">
            <w:pPr>
              <w:pStyle w:val="4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  <w:t>喷嘴数量配置：黑色180个，其它颜色各59个</w:t>
            </w:r>
          </w:p>
          <w:p w14:paraId="16927BF4">
            <w:pPr>
              <w:pStyle w:val="4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  <w:t>（青色、洋红色、黄色）</w:t>
            </w:r>
          </w:p>
          <w:p w14:paraId="21E25D57">
            <w:pPr>
              <w:pStyle w:val="4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  <w:t>打印方向：双向逻辑查找</w:t>
            </w:r>
          </w:p>
          <w:p w14:paraId="273E920A">
            <w:pPr>
              <w:pStyle w:val="4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  <w:t>打印质量分辨率：≥5760 x 1440 dpi</w:t>
            </w:r>
          </w:p>
          <w:p w14:paraId="5D258D7A">
            <w:pPr>
              <w:pStyle w:val="4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  <w:t>（带有智能墨滴变换技术）</w:t>
            </w:r>
          </w:p>
          <w:p w14:paraId="7A567C84">
            <w:pPr>
              <w:pStyle w:val="4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  <w:t>墨滴尺寸可小至：3微微升</w:t>
            </w:r>
          </w:p>
          <w:p w14:paraId="7A97041C">
            <w:pPr>
              <w:pStyle w:val="4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  <w:t>打印速度</w:t>
            </w:r>
          </w:p>
          <w:p w14:paraId="7E883406">
            <w:pPr>
              <w:pStyle w:val="4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  <w:t>黑色文本(A4)：</w:t>
            </w:r>
          </w:p>
          <w:p w14:paraId="135813A2">
            <w:pPr>
              <w:pStyle w:val="4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  <w:t>≥33 页/分钟（PPM） (经济模式)*2</w:t>
            </w:r>
          </w:p>
          <w:p w14:paraId="30A9EE05">
            <w:pPr>
              <w:pStyle w:val="4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  <w:t>≥9.2页/分钟（IPM）*3</w:t>
            </w:r>
          </w:p>
          <w:p w14:paraId="71712CDF">
            <w:pPr>
              <w:pStyle w:val="4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  <w:t>彩色文本(A4)：</w:t>
            </w:r>
          </w:p>
          <w:p w14:paraId="7003B2DC">
            <w:pPr>
              <w:pStyle w:val="4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  <w:t>≥15页/分钟（PPM）(经济模式)*2</w:t>
            </w:r>
          </w:p>
          <w:p w14:paraId="2759DBB1">
            <w:pPr>
              <w:pStyle w:val="4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  <w:t>≥4.5页/分钟（IPM）*3</w:t>
            </w:r>
          </w:p>
          <w:p w14:paraId="6A0652FB">
            <w:pPr>
              <w:pStyle w:val="4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  <w:t>照片（4 x 6英寸）：</w:t>
            </w:r>
          </w:p>
          <w:p w14:paraId="152FA179">
            <w:pPr>
              <w:pStyle w:val="4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  <w:t>27秒/页（有边距，经济模式）*4</w:t>
            </w:r>
          </w:p>
          <w:p w14:paraId="570251CC">
            <w:pPr>
              <w:pStyle w:val="4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  <w:t>69秒/页（有边距，默认模式）*4</w:t>
            </w:r>
          </w:p>
          <w:p w14:paraId="7F03107E">
            <w:pPr>
              <w:pStyle w:val="4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  <w:t>打印功能</w:t>
            </w:r>
          </w:p>
          <w:p w14:paraId="7248399A">
            <w:pPr>
              <w:pStyle w:val="4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  <w:t>逐份打印：支持</w:t>
            </w:r>
          </w:p>
          <w:p w14:paraId="43392857">
            <w:pPr>
              <w:pStyle w:val="4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  <w:t>打印机接口</w:t>
            </w:r>
          </w:p>
          <w:p w14:paraId="5319A772">
            <w:pPr>
              <w:pStyle w:val="4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  <w:t>USB接口：USB（兼容USB2.0）</w:t>
            </w:r>
          </w:p>
          <w:p w14:paraId="763D5FD7">
            <w:pPr>
              <w:pStyle w:val="4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  <w:t>打印纸处理</w:t>
            </w:r>
          </w:p>
          <w:p w14:paraId="322D6096">
            <w:pPr>
              <w:pStyle w:val="4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  <w:t>纸张进纸方式：摩擦进纸</w:t>
            </w:r>
          </w:p>
          <w:p w14:paraId="3C5579FB">
            <w:pPr>
              <w:pStyle w:val="4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  <w:t>进纸盒数量：2个</w:t>
            </w:r>
          </w:p>
          <w:p w14:paraId="406D0081">
            <w:pPr>
              <w:pStyle w:val="4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  <w:t>进纸盒容量：≥100页，A4普通纸（75g/m2）</w:t>
            </w:r>
          </w:p>
          <w:p w14:paraId="0C4ECC54">
            <w:pPr>
              <w:pStyle w:val="4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  <w:t>20页，高质量光泽照片纸出纸器容量：30页，A4普通纸（文本模式）30页，A4普通纸（经济模式）20页，高质量光泽照片纸</w:t>
            </w:r>
          </w:p>
          <w:p w14:paraId="5219BD1F">
            <w:pPr>
              <w:pStyle w:val="4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  <w:t>墨盒容量≥7500页</w:t>
            </w:r>
          </w:p>
          <w:p w14:paraId="61CDB9A7">
            <w:pPr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</w:tbl>
    <w:p w14:paraId="6D43A684">
      <w:pPr>
        <w:pStyle w:val="3"/>
        <w:numPr>
          <w:ilvl w:val="2"/>
          <w:numId w:val="0"/>
        </w:numPr>
        <w:tabs>
          <w:tab w:val="clear" w:pos="1260"/>
        </w:tabs>
        <w:rPr>
          <w:rFonts w:hint="default" w:eastAsia="黑体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付款方式：货到、安装调试完成并验收合格后支付合同总价款的100%，质保以电子保函的方式执行。</w:t>
      </w:r>
    </w:p>
    <w:p w14:paraId="0AAF5464"/>
    <w:sectPr>
      <w:pgSz w:w="11906" w:h="16838"/>
      <w:pgMar w:top="1327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8"/>
    <w:multiLevelType w:val="multilevel"/>
    <w:tmpl w:val="00000008"/>
    <w:lvl w:ilvl="0" w:tentative="0">
      <w:start w:val="1"/>
      <w:numFmt w:val="decimal"/>
      <w:lvlText w:val="2.1.%1"/>
      <w:lvlJc w:val="left"/>
      <w:pPr>
        <w:tabs>
          <w:tab w:val="left" w:pos="1260"/>
        </w:tabs>
        <w:ind w:left="97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1296"/>
        </w:tabs>
        <w:ind w:left="1296" w:hanging="576"/>
      </w:pPr>
      <w:rPr>
        <w:rFonts w:hint="eastAsia"/>
      </w:rPr>
    </w:lvl>
    <w:lvl w:ilvl="2" w:tentative="0">
      <w:start w:val="1"/>
      <w:numFmt w:val="decimal"/>
      <w:pStyle w:val="3"/>
      <w:lvlText w:val="%1.%2.%3"/>
      <w:lvlJc w:val="left"/>
      <w:pPr>
        <w:tabs>
          <w:tab w:val="left" w:pos="1260"/>
        </w:tabs>
        <w:ind w:left="126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404"/>
        </w:tabs>
        <w:ind w:left="140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548"/>
        </w:tabs>
        <w:ind w:left="154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692"/>
        </w:tabs>
        <w:ind w:left="169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836"/>
        </w:tabs>
        <w:ind w:left="183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980"/>
        </w:tabs>
        <w:ind w:left="198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2124"/>
        </w:tabs>
        <w:ind w:left="212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411EDE"/>
    <w:rsid w:val="26D224B8"/>
    <w:rsid w:val="47612A10"/>
    <w:rsid w:val="564F6F46"/>
    <w:rsid w:val="57A37CC2"/>
    <w:rsid w:val="5F103E8F"/>
    <w:rsid w:val="70877D29"/>
    <w:rsid w:val="739556B1"/>
    <w:rsid w:val="73E7129B"/>
    <w:rsid w:val="754E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beforeLines="0" w:after="260" w:afterLines="0" w:line="415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tabs>
        <w:tab w:val="left" w:pos="720"/>
      </w:tabs>
      <w:adjustRightInd w:val="0"/>
      <w:spacing w:before="260" w:after="260" w:line="416" w:lineRule="atLeast"/>
      <w:jc w:val="left"/>
      <w:textAlignment w:val="baseline"/>
      <w:outlineLvl w:val="2"/>
    </w:pPr>
    <w:rPr>
      <w:rFonts w:eastAsia="黑体"/>
      <w:b/>
      <w:kern w:val="0"/>
      <w:sz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370</Words>
  <Characters>457</Characters>
  <Lines>0</Lines>
  <Paragraphs>0</Paragraphs>
  <TotalTime>1</TotalTime>
  <ScaleCrop>false</ScaleCrop>
  <LinksUpToDate>false</LinksUpToDate>
  <CharactersWithSpaces>468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2025-04-23T05:04:00Z</dcterms:created>
  <dc:creator>Administrator</dc:creator>
  <cp:lastModifiedBy>强子</cp:lastModifiedBy>
  <dcterms:modified xsi:type="dcterms:W3CDTF">2025-05-16T03:23:08Z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eyJoZGlkIjoiNzc4MzIxYmI4ODNmNThiZDdjZGIxMjM3YzFjZGU4MDEiLCJ1c2VySWQiOiIzNzIzNjY0MzQifQ==</vt:lpwstr>
  </property>
  <property fmtid="{D5CDD505-2E9C-101B-9397-08002B2CF9AE}" pid="4" name="ICV">
    <vt:lpwstr>4EB28E2D2A64485AB16E37D467076E49_12</vt:lpwstr>
  </property>
</Properties>
</file>