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</w:p>
    <w:p w14:paraId="0D01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u w:val="none"/>
          <w:lang w:val="en-US" w:eastAsia="zh-CN" w:bidi="ar-SA"/>
        </w:rPr>
        <w:t>新疆和田学院辰星幼儿园零星维修改造项目竞价文件</w:t>
      </w:r>
    </w:p>
    <w:p w14:paraId="39B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FB91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一、工程概况</w:t>
      </w:r>
    </w:p>
    <w:p w14:paraId="468C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 w14:paraId="17728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新疆和田学院辰星幼儿园零星维修改造项目</w:t>
      </w:r>
    </w:p>
    <w:p w14:paraId="0B35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新疆和田学院</w:t>
      </w:r>
    </w:p>
    <w:p w14:paraId="2C6C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政采云线上竞价</w:t>
      </w:r>
    </w:p>
    <w:p w14:paraId="69B0C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计划对学校辰星幼儿园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美工室、音体室、卫生间、厨房、大门进行零星维修改造，具体详见清单</w:t>
      </w:r>
    </w:p>
    <w:p w14:paraId="1709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6.资金来源：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专项资金</w:t>
      </w:r>
    </w:p>
    <w:p w14:paraId="12F2E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7.送货地点：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新疆和田学院辰星幼儿园</w:t>
      </w:r>
    </w:p>
    <w:p w14:paraId="6B10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8.工期要求：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20个工作日（含施工、安装、调试、验收等项目流程）</w:t>
      </w:r>
    </w:p>
    <w:p w14:paraId="7C68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9.项目最高限价：16.97万元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（具体详见控制价清单，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该价为项目最终价，含税价、安装价等一切费用，现场如有涉及与清单不符，以现场为主，但报价不超限价）</w:t>
      </w:r>
    </w:p>
    <w:p w14:paraId="2E67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10.现场踏勘咨询：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因该项目属于维修改造项目，涉及要求和清单不够全面，为促进项目顺利实施，确保参与竞价的供应商更好了解项目细节和甲方需求，意向单位可现场探勘，探勘时间为竞价公告发出的第三天，时间段：12：00-14：00，踏勘联系人：李全，联系电话17360161560。</w:t>
      </w:r>
    </w:p>
    <w:p w14:paraId="2EF6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二、资格条件</w:t>
      </w:r>
    </w:p>
    <w:p w14:paraId="46908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32DF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6ABE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492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3980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24B2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0D2B2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5F51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（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2D98D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（三）单位负责人为同一人或者存在直接控股、管理关系的不同竞价人，不得同时参加本项目的竞争；</w:t>
      </w:r>
    </w:p>
    <w:p w14:paraId="52A2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（四）参与竞价的单位法定代表人、控股股东或实际控制人不能与新疆和田学院及使用需求部门、采购部门关键岗位人员有夫妻、直系血亲、三代以内旁系血亲或者近姻亲关系；</w:t>
      </w:r>
    </w:p>
    <w:p w14:paraId="16C9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（五）本项目不接受联合体参与竞价。</w:t>
      </w:r>
    </w:p>
    <w:p w14:paraId="6EF14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0358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竞价信息发布</w:t>
      </w:r>
    </w:p>
    <w:p w14:paraId="0A4A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竞价开始后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工作日</w:t>
      </w:r>
    </w:p>
    <w:p w14:paraId="624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50A6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采购人在有效报价的供应商中，手动确认成交供应商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9DF1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，无需选择商品</w:t>
      </w:r>
    </w:p>
    <w:p w14:paraId="50B56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符合采购需求及资质要求的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最低报价</w:t>
      </w:r>
    </w:p>
    <w:p w14:paraId="3EB2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447AB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（1）授权委托书或者法人身份证复印件</w:t>
      </w:r>
    </w:p>
    <w:p w14:paraId="4923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（2）营业执照</w:t>
      </w:r>
    </w:p>
    <w:p w14:paraId="67691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（3）装修施工资质</w:t>
      </w:r>
    </w:p>
    <w:p w14:paraId="0274E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（4）近3个月纳税证明及社保证明（（纳税证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明由税务部门出具，社保证明由社会保障部门出具，请勿混淆，不能以税务部门代收代缴作为社保证明。）新成立时间少于半年的公司，按实际发生提供。）</w:t>
      </w:r>
    </w:p>
    <w:p w14:paraId="3D97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（5）“信用中国”网站列入失信被执行人和重大税收违法案件当事人名单的及“中国政府采购网”网站列入政府采购严重违法失信行为记录名单的查询记录截图</w:t>
      </w:r>
    </w:p>
    <w:p w14:paraId="53CE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（6）健全的财务会计制度</w:t>
      </w:r>
    </w:p>
    <w:p w14:paraId="44ED7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（7）上传施工组织实施方案和工期倒排计划，PDF扫描版；</w:t>
      </w:r>
    </w:p>
    <w:p w14:paraId="77C40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（8）质量承诺书（自拟）</w:t>
      </w:r>
    </w:p>
    <w:p w14:paraId="0932A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（9）与我校不存在利害关系的声明（自拟）</w:t>
      </w:r>
    </w:p>
    <w:p w14:paraId="3ACA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  <w:t>（10）竞价的分项报价单（格式按照招标清单报价）</w:t>
      </w:r>
    </w:p>
    <w:p w14:paraId="66D1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（11）出具履行合同承诺书（自拟）</w:t>
      </w:r>
    </w:p>
    <w:p w14:paraId="31B1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（12）踏勘证明</w:t>
      </w:r>
    </w:p>
    <w:p w14:paraId="10DD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（13）保密承诺函（关于我方提供的相关资料，不管成交与否，不允许外泄，如因外泄导致对学校带来损害将承担法律责任）</w:t>
      </w:r>
    </w:p>
    <w:p w14:paraId="43A9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red"/>
          <w:lang w:val="en-US" w:eastAsia="zh-CN" w:bidi="ar-SA"/>
        </w:rPr>
        <w:t>注：以上13项资料逐一上传，缺少一项即无法通过资质审查，报价无效。望潜在供应商重视。</w:t>
      </w:r>
    </w:p>
    <w:p w14:paraId="0AC8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竞价要求</w:t>
      </w:r>
    </w:p>
    <w:p w14:paraId="72E5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1.该项目时间紧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任务重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签订合同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起20个工作日内完成施工、验收，请参与竞价企业务必严格按照施工工期和现场管理要求进行报价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757B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避免低价低质恶性竞争，请实事求是报价，如有违反市场价格规律超低价恶意谋取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成交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后，又不能按照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采购人要求的时间节点、供货质量完成的供货方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，一律按无效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处理并上报行业监管部门进行处罚。</w:t>
      </w:r>
    </w:p>
    <w:p w14:paraId="1179B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3.所报价格均为含税价，报价包含施工、设备配置的采购、运输、装卸、安装、调试、维保等，学校不再承担成交价以外的任何费用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报价如高于最高限价（预算价），报价无效；系统报价与上传资料报价不一致，报价无效。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568571-3C36-45CF-B67F-D7853CEAD1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6590C6-F8C6-4D84-9A73-DF6B964D5F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DCB95A6-A326-4061-B95D-2EAC32207D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AzZjk1ZmU5NTMyNzc0NzU2N2JlYzhmZWM1MGMifQ=="/>
  </w:docVars>
  <w:rsids>
    <w:rsidRoot w:val="46C363F6"/>
    <w:rsid w:val="0328539C"/>
    <w:rsid w:val="04326D51"/>
    <w:rsid w:val="09410F65"/>
    <w:rsid w:val="0A2A7C4B"/>
    <w:rsid w:val="0B7E54B4"/>
    <w:rsid w:val="0C217652"/>
    <w:rsid w:val="0E6130A3"/>
    <w:rsid w:val="149C4A9F"/>
    <w:rsid w:val="14CB01D0"/>
    <w:rsid w:val="19880CAC"/>
    <w:rsid w:val="1CBE5DCC"/>
    <w:rsid w:val="1D152C78"/>
    <w:rsid w:val="2107473E"/>
    <w:rsid w:val="21CD4146"/>
    <w:rsid w:val="25ED0536"/>
    <w:rsid w:val="267F65AC"/>
    <w:rsid w:val="286412D6"/>
    <w:rsid w:val="28B57E39"/>
    <w:rsid w:val="295F155F"/>
    <w:rsid w:val="2C257E49"/>
    <w:rsid w:val="30973FD8"/>
    <w:rsid w:val="32195339"/>
    <w:rsid w:val="33075AF1"/>
    <w:rsid w:val="33912ED8"/>
    <w:rsid w:val="357D4EEB"/>
    <w:rsid w:val="361F0B4F"/>
    <w:rsid w:val="3A775CE5"/>
    <w:rsid w:val="3F3F36B6"/>
    <w:rsid w:val="3FB718C2"/>
    <w:rsid w:val="452E4CC7"/>
    <w:rsid w:val="46C363F6"/>
    <w:rsid w:val="4A8F3792"/>
    <w:rsid w:val="4B654714"/>
    <w:rsid w:val="4CCF0E4E"/>
    <w:rsid w:val="4FD31456"/>
    <w:rsid w:val="56417F10"/>
    <w:rsid w:val="576B5048"/>
    <w:rsid w:val="5CA53FE8"/>
    <w:rsid w:val="5FE942BD"/>
    <w:rsid w:val="600A0A1F"/>
    <w:rsid w:val="61671EFC"/>
    <w:rsid w:val="65D66EC7"/>
    <w:rsid w:val="65F07DFC"/>
    <w:rsid w:val="6ADA345D"/>
    <w:rsid w:val="6EA410B2"/>
    <w:rsid w:val="6F4F3DD1"/>
    <w:rsid w:val="71A61B4F"/>
    <w:rsid w:val="72B10684"/>
    <w:rsid w:val="74416441"/>
    <w:rsid w:val="7B2F569F"/>
    <w:rsid w:val="7C423539"/>
    <w:rsid w:val="7F3815E6"/>
    <w:rsid w:val="7F6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First Indent"/>
    <w:basedOn w:val="2"/>
    <w:unhideWhenUsed/>
    <w:qFormat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1656</Characters>
  <Lines>0</Lines>
  <Paragraphs>0</Paragraphs>
  <TotalTime>0</TotalTime>
  <ScaleCrop>false</ScaleCrop>
  <LinksUpToDate>false</LinksUpToDate>
  <CharactersWithSpaces>1666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2024-10-11T09:22:00Z</dcterms:created>
  <dc:creator>匿名</dc:creator>
  <cp:lastModifiedBy>木子李</cp:lastModifiedBy>
  <dcterms:modified xsi:type="dcterms:W3CDTF">2025-07-09T08:45:34Z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72D99F41A2A345C99103D5ED1A26D8EE_11</vt:lpwstr>
  </property>
  <property fmtid="{D5CDD505-2E9C-101B-9397-08002B2CF9AE}" pid="4" name="KSOTemplateDocerSaveRecord">
    <vt:lpwstr>eyJoZGlkIjoiZDE0OTAzZjk1ZmU5NTMyNzc0NzU2N2JlYzhmZWM1MGMiLCJ1c2VySWQiOiIyNzcxOTQxNDgifQ==</vt:lpwstr>
  </property>
</Properties>
</file>