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06B355" w14:textId="4294C988" w:rsidR="00E40AA9" w:rsidRDefault="001E4338" w:rsidP="001E4338">
      <w:pPr>
        <w:jc w:val="center"/>
        <w:rPr>
          <w:rFonts w:ascii="宋体" w:eastAsia="宋体" w:hAnsi="宋体"/>
          <w:b/>
          <w:bCs/>
          <w:sz w:val="28"/>
          <w:szCs w:val="32"/>
        </w:rPr>
      </w:pPr>
      <w:r w:rsidRPr="001E4338">
        <w:rPr>
          <w:rFonts w:ascii="宋体" w:eastAsia="宋体" w:hAnsi="宋体" w:hint="eastAsia"/>
          <w:b/>
          <w:bCs/>
          <w:sz w:val="28"/>
          <w:szCs w:val="32"/>
        </w:rPr>
        <w:t>供货</w:t>
      </w:r>
      <w:r w:rsidR="00D72B57">
        <w:rPr>
          <w:rFonts w:ascii="宋体" w:eastAsia="宋体" w:hAnsi="宋体" w:hint="eastAsia"/>
          <w:b/>
          <w:bCs/>
          <w:sz w:val="28"/>
          <w:szCs w:val="32"/>
        </w:rPr>
        <w:t>明细</w:t>
      </w:r>
    </w:p>
    <w:tbl>
      <w:tblPr>
        <w:tblW w:w="10113" w:type="dxa"/>
        <w:jc w:val="center"/>
        <w:tblLook w:val="04A0" w:firstRow="1" w:lastRow="0" w:firstColumn="1" w:lastColumn="0" w:noHBand="0" w:noVBand="1"/>
      </w:tblPr>
      <w:tblGrid>
        <w:gridCol w:w="735"/>
        <w:gridCol w:w="1812"/>
        <w:gridCol w:w="2126"/>
        <w:gridCol w:w="992"/>
        <w:gridCol w:w="1276"/>
        <w:gridCol w:w="3172"/>
      </w:tblGrid>
      <w:tr w:rsidR="00E40AA9" w:rsidRPr="00E40AA9" w14:paraId="3ADE9C25" w14:textId="77777777" w:rsidTr="00E40AA9">
        <w:trPr>
          <w:trHeight w:val="290"/>
          <w:jc w:val="center"/>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37663" w14:textId="5B91A664" w:rsidR="00E40AA9" w:rsidRPr="00E40AA9" w:rsidRDefault="00E40AA9" w:rsidP="00E40AA9">
            <w:pPr>
              <w:widowControl/>
              <w:spacing w:after="0" w:line="240" w:lineRule="auto"/>
              <w:jc w:val="center"/>
              <w:rPr>
                <w:rFonts w:ascii="宋体" w:eastAsia="宋体" w:hAnsi="宋体" w:cs="宋体"/>
                <w:color w:val="000000"/>
                <w:kern w:val="0"/>
                <w:szCs w:val="22"/>
                <w14:ligatures w14:val="none"/>
              </w:rPr>
            </w:pPr>
            <w:r>
              <w:rPr>
                <w:rFonts w:ascii="宋体" w:eastAsia="宋体" w:hAnsi="宋体" w:cs="宋体" w:hint="eastAsia"/>
                <w:color w:val="000000"/>
                <w:kern w:val="0"/>
                <w:szCs w:val="22"/>
                <w14:ligatures w14:val="none"/>
              </w:rPr>
              <w:t>序号</w:t>
            </w:r>
          </w:p>
        </w:tc>
        <w:tc>
          <w:tcPr>
            <w:tcW w:w="1812" w:type="dxa"/>
            <w:tcBorders>
              <w:top w:val="single" w:sz="4" w:space="0" w:color="auto"/>
              <w:left w:val="single" w:sz="4" w:space="0" w:color="auto"/>
              <w:bottom w:val="single" w:sz="4" w:space="0" w:color="auto"/>
              <w:right w:val="single" w:sz="4" w:space="0" w:color="auto"/>
            </w:tcBorders>
            <w:shd w:val="clear" w:color="auto" w:fill="auto"/>
            <w:vAlign w:val="center"/>
          </w:tcPr>
          <w:p w14:paraId="3481CC30" w14:textId="77777777" w:rsidR="00E40AA9" w:rsidRPr="00E40AA9" w:rsidRDefault="00E40AA9" w:rsidP="00E40AA9">
            <w:pPr>
              <w:spacing w:after="0" w:line="240" w:lineRule="auto"/>
              <w:jc w:val="center"/>
              <w:rPr>
                <w:rFonts w:ascii="宋体" w:eastAsia="宋体" w:hAnsi="宋体" w:cs="宋体"/>
                <w:color w:val="000000"/>
                <w:kern w:val="0"/>
                <w:szCs w:val="22"/>
                <w14:ligatures w14:val="none"/>
              </w:rPr>
            </w:pPr>
            <w:r w:rsidRPr="00E40AA9">
              <w:rPr>
                <w:rFonts w:ascii="宋体" w:eastAsia="宋体" w:hAnsi="宋体" w:cs="宋体" w:hint="eastAsia"/>
                <w:color w:val="000000"/>
                <w:kern w:val="0"/>
                <w:szCs w:val="22"/>
                <w14:ligatures w14:val="none"/>
              </w:rPr>
              <w:t>货物名称</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3A81875C" w14:textId="5A8ED4AD" w:rsidR="00E40AA9" w:rsidRPr="00E40AA9" w:rsidRDefault="00E40AA9" w:rsidP="00E40AA9">
            <w:pPr>
              <w:widowControl/>
              <w:spacing w:after="0" w:line="240" w:lineRule="auto"/>
              <w:jc w:val="center"/>
              <w:rPr>
                <w:rFonts w:ascii="宋体" w:eastAsia="宋体" w:hAnsi="宋体" w:cs="宋体"/>
                <w:color w:val="000000"/>
                <w:kern w:val="0"/>
                <w:szCs w:val="22"/>
                <w14:ligatures w14:val="none"/>
              </w:rPr>
            </w:pPr>
            <w:r w:rsidRPr="00E40AA9">
              <w:rPr>
                <w:rFonts w:ascii="宋体" w:eastAsia="宋体" w:hAnsi="宋体" w:cs="宋体" w:hint="eastAsia"/>
                <w:color w:val="000000"/>
                <w:kern w:val="0"/>
                <w:szCs w:val="22"/>
                <w14:ligatures w14:val="none"/>
              </w:rPr>
              <w:t>规格型号</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632B4A2" w14:textId="77777777" w:rsidR="00E40AA9" w:rsidRPr="00E40AA9" w:rsidRDefault="00E40AA9" w:rsidP="00E40AA9">
            <w:pPr>
              <w:widowControl/>
              <w:spacing w:after="0" w:line="240" w:lineRule="auto"/>
              <w:jc w:val="center"/>
              <w:rPr>
                <w:rFonts w:ascii="宋体" w:eastAsia="宋体" w:hAnsi="宋体" w:cs="宋体"/>
                <w:color w:val="000000"/>
                <w:kern w:val="0"/>
                <w:szCs w:val="22"/>
                <w14:ligatures w14:val="none"/>
              </w:rPr>
            </w:pPr>
            <w:r w:rsidRPr="00E40AA9">
              <w:rPr>
                <w:rFonts w:ascii="宋体" w:eastAsia="宋体" w:hAnsi="宋体" w:cs="宋体" w:hint="eastAsia"/>
                <w:color w:val="000000"/>
                <w:kern w:val="0"/>
                <w:szCs w:val="22"/>
                <w14:ligatures w14:val="none"/>
              </w:rPr>
              <w:t>数量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2486705" w14:textId="77777777" w:rsidR="00E40AA9" w:rsidRPr="00E40AA9" w:rsidRDefault="00E40AA9" w:rsidP="00E40AA9">
            <w:pPr>
              <w:widowControl/>
              <w:spacing w:after="0" w:line="240" w:lineRule="auto"/>
              <w:jc w:val="center"/>
              <w:rPr>
                <w:rFonts w:ascii="宋体" w:eastAsia="宋体" w:hAnsi="宋体" w:cs="宋体"/>
                <w:color w:val="000000"/>
                <w:kern w:val="0"/>
                <w:szCs w:val="22"/>
                <w14:ligatures w14:val="none"/>
              </w:rPr>
            </w:pPr>
            <w:r w:rsidRPr="00E40AA9">
              <w:rPr>
                <w:rFonts w:ascii="宋体" w:eastAsia="宋体" w:hAnsi="宋体" w:cs="宋体" w:hint="eastAsia"/>
                <w:color w:val="000000"/>
                <w:kern w:val="0"/>
                <w:szCs w:val="22"/>
                <w14:ligatures w14:val="none"/>
              </w:rPr>
              <w:t>单位</w:t>
            </w:r>
          </w:p>
        </w:tc>
        <w:tc>
          <w:tcPr>
            <w:tcW w:w="3172" w:type="dxa"/>
            <w:tcBorders>
              <w:top w:val="single" w:sz="4" w:space="0" w:color="auto"/>
              <w:left w:val="nil"/>
              <w:bottom w:val="single" w:sz="4" w:space="0" w:color="auto"/>
              <w:right w:val="single" w:sz="4" w:space="0" w:color="auto"/>
            </w:tcBorders>
            <w:shd w:val="clear" w:color="auto" w:fill="auto"/>
            <w:vAlign w:val="center"/>
            <w:hideMark/>
          </w:tcPr>
          <w:p w14:paraId="1EA4FF30" w14:textId="25BF061A" w:rsidR="00E40AA9" w:rsidRPr="00E40AA9" w:rsidRDefault="00E40AA9" w:rsidP="00E40AA9">
            <w:pPr>
              <w:widowControl/>
              <w:spacing w:after="0" w:line="240" w:lineRule="auto"/>
              <w:jc w:val="center"/>
              <w:rPr>
                <w:rFonts w:ascii="宋体" w:eastAsia="宋体" w:hAnsi="宋体" w:cs="宋体"/>
                <w:color w:val="000000"/>
                <w:kern w:val="0"/>
                <w:szCs w:val="22"/>
                <w14:ligatures w14:val="none"/>
              </w:rPr>
            </w:pPr>
            <w:r>
              <w:rPr>
                <w:rFonts w:ascii="宋体" w:eastAsia="宋体" w:hAnsi="宋体" w:cs="宋体" w:hint="eastAsia"/>
                <w:color w:val="000000"/>
                <w:kern w:val="0"/>
                <w:szCs w:val="22"/>
                <w14:ligatures w14:val="none"/>
              </w:rPr>
              <w:t>参考图片</w:t>
            </w:r>
          </w:p>
        </w:tc>
      </w:tr>
      <w:tr w:rsidR="00E40AA9" w:rsidRPr="00E40AA9" w14:paraId="1E7117CE" w14:textId="77777777" w:rsidTr="00E40AA9">
        <w:trPr>
          <w:trHeight w:val="290"/>
          <w:jc w:val="center"/>
        </w:trPr>
        <w:tc>
          <w:tcPr>
            <w:tcW w:w="735" w:type="dxa"/>
            <w:tcBorders>
              <w:top w:val="nil"/>
              <w:left w:val="single" w:sz="4" w:space="0" w:color="auto"/>
              <w:bottom w:val="single" w:sz="4" w:space="0" w:color="auto"/>
              <w:right w:val="single" w:sz="4" w:space="0" w:color="auto"/>
            </w:tcBorders>
            <w:shd w:val="clear" w:color="auto" w:fill="auto"/>
            <w:vAlign w:val="center"/>
            <w:hideMark/>
          </w:tcPr>
          <w:p w14:paraId="09190AC4" w14:textId="7DA933AD" w:rsidR="00E40AA9" w:rsidRPr="00E40AA9" w:rsidRDefault="00E40AA9" w:rsidP="00E40AA9">
            <w:pPr>
              <w:widowControl/>
              <w:spacing w:after="0" w:line="240" w:lineRule="auto"/>
              <w:jc w:val="center"/>
              <w:rPr>
                <w:rFonts w:ascii="宋体" w:eastAsia="宋体" w:hAnsi="宋体" w:cs="宋体"/>
                <w:color w:val="000000"/>
                <w:kern w:val="0"/>
                <w:szCs w:val="22"/>
                <w14:ligatures w14:val="none"/>
              </w:rPr>
            </w:pPr>
            <w:r>
              <w:rPr>
                <w:rFonts w:ascii="宋体" w:eastAsia="宋体" w:hAnsi="宋体" w:cs="宋体" w:hint="eastAsia"/>
                <w:color w:val="000000"/>
                <w:kern w:val="0"/>
                <w:szCs w:val="22"/>
                <w14:ligatures w14:val="none"/>
              </w:rPr>
              <w:t>1</w:t>
            </w:r>
          </w:p>
        </w:tc>
        <w:tc>
          <w:tcPr>
            <w:tcW w:w="1812" w:type="dxa"/>
            <w:tcBorders>
              <w:top w:val="nil"/>
              <w:left w:val="single" w:sz="4" w:space="0" w:color="auto"/>
              <w:bottom w:val="single" w:sz="4" w:space="0" w:color="auto"/>
              <w:right w:val="single" w:sz="4" w:space="0" w:color="auto"/>
            </w:tcBorders>
            <w:shd w:val="clear" w:color="auto" w:fill="auto"/>
            <w:vAlign w:val="center"/>
          </w:tcPr>
          <w:p w14:paraId="06F5BF23" w14:textId="77777777" w:rsidR="00E40AA9" w:rsidRPr="00E40AA9" w:rsidRDefault="00E40AA9" w:rsidP="00E40AA9">
            <w:pPr>
              <w:spacing w:after="0" w:line="240" w:lineRule="auto"/>
              <w:jc w:val="center"/>
              <w:rPr>
                <w:rFonts w:ascii="宋体" w:eastAsia="宋体" w:hAnsi="宋体" w:cs="宋体"/>
                <w:color w:val="000000"/>
                <w:kern w:val="0"/>
                <w:szCs w:val="22"/>
                <w14:ligatures w14:val="none"/>
              </w:rPr>
            </w:pPr>
            <w:r w:rsidRPr="00E40AA9">
              <w:rPr>
                <w:rFonts w:ascii="宋体" w:eastAsia="宋体" w:hAnsi="宋体" w:cs="宋体" w:hint="eastAsia"/>
                <w:color w:val="000000"/>
                <w:kern w:val="0"/>
                <w:szCs w:val="22"/>
                <w14:ligatures w14:val="none"/>
              </w:rPr>
              <w:t>办公桌</w:t>
            </w:r>
          </w:p>
        </w:tc>
        <w:tc>
          <w:tcPr>
            <w:tcW w:w="2126" w:type="dxa"/>
            <w:tcBorders>
              <w:top w:val="nil"/>
              <w:left w:val="nil"/>
              <w:bottom w:val="single" w:sz="4" w:space="0" w:color="auto"/>
              <w:right w:val="single" w:sz="4" w:space="0" w:color="auto"/>
            </w:tcBorders>
            <w:shd w:val="clear" w:color="auto" w:fill="auto"/>
            <w:vAlign w:val="center"/>
            <w:hideMark/>
          </w:tcPr>
          <w:p w14:paraId="20BEB415" w14:textId="0B1D87F7" w:rsidR="00E40AA9" w:rsidRPr="00E40AA9" w:rsidRDefault="00E40AA9" w:rsidP="00E40AA9">
            <w:pPr>
              <w:widowControl/>
              <w:spacing w:after="0" w:line="240" w:lineRule="auto"/>
              <w:jc w:val="center"/>
              <w:rPr>
                <w:rFonts w:ascii="宋体" w:eastAsia="宋体" w:hAnsi="宋体" w:cs="宋体"/>
                <w:color w:val="000000"/>
                <w:kern w:val="0"/>
                <w:szCs w:val="22"/>
                <w14:ligatures w14:val="none"/>
              </w:rPr>
            </w:pPr>
            <w:r w:rsidRPr="00E40AA9">
              <w:rPr>
                <w:rFonts w:ascii="宋体" w:eastAsia="宋体" w:hAnsi="宋体" w:cs="宋体" w:hint="eastAsia"/>
                <w:color w:val="000000"/>
                <w:kern w:val="0"/>
                <w:szCs w:val="22"/>
                <w14:ligatures w14:val="none"/>
              </w:rPr>
              <w:t>1600*800*760mm</w:t>
            </w:r>
          </w:p>
        </w:tc>
        <w:tc>
          <w:tcPr>
            <w:tcW w:w="992" w:type="dxa"/>
            <w:tcBorders>
              <w:top w:val="nil"/>
              <w:left w:val="nil"/>
              <w:bottom w:val="single" w:sz="4" w:space="0" w:color="auto"/>
              <w:right w:val="single" w:sz="4" w:space="0" w:color="auto"/>
            </w:tcBorders>
            <w:shd w:val="clear" w:color="auto" w:fill="auto"/>
            <w:vAlign w:val="center"/>
            <w:hideMark/>
          </w:tcPr>
          <w:p w14:paraId="4F0F49EB" w14:textId="77777777" w:rsidR="00E40AA9" w:rsidRPr="00E40AA9" w:rsidRDefault="00E40AA9" w:rsidP="00E40AA9">
            <w:pPr>
              <w:widowControl/>
              <w:spacing w:after="0" w:line="240" w:lineRule="auto"/>
              <w:jc w:val="center"/>
              <w:rPr>
                <w:rFonts w:ascii="宋体" w:eastAsia="宋体" w:hAnsi="宋体" w:cs="宋体"/>
                <w:color w:val="000000"/>
                <w:kern w:val="0"/>
                <w:szCs w:val="22"/>
                <w14:ligatures w14:val="none"/>
              </w:rPr>
            </w:pPr>
            <w:r w:rsidRPr="00E40AA9">
              <w:rPr>
                <w:rFonts w:ascii="宋体" w:eastAsia="宋体" w:hAnsi="宋体" w:cs="宋体" w:hint="eastAsia"/>
                <w:color w:val="000000"/>
                <w:kern w:val="0"/>
                <w:szCs w:val="22"/>
                <w14:ligatures w14:val="none"/>
              </w:rPr>
              <w:t>13</w:t>
            </w:r>
          </w:p>
        </w:tc>
        <w:tc>
          <w:tcPr>
            <w:tcW w:w="1276" w:type="dxa"/>
            <w:tcBorders>
              <w:top w:val="nil"/>
              <w:left w:val="nil"/>
              <w:bottom w:val="single" w:sz="4" w:space="0" w:color="auto"/>
              <w:right w:val="single" w:sz="4" w:space="0" w:color="auto"/>
            </w:tcBorders>
            <w:shd w:val="clear" w:color="auto" w:fill="auto"/>
            <w:vAlign w:val="center"/>
            <w:hideMark/>
          </w:tcPr>
          <w:p w14:paraId="1893905E" w14:textId="77777777" w:rsidR="00E40AA9" w:rsidRPr="00E40AA9" w:rsidRDefault="00E40AA9" w:rsidP="00E40AA9">
            <w:pPr>
              <w:widowControl/>
              <w:spacing w:after="0" w:line="240" w:lineRule="auto"/>
              <w:jc w:val="center"/>
              <w:rPr>
                <w:rFonts w:ascii="宋体" w:eastAsia="宋体" w:hAnsi="宋体" w:cs="宋体"/>
                <w:color w:val="000000"/>
                <w:kern w:val="0"/>
                <w:szCs w:val="22"/>
                <w14:ligatures w14:val="none"/>
              </w:rPr>
            </w:pPr>
            <w:r w:rsidRPr="00E40AA9">
              <w:rPr>
                <w:rFonts w:ascii="宋体" w:eastAsia="宋体" w:hAnsi="宋体" w:cs="宋体" w:hint="eastAsia"/>
                <w:color w:val="000000"/>
                <w:kern w:val="0"/>
                <w:szCs w:val="22"/>
                <w14:ligatures w14:val="none"/>
              </w:rPr>
              <w:t>张</w:t>
            </w:r>
          </w:p>
        </w:tc>
        <w:tc>
          <w:tcPr>
            <w:tcW w:w="3172" w:type="dxa"/>
            <w:tcBorders>
              <w:top w:val="nil"/>
              <w:left w:val="nil"/>
              <w:bottom w:val="single" w:sz="4" w:space="0" w:color="auto"/>
              <w:right w:val="single" w:sz="4" w:space="0" w:color="auto"/>
            </w:tcBorders>
            <w:shd w:val="clear" w:color="auto" w:fill="auto"/>
            <w:vAlign w:val="center"/>
          </w:tcPr>
          <w:p w14:paraId="70163160" w14:textId="2E25BA79" w:rsidR="00E40AA9" w:rsidRPr="00E40AA9" w:rsidRDefault="00E40AA9" w:rsidP="00E40AA9">
            <w:pPr>
              <w:widowControl/>
              <w:spacing w:after="0" w:line="240" w:lineRule="auto"/>
              <w:jc w:val="center"/>
              <w:rPr>
                <w:rFonts w:ascii="宋体" w:eastAsia="宋体" w:hAnsi="宋体" w:cs="宋体"/>
                <w:color w:val="000000"/>
                <w:kern w:val="0"/>
                <w:szCs w:val="22"/>
                <w14:ligatures w14:val="none"/>
              </w:rPr>
            </w:pPr>
            <w:r>
              <w:rPr>
                <w:rFonts w:ascii="宋体" w:eastAsia="宋体" w:hAnsi="宋体" w:cs="宋体" w:hint="eastAsia"/>
                <w:noProof/>
                <w:color w:val="000000"/>
                <w:kern w:val="0"/>
                <w:szCs w:val="22"/>
                <w14:ligatures w14:val="none"/>
              </w:rPr>
              <w:drawing>
                <wp:inline distT="0" distB="0" distL="0" distR="0" wp14:anchorId="3D942E29" wp14:editId="73C61CB0">
                  <wp:extent cx="1440000" cy="1324800"/>
                  <wp:effectExtent l="0" t="0" r="8255" b="8890"/>
                  <wp:docPr id="207502267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0000" cy="1324800"/>
                          </a:xfrm>
                          <a:prstGeom prst="rect">
                            <a:avLst/>
                          </a:prstGeom>
                          <a:noFill/>
                          <a:ln>
                            <a:noFill/>
                          </a:ln>
                        </pic:spPr>
                      </pic:pic>
                    </a:graphicData>
                  </a:graphic>
                </wp:inline>
              </w:drawing>
            </w:r>
          </w:p>
        </w:tc>
      </w:tr>
      <w:tr w:rsidR="00E40AA9" w:rsidRPr="00E40AA9" w14:paraId="7D57155B" w14:textId="77777777" w:rsidTr="00E40AA9">
        <w:trPr>
          <w:trHeight w:val="290"/>
          <w:jc w:val="center"/>
        </w:trPr>
        <w:tc>
          <w:tcPr>
            <w:tcW w:w="735" w:type="dxa"/>
            <w:tcBorders>
              <w:top w:val="nil"/>
              <w:left w:val="single" w:sz="4" w:space="0" w:color="auto"/>
              <w:bottom w:val="single" w:sz="4" w:space="0" w:color="auto"/>
              <w:right w:val="single" w:sz="4" w:space="0" w:color="auto"/>
            </w:tcBorders>
            <w:shd w:val="clear" w:color="auto" w:fill="auto"/>
            <w:vAlign w:val="center"/>
            <w:hideMark/>
          </w:tcPr>
          <w:p w14:paraId="73AAEAE9" w14:textId="5F305C85" w:rsidR="00E40AA9" w:rsidRPr="00E40AA9" w:rsidRDefault="00E40AA9" w:rsidP="00E40AA9">
            <w:pPr>
              <w:widowControl/>
              <w:spacing w:after="0" w:line="240" w:lineRule="auto"/>
              <w:jc w:val="center"/>
              <w:rPr>
                <w:rFonts w:ascii="宋体" w:eastAsia="宋体" w:hAnsi="宋体" w:cs="宋体"/>
                <w:color w:val="000000"/>
                <w:kern w:val="0"/>
                <w:szCs w:val="22"/>
                <w14:ligatures w14:val="none"/>
              </w:rPr>
            </w:pPr>
            <w:r>
              <w:rPr>
                <w:rFonts w:ascii="宋体" w:eastAsia="宋体" w:hAnsi="宋体" w:cs="宋体" w:hint="eastAsia"/>
                <w:color w:val="000000"/>
                <w:kern w:val="0"/>
                <w:szCs w:val="22"/>
                <w14:ligatures w14:val="none"/>
              </w:rPr>
              <w:t>2</w:t>
            </w:r>
          </w:p>
        </w:tc>
        <w:tc>
          <w:tcPr>
            <w:tcW w:w="1812" w:type="dxa"/>
            <w:tcBorders>
              <w:top w:val="nil"/>
              <w:left w:val="single" w:sz="4" w:space="0" w:color="auto"/>
              <w:bottom w:val="single" w:sz="4" w:space="0" w:color="auto"/>
              <w:right w:val="single" w:sz="4" w:space="0" w:color="auto"/>
            </w:tcBorders>
            <w:shd w:val="clear" w:color="auto" w:fill="auto"/>
            <w:vAlign w:val="center"/>
          </w:tcPr>
          <w:p w14:paraId="0B104EEC" w14:textId="77777777" w:rsidR="00E40AA9" w:rsidRPr="00E40AA9" w:rsidRDefault="00E40AA9" w:rsidP="00E40AA9">
            <w:pPr>
              <w:spacing w:after="0" w:line="240" w:lineRule="auto"/>
              <w:jc w:val="center"/>
              <w:rPr>
                <w:rFonts w:ascii="宋体" w:eastAsia="宋体" w:hAnsi="宋体" w:cs="宋体"/>
                <w:color w:val="000000"/>
                <w:kern w:val="0"/>
                <w:szCs w:val="22"/>
                <w14:ligatures w14:val="none"/>
              </w:rPr>
            </w:pPr>
            <w:r w:rsidRPr="00E40AA9">
              <w:rPr>
                <w:rFonts w:ascii="宋体" w:eastAsia="宋体" w:hAnsi="宋体" w:cs="宋体" w:hint="eastAsia"/>
                <w:color w:val="000000"/>
                <w:kern w:val="0"/>
                <w:szCs w:val="22"/>
                <w14:ligatures w14:val="none"/>
              </w:rPr>
              <w:t>办公椅</w:t>
            </w:r>
          </w:p>
        </w:tc>
        <w:tc>
          <w:tcPr>
            <w:tcW w:w="2126" w:type="dxa"/>
            <w:tcBorders>
              <w:top w:val="nil"/>
              <w:left w:val="nil"/>
              <w:bottom w:val="single" w:sz="4" w:space="0" w:color="auto"/>
              <w:right w:val="single" w:sz="4" w:space="0" w:color="auto"/>
            </w:tcBorders>
            <w:shd w:val="clear" w:color="auto" w:fill="auto"/>
            <w:vAlign w:val="center"/>
            <w:hideMark/>
          </w:tcPr>
          <w:p w14:paraId="7F02EBDF" w14:textId="1919BA64" w:rsidR="00E40AA9" w:rsidRPr="00E40AA9" w:rsidRDefault="00E40AA9" w:rsidP="00E40AA9">
            <w:pPr>
              <w:widowControl/>
              <w:spacing w:after="0" w:line="240" w:lineRule="auto"/>
              <w:jc w:val="center"/>
              <w:rPr>
                <w:rFonts w:ascii="宋体" w:eastAsia="宋体" w:hAnsi="宋体" w:cs="宋体"/>
                <w:color w:val="000000"/>
                <w:kern w:val="0"/>
                <w:szCs w:val="22"/>
                <w14:ligatures w14:val="none"/>
              </w:rPr>
            </w:pPr>
            <w:r w:rsidRPr="00E40AA9">
              <w:rPr>
                <w:rFonts w:ascii="宋体" w:eastAsia="宋体" w:hAnsi="宋体" w:cs="宋体" w:hint="eastAsia"/>
                <w:color w:val="000000"/>
                <w:kern w:val="0"/>
                <w:szCs w:val="22"/>
                <w14:ligatures w14:val="none"/>
              </w:rPr>
              <w:t>520*560*1100mm</w:t>
            </w:r>
          </w:p>
        </w:tc>
        <w:tc>
          <w:tcPr>
            <w:tcW w:w="992" w:type="dxa"/>
            <w:tcBorders>
              <w:top w:val="nil"/>
              <w:left w:val="nil"/>
              <w:bottom w:val="single" w:sz="4" w:space="0" w:color="auto"/>
              <w:right w:val="single" w:sz="4" w:space="0" w:color="auto"/>
            </w:tcBorders>
            <w:shd w:val="clear" w:color="auto" w:fill="auto"/>
            <w:vAlign w:val="center"/>
            <w:hideMark/>
          </w:tcPr>
          <w:p w14:paraId="2E1FB456" w14:textId="77777777" w:rsidR="00E40AA9" w:rsidRPr="00E40AA9" w:rsidRDefault="00E40AA9" w:rsidP="00E40AA9">
            <w:pPr>
              <w:widowControl/>
              <w:spacing w:after="0" w:line="240" w:lineRule="auto"/>
              <w:jc w:val="center"/>
              <w:rPr>
                <w:rFonts w:ascii="宋体" w:eastAsia="宋体" w:hAnsi="宋体" w:cs="宋体"/>
                <w:color w:val="000000"/>
                <w:kern w:val="0"/>
                <w:szCs w:val="22"/>
                <w14:ligatures w14:val="none"/>
              </w:rPr>
            </w:pPr>
            <w:r w:rsidRPr="00E40AA9">
              <w:rPr>
                <w:rFonts w:ascii="宋体" w:eastAsia="宋体" w:hAnsi="宋体" w:cs="宋体" w:hint="eastAsia"/>
                <w:color w:val="000000"/>
                <w:kern w:val="0"/>
                <w:szCs w:val="22"/>
                <w14:ligatures w14:val="none"/>
              </w:rPr>
              <w:t>13</w:t>
            </w:r>
          </w:p>
        </w:tc>
        <w:tc>
          <w:tcPr>
            <w:tcW w:w="1276" w:type="dxa"/>
            <w:tcBorders>
              <w:top w:val="nil"/>
              <w:left w:val="nil"/>
              <w:bottom w:val="single" w:sz="4" w:space="0" w:color="auto"/>
              <w:right w:val="single" w:sz="4" w:space="0" w:color="auto"/>
            </w:tcBorders>
            <w:shd w:val="clear" w:color="auto" w:fill="auto"/>
            <w:vAlign w:val="center"/>
            <w:hideMark/>
          </w:tcPr>
          <w:p w14:paraId="1156177E" w14:textId="77777777" w:rsidR="00E40AA9" w:rsidRPr="00E40AA9" w:rsidRDefault="00E40AA9" w:rsidP="00E40AA9">
            <w:pPr>
              <w:widowControl/>
              <w:spacing w:after="0" w:line="240" w:lineRule="auto"/>
              <w:jc w:val="center"/>
              <w:rPr>
                <w:rFonts w:ascii="宋体" w:eastAsia="宋体" w:hAnsi="宋体" w:cs="宋体"/>
                <w:color w:val="000000"/>
                <w:kern w:val="0"/>
                <w:szCs w:val="22"/>
                <w14:ligatures w14:val="none"/>
              </w:rPr>
            </w:pPr>
            <w:r w:rsidRPr="00E40AA9">
              <w:rPr>
                <w:rFonts w:ascii="宋体" w:eastAsia="宋体" w:hAnsi="宋体" w:cs="宋体" w:hint="eastAsia"/>
                <w:color w:val="000000"/>
                <w:kern w:val="0"/>
                <w:szCs w:val="22"/>
                <w14:ligatures w14:val="none"/>
              </w:rPr>
              <w:t>把</w:t>
            </w:r>
          </w:p>
        </w:tc>
        <w:tc>
          <w:tcPr>
            <w:tcW w:w="3172" w:type="dxa"/>
            <w:tcBorders>
              <w:top w:val="nil"/>
              <w:left w:val="nil"/>
              <w:bottom w:val="single" w:sz="4" w:space="0" w:color="auto"/>
              <w:right w:val="single" w:sz="4" w:space="0" w:color="auto"/>
            </w:tcBorders>
            <w:shd w:val="clear" w:color="auto" w:fill="auto"/>
            <w:noWrap/>
            <w:vAlign w:val="center"/>
          </w:tcPr>
          <w:p w14:paraId="2ED004DB" w14:textId="002A2FF4" w:rsidR="00E40AA9" w:rsidRPr="00E40AA9" w:rsidRDefault="00E40AA9" w:rsidP="00E40AA9">
            <w:pPr>
              <w:widowControl/>
              <w:spacing w:after="0" w:line="240" w:lineRule="auto"/>
              <w:jc w:val="center"/>
              <w:rPr>
                <w:rFonts w:ascii="等线" w:eastAsia="等线" w:hAnsi="等线" w:cs="宋体"/>
                <w:color w:val="000000"/>
                <w:kern w:val="0"/>
                <w:szCs w:val="22"/>
                <w14:ligatures w14:val="none"/>
              </w:rPr>
            </w:pPr>
            <w:r>
              <w:rPr>
                <w:noProof/>
              </w:rPr>
              <w:drawing>
                <wp:inline distT="0" distB="0" distL="0" distR="0" wp14:anchorId="6D7E631A" wp14:editId="519F9CAB">
                  <wp:extent cx="1440000" cy="1324800"/>
                  <wp:effectExtent l="0" t="0" r="8255" b="8890"/>
                  <wp:docPr id="9" name="图片 8" descr="1741226327465(1)">
                    <a:extLst xmlns:a="http://schemas.openxmlformats.org/drawingml/2006/main">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9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1741226327465(1)">
                            <a:extLst>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9000000}"/>
                              </a:ext>
                            </a:extLst>
                          </pic:cNvPr>
                          <pic:cNvPicPr>
                            <a:picLocks noChangeAspect="1"/>
                          </pic:cNvPicPr>
                        </pic:nvPicPr>
                        <pic:blipFill>
                          <a:blip r:embed="rId9"/>
                          <a:stretch>
                            <a:fillRect/>
                          </a:stretch>
                        </pic:blipFill>
                        <pic:spPr>
                          <a:xfrm>
                            <a:off x="0" y="0"/>
                            <a:ext cx="1440000" cy="1324800"/>
                          </a:xfrm>
                          <a:prstGeom prst="rect">
                            <a:avLst/>
                          </a:prstGeom>
                        </pic:spPr>
                      </pic:pic>
                    </a:graphicData>
                  </a:graphic>
                </wp:inline>
              </w:drawing>
            </w:r>
          </w:p>
        </w:tc>
      </w:tr>
      <w:tr w:rsidR="00E40AA9" w:rsidRPr="00E40AA9" w14:paraId="5DF96482" w14:textId="77777777" w:rsidTr="00E40AA9">
        <w:trPr>
          <w:trHeight w:val="290"/>
          <w:jc w:val="center"/>
        </w:trPr>
        <w:tc>
          <w:tcPr>
            <w:tcW w:w="735" w:type="dxa"/>
            <w:tcBorders>
              <w:top w:val="nil"/>
              <w:left w:val="single" w:sz="4" w:space="0" w:color="auto"/>
              <w:bottom w:val="single" w:sz="4" w:space="0" w:color="auto"/>
              <w:right w:val="single" w:sz="4" w:space="0" w:color="auto"/>
            </w:tcBorders>
            <w:shd w:val="clear" w:color="auto" w:fill="auto"/>
            <w:vAlign w:val="center"/>
            <w:hideMark/>
          </w:tcPr>
          <w:p w14:paraId="10DB2F0F" w14:textId="5D5A5114" w:rsidR="00E40AA9" w:rsidRPr="00E40AA9" w:rsidRDefault="00E40AA9" w:rsidP="00E40AA9">
            <w:pPr>
              <w:widowControl/>
              <w:spacing w:after="0" w:line="240" w:lineRule="auto"/>
              <w:jc w:val="center"/>
              <w:rPr>
                <w:rFonts w:ascii="宋体" w:eastAsia="宋体" w:hAnsi="宋体" w:cs="宋体"/>
                <w:color w:val="000000"/>
                <w:kern w:val="0"/>
                <w:szCs w:val="22"/>
                <w14:ligatures w14:val="none"/>
              </w:rPr>
            </w:pPr>
            <w:r>
              <w:rPr>
                <w:rFonts w:ascii="宋体" w:eastAsia="宋体" w:hAnsi="宋体" w:cs="宋体" w:hint="eastAsia"/>
                <w:color w:val="000000"/>
                <w:kern w:val="0"/>
                <w:szCs w:val="22"/>
                <w14:ligatures w14:val="none"/>
              </w:rPr>
              <w:t>3</w:t>
            </w:r>
          </w:p>
        </w:tc>
        <w:tc>
          <w:tcPr>
            <w:tcW w:w="1812" w:type="dxa"/>
            <w:tcBorders>
              <w:top w:val="nil"/>
              <w:left w:val="single" w:sz="4" w:space="0" w:color="auto"/>
              <w:bottom w:val="single" w:sz="4" w:space="0" w:color="auto"/>
              <w:right w:val="single" w:sz="4" w:space="0" w:color="auto"/>
            </w:tcBorders>
            <w:shd w:val="clear" w:color="auto" w:fill="auto"/>
            <w:vAlign w:val="center"/>
          </w:tcPr>
          <w:p w14:paraId="03232165" w14:textId="77777777" w:rsidR="00E40AA9" w:rsidRPr="00E40AA9" w:rsidRDefault="00E40AA9" w:rsidP="00E40AA9">
            <w:pPr>
              <w:spacing w:after="0" w:line="240" w:lineRule="auto"/>
              <w:jc w:val="center"/>
              <w:rPr>
                <w:rFonts w:ascii="宋体" w:eastAsia="宋体" w:hAnsi="宋体" w:cs="宋体"/>
                <w:color w:val="000000"/>
                <w:kern w:val="0"/>
                <w:szCs w:val="22"/>
                <w14:ligatures w14:val="none"/>
              </w:rPr>
            </w:pPr>
            <w:r w:rsidRPr="00E40AA9">
              <w:rPr>
                <w:rFonts w:ascii="宋体" w:eastAsia="宋体" w:hAnsi="宋体" w:cs="宋体" w:hint="eastAsia"/>
                <w:color w:val="000000"/>
                <w:kern w:val="0"/>
                <w:szCs w:val="22"/>
                <w14:ligatures w14:val="none"/>
              </w:rPr>
              <w:t>会议椅</w:t>
            </w:r>
          </w:p>
        </w:tc>
        <w:tc>
          <w:tcPr>
            <w:tcW w:w="2126" w:type="dxa"/>
            <w:tcBorders>
              <w:top w:val="nil"/>
              <w:left w:val="nil"/>
              <w:bottom w:val="single" w:sz="4" w:space="0" w:color="auto"/>
              <w:right w:val="single" w:sz="4" w:space="0" w:color="auto"/>
            </w:tcBorders>
            <w:shd w:val="clear" w:color="auto" w:fill="auto"/>
            <w:vAlign w:val="center"/>
            <w:hideMark/>
          </w:tcPr>
          <w:p w14:paraId="43A9149C" w14:textId="6771561B" w:rsidR="00E40AA9" w:rsidRPr="00E40AA9" w:rsidRDefault="00E40AA9" w:rsidP="00E40AA9">
            <w:pPr>
              <w:widowControl/>
              <w:spacing w:after="0" w:line="240" w:lineRule="auto"/>
              <w:jc w:val="center"/>
              <w:rPr>
                <w:rFonts w:ascii="宋体" w:eastAsia="宋体" w:hAnsi="宋体" w:cs="宋体"/>
                <w:color w:val="000000"/>
                <w:kern w:val="0"/>
                <w:szCs w:val="22"/>
                <w14:ligatures w14:val="none"/>
              </w:rPr>
            </w:pPr>
            <w:bookmarkStart w:id="0" w:name="_GoBack"/>
            <w:r w:rsidRPr="00E40AA9">
              <w:rPr>
                <w:rFonts w:ascii="宋体" w:eastAsia="宋体" w:hAnsi="宋体" w:cs="宋体" w:hint="eastAsia"/>
                <w:color w:val="000000"/>
                <w:kern w:val="0"/>
                <w:szCs w:val="22"/>
                <w14:ligatures w14:val="none"/>
              </w:rPr>
              <w:t>670*700*1070</w:t>
            </w:r>
            <w:bookmarkEnd w:id="0"/>
            <w:r w:rsidRPr="00E40AA9">
              <w:rPr>
                <w:rFonts w:ascii="宋体" w:eastAsia="宋体" w:hAnsi="宋体" w:cs="宋体" w:hint="eastAsia"/>
                <w:color w:val="000000"/>
                <w:kern w:val="0"/>
                <w:szCs w:val="22"/>
                <w14:ligatures w14:val="none"/>
              </w:rPr>
              <w:t>mm</w:t>
            </w:r>
          </w:p>
        </w:tc>
        <w:tc>
          <w:tcPr>
            <w:tcW w:w="992" w:type="dxa"/>
            <w:tcBorders>
              <w:top w:val="nil"/>
              <w:left w:val="nil"/>
              <w:bottom w:val="single" w:sz="4" w:space="0" w:color="auto"/>
              <w:right w:val="single" w:sz="4" w:space="0" w:color="auto"/>
            </w:tcBorders>
            <w:shd w:val="clear" w:color="auto" w:fill="auto"/>
            <w:vAlign w:val="center"/>
            <w:hideMark/>
          </w:tcPr>
          <w:p w14:paraId="48888D6C" w14:textId="77777777" w:rsidR="00E40AA9" w:rsidRPr="00E40AA9" w:rsidRDefault="00E40AA9" w:rsidP="00E40AA9">
            <w:pPr>
              <w:widowControl/>
              <w:spacing w:after="0" w:line="240" w:lineRule="auto"/>
              <w:jc w:val="center"/>
              <w:rPr>
                <w:rFonts w:ascii="宋体" w:eastAsia="宋体" w:hAnsi="宋体" w:cs="宋体"/>
                <w:color w:val="000000"/>
                <w:kern w:val="0"/>
                <w:szCs w:val="22"/>
                <w14:ligatures w14:val="none"/>
              </w:rPr>
            </w:pPr>
            <w:r w:rsidRPr="00E40AA9">
              <w:rPr>
                <w:rFonts w:ascii="宋体" w:eastAsia="宋体" w:hAnsi="宋体" w:cs="宋体" w:hint="eastAsia"/>
                <w:color w:val="000000"/>
                <w:kern w:val="0"/>
                <w:szCs w:val="22"/>
                <w14:ligatures w14:val="none"/>
              </w:rPr>
              <w:t>20</w:t>
            </w:r>
          </w:p>
        </w:tc>
        <w:tc>
          <w:tcPr>
            <w:tcW w:w="1276" w:type="dxa"/>
            <w:tcBorders>
              <w:top w:val="nil"/>
              <w:left w:val="nil"/>
              <w:bottom w:val="single" w:sz="4" w:space="0" w:color="auto"/>
              <w:right w:val="single" w:sz="4" w:space="0" w:color="auto"/>
            </w:tcBorders>
            <w:shd w:val="clear" w:color="auto" w:fill="auto"/>
            <w:vAlign w:val="center"/>
            <w:hideMark/>
          </w:tcPr>
          <w:p w14:paraId="39A63F87" w14:textId="77777777" w:rsidR="00E40AA9" w:rsidRPr="00E40AA9" w:rsidRDefault="00E40AA9" w:rsidP="00E40AA9">
            <w:pPr>
              <w:widowControl/>
              <w:spacing w:after="0" w:line="240" w:lineRule="auto"/>
              <w:jc w:val="center"/>
              <w:rPr>
                <w:rFonts w:ascii="宋体" w:eastAsia="宋体" w:hAnsi="宋体" w:cs="宋体"/>
                <w:color w:val="000000"/>
                <w:kern w:val="0"/>
                <w:szCs w:val="22"/>
                <w14:ligatures w14:val="none"/>
              </w:rPr>
            </w:pPr>
            <w:r w:rsidRPr="00E40AA9">
              <w:rPr>
                <w:rFonts w:ascii="宋体" w:eastAsia="宋体" w:hAnsi="宋体" w:cs="宋体" w:hint="eastAsia"/>
                <w:color w:val="000000"/>
                <w:kern w:val="0"/>
                <w:szCs w:val="22"/>
                <w14:ligatures w14:val="none"/>
              </w:rPr>
              <w:t>把</w:t>
            </w:r>
          </w:p>
        </w:tc>
        <w:tc>
          <w:tcPr>
            <w:tcW w:w="3172" w:type="dxa"/>
            <w:tcBorders>
              <w:top w:val="nil"/>
              <w:left w:val="nil"/>
              <w:bottom w:val="single" w:sz="4" w:space="0" w:color="auto"/>
              <w:right w:val="single" w:sz="4" w:space="0" w:color="auto"/>
            </w:tcBorders>
            <w:shd w:val="clear" w:color="auto" w:fill="auto"/>
            <w:noWrap/>
            <w:vAlign w:val="center"/>
          </w:tcPr>
          <w:p w14:paraId="39DFE8F9" w14:textId="01E98224" w:rsidR="00E40AA9" w:rsidRPr="00E40AA9" w:rsidRDefault="00E40AA9" w:rsidP="00E40AA9">
            <w:pPr>
              <w:widowControl/>
              <w:spacing w:after="0" w:line="240" w:lineRule="auto"/>
              <w:jc w:val="center"/>
              <w:rPr>
                <w:rFonts w:ascii="等线" w:eastAsia="等线" w:hAnsi="等线" w:cs="宋体"/>
                <w:color w:val="000000"/>
                <w:kern w:val="0"/>
                <w:szCs w:val="22"/>
                <w14:ligatures w14:val="none"/>
              </w:rPr>
            </w:pPr>
            <w:r>
              <w:rPr>
                <w:noProof/>
              </w:rPr>
              <w:drawing>
                <wp:inline distT="0" distB="0" distL="0" distR="0" wp14:anchorId="763252ED" wp14:editId="734A2F53">
                  <wp:extent cx="1440000" cy="1324800"/>
                  <wp:effectExtent l="0" t="0" r="8255" b="8890"/>
                  <wp:docPr id="174208837" name="图片 7" descr="9805a32afad1466b908d44112fb15e5">
                    <a:extLst xmlns:a="http://schemas.openxmlformats.org/drawingml/2006/main">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8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9805a32afad1466b908d44112fb15e5">
                            <a:extLst>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8000000}"/>
                              </a:ext>
                            </a:extLst>
                          </pic:cNvPr>
                          <pic:cNvPicPr>
                            <a:picLocks noChangeAspect="1"/>
                          </pic:cNvPicPr>
                        </pic:nvPicPr>
                        <pic:blipFill>
                          <a:blip r:embed="rId10"/>
                          <a:stretch>
                            <a:fillRect/>
                          </a:stretch>
                        </pic:blipFill>
                        <pic:spPr>
                          <a:xfrm>
                            <a:off x="0" y="0"/>
                            <a:ext cx="1440000" cy="1324800"/>
                          </a:xfrm>
                          <a:prstGeom prst="rect">
                            <a:avLst/>
                          </a:prstGeom>
                        </pic:spPr>
                      </pic:pic>
                    </a:graphicData>
                  </a:graphic>
                </wp:inline>
              </w:drawing>
            </w:r>
          </w:p>
        </w:tc>
      </w:tr>
      <w:tr w:rsidR="00E40AA9" w:rsidRPr="00E40AA9" w14:paraId="00A1B520" w14:textId="77777777" w:rsidTr="00E40AA9">
        <w:trPr>
          <w:trHeight w:val="290"/>
          <w:jc w:val="center"/>
        </w:trPr>
        <w:tc>
          <w:tcPr>
            <w:tcW w:w="735" w:type="dxa"/>
            <w:tcBorders>
              <w:top w:val="nil"/>
              <w:left w:val="single" w:sz="4" w:space="0" w:color="auto"/>
              <w:bottom w:val="single" w:sz="4" w:space="0" w:color="auto"/>
              <w:right w:val="single" w:sz="4" w:space="0" w:color="auto"/>
            </w:tcBorders>
            <w:shd w:val="clear" w:color="auto" w:fill="auto"/>
            <w:vAlign w:val="center"/>
            <w:hideMark/>
          </w:tcPr>
          <w:p w14:paraId="4391B714" w14:textId="6CE54248" w:rsidR="00E40AA9" w:rsidRPr="00E40AA9" w:rsidRDefault="00E40AA9" w:rsidP="00E40AA9">
            <w:pPr>
              <w:widowControl/>
              <w:spacing w:after="0" w:line="240" w:lineRule="auto"/>
              <w:jc w:val="center"/>
              <w:rPr>
                <w:rFonts w:ascii="宋体" w:eastAsia="宋体" w:hAnsi="宋体" w:cs="宋体"/>
                <w:color w:val="000000"/>
                <w:kern w:val="0"/>
                <w:szCs w:val="22"/>
                <w14:ligatures w14:val="none"/>
              </w:rPr>
            </w:pPr>
            <w:r>
              <w:rPr>
                <w:rFonts w:ascii="宋体" w:eastAsia="宋体" w:hAnsi="宋体" w:cs="宋体" w:hint="eastAsia"/>
                <w:color w:val="000000"/>
                <w:kern w:val="0"/>
                <w:szCs w:val="22"/>
                <w14:ligatures w14:val="none"/>
              </w:rPr>
              <w:t>4</w:t>
            </w:r>
          </w:p>
        </w:tc>
        <w:tc>
          <w:tcPr>
            <w:tcW w:w="1812" w:type="dxa"/>
            <w:tcBorders>
              <w:top w:val="nil"/>
              <w:left w:val="single" w:sz="4" w:space="0" w:color="auto"/>
              <w:bottom w:val="single" w:sz="4" w:space="0" w:color="auto"/>
              <w:right w:val="single" w:sz="4" w:space="0" w:color="auto"/>
            </w:tcBorders>
            <w:shd w:val="clear" w:color="auto" w:fill="auto"/>
            <w:vAlign w:val="center"/>
          </w:tcPr>
          <w:p w14:paraId="04C80676" w14:textId="77777777" w:rsidR="00E40AA9" w:rsidRPr="00E40AA9" w:rsidRDefault="00E40AA9" w:rsidP="00E40AA9">
            <w:pPr>
              <w:spacing w:after="0" w:line="240" w:lineRule="auto"/>
              <w:jc w:val="center"/>
              <w:rPr>
                <w:rFonts w:ascii="宋体" w:eastAsia="宋体" w:hAnsi="宋体" w:cs="宋体"/>
                <w:color w:val="000000"/>
                <w:kern w:val="0"/>
                <w:szCs w:val="22"/>
                <w14:ligatures w14:val="none"/>
              </w:rPr>
            </w:pPr>
            <w:r w:rsidRPr="00E40AA9">
              <w:rPr>
                <w:rFonts w:ascii="宋体" w:eastAsia="宋体" w:hAnsi="宋体" w:cs="宋体" w:hint="eastAsia"/>
                <w:color w:val="000000"/>
                <w:kern w:val="0"/>
                <w:szCs w:val="22"/>
                <w14:ligatures w14:val="none"/>
              </w:rPr>
              <w:t>文件柜</w:t>
            </w:r>
          </w:p>
        </w:tc>
        <w:tc>
          <w:tcPr>
            <w:tcW w:w="2126" w:type="dxa"/>
            <w:tcBorders>
              <w:top w:val="nil"/>
              <w:left w:val="nil"/>
              <w:bottom w:val="single" w:sz="4" w:space="0" w:color="auto"/>
              <w:right w:val="single" w:sz="4" w:space="0" w:color="auto"/>
            </w:tcBorders>
            <w:shd w:val="clear" w:color="auto" w:fill="auto"/>
            <w:vAlign w:val="center"/>
            <w:hideMark/>
          </w:tcPr>
          <w:p w14:paraId="48294AAA" w14:textId="6E8F2695" w:rsidR="00E40AA9" w:rsidRPr="00E40AA9" w:rsidRDefault="00E40AA9" w:rsidP="00E40AA9">
            <w:pPr>
              <w:widowControl/>
              <w:spacing w:after="0" w:line="240" w:lineRule="auto"/>
              <w:jc w:val="center"/>
              <w:rPr>
                <w:rFonts w:ascii="宋体" w:eastAsia="宋体" w:hAnsi="宋体" w:cs="宋体"/>
                <w:color w:val="000000"/>
                <w:kern w:val="0"/>
                <w:szCs w:val="22"/>
                <w14:ligatures w14:val="none"/>
              </w:rPr>
            </w:pPr>
            <w:r w:rsidRPr="00E40AA9">
              <w:rPr>
                <w:rFonts w:ascii="宋体" w:eastAsia="宋体" w:hAnsi="宋体" w:cs="宋体" w:hint="eastAsia"/>
                <w:color w:val="000000"/>
                <w:kern w:val="0"/>
                <w:szCs w:val="22"/>
                <w14:ligatures w14:val="none"/>
              </w:rPr>
              <w:t>1180*420*1850mm</w:t>
            </w:r>
          </w:p>
        </w:tc>
        <w:tc>
          <w:tcPr>
            <w:tcW w:w="992" w:type="dxa"/>
            <w:tcBorders>
              <w:top w:val="nil"/>
              <w:left w:val="nil"/>
              <w:bottom w:val="single" w:sz="4" w:space="0" w:color="auto"/>
              <w:right w:val="single" w:sz="4" w:space="0" w:color="auto"/>
            </w:tcBorders>
            <w:shd w:val="clear" w:color="auto" w:fill="auto"/>
            <w:vAlign w:val="center"/>
            <w:hideMark/>
          </w:tcPr>
          <w:p w14:paraId="732231C6" w14:textId="77777777" w:rsidR="00E40AA9" w:rsidRPr="00E40AA9" w:rsidRDefault="00E40AA9" w:rsidP="00E40AA9">
            <w:pPr>
              <w:widowControl/>
              <w:spacing w:after="0" w:line="240" w:lineRule="auto"/>
              <w:jc w:val="center"/>
              <w:rPr>
                <w:rFonts w:ascii="宋体" w:eastAsia="宋体" w:hAnsi="宋体" w:cs="宋体"/>
                <w:color w:val="000000"/>
                <w:kern w:val="0"/>
                <w:szCs w:val="22"/>
                <w14:ligatures w14:val="none"/>
              </w:rPr>
            </w:pPr>
            <w:r w:rsidRPr="00E40AA9">
              <w:rPr>
                <w:rFonts w:ascii="宋体" w:eastAsia="宋体" w:hAnsi="宋体" w:cs="宋体" w:hint="eastAsia"/>
                <w:color w:val="000000"/>
                <w:kern w:val="0"/>
                <w:szCs w:val="22"/>
                <w14:ligatures w14:val="none"/>
              </w:rPr>
              <w:t>10</w:t>
            </w:r>
          </w:p>
        </w:tc>
        <w:tc>
          <w:tcPr>
            <w:tcW w:w="1276" w:type="dxa"/>
            <w:tcBorders>
              <w:top w:val="nil"/>
              <w:left w:val="nil"/>
              <w:bottom w:val="single" w:sz="4" w:space="0" w:color="auto"/>
              <w:right w:val="single" w:sz="4" w:space="0" w:color="auto"/>
            </w:tcBorders>
            <w:shd w:val="clear" w:color="auto" w:fill="auto"/>
            <w:vAlign w:val="center"/>
            <w:hideMark/>
          </w:tcPr>
          <w:p w14:paraId="01DC66DB" w14:textId="77777777" w:rsidR="00E40AA9" w:rsidRPr="00E40AA9" w:rsidRDefault="00E40AA9" w:rsidP="00E40AA9">
            <w:pPr>
              <w:widowControl/>
              <w:spacing w:after="0" w:line="240" w:lineRule="auto"/>
              <w:jc w:val="center"/>
              <w:rPr>
                <w:rFonts w:ascii="宋体" w:eastAsia="宋体" w:hAnsi="宋体" w:cs="宋体"/>
                <w:color w:val="000000"/>
                <w:kern w:val="0"/>
                <w:szCs w:val="22"/>
                <w14:ligatures w14:val="none"/>
              </w:rPr>
            </w:pPr>
            <w:r w:rsidRPr="00E40AA9">
              <w:rPr>
                <w:rFonts w:ascii="宋体" w:eastAsia="宋体" w:hAnsi="宋体" w:cs="宋体" w:hint="eastAsia"/>
                <w:color w:val="000000"/>
                <w:kern w:val="0"/>
                <w:szCs w:val="22"/>
                <w14:ligatures w14:val="none"/>
              </w:rPr>
              <w:t>个</w:t>
            </w:r>
          </w:p>
        </w:tc>
        <w:tc>
          <w:tcPr>
            <w:tcW w:w="3172" w:type="dxa"/>
            <w:tcBorders>
              <w:top w:val="nil"/>
              <w:left w:val="nil"/>
              <w:bottom w:val="single" w:sz="4" w:space="0" w:color="auto"/>
              <w:right w:val="single" w:sz="4" w:space="0" w:color="auto"/>
            </w:tcBorders>
            <w:shd w:val="clear" w:color="auto" w:fill="auto"/>
            <w:noWrap/>
            <w:vAlign w:val="center"/>
          </w:tcPr>
          <w:p w14:paraId="7F627EA6" w14:textId="6A16457E" w:rsidR="00E40AA9" w:rsidRPr="00E40AA9" w:rsidRDefault="00E40AA9" w:rsidP="00E40AA9">
            <w:pPr>
              <w:widowControl/>
              <w:spacing w:after="0" w:line="240" w:lineRule="auto"/>
              <w:jc w:val="center"/>
              <w:rPr>
                <w:rFonts w:ascii="等线" w:eastAsia="等线" w:hAnsi="等线" w:cs="宋体"/>
                <w:color w:val="000000"/>
                <w:kern w:val="0"/>
                <w:szCs w:val="22"/>
                <w14:ligatures w14:val="none"/>
              </w:rPr>
            </w:pPr>
            <w:r>
              <w:rPr>
                <w:noProof/>
              </w:rPr>
              <w:drawing>
                <wp:inline distT="0" distB="0" distL="0" distR="0" wp14:anchorId="7374EA6E" wp14:editId="51C2B305">
                  <wp:extent cx="1440000" cy="1324800"/>
                  <wp:effectExtent l="0" t="0" r="8255" b="8890"/>
                  <wp:docPr id="191163564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635646" name=""/>
                          <pic:cNvPicPr/>
                        </pic:nvPicPr>
                        <pic:blipFill>
                          <a:blip r:embed="rId11"/>
                          <a:stretch>
                            <a:fillRect/>
                          </a:stretch>
                        </pic:blipFill>
                        <pic:spPr>
                          <a:xfrm>
                            <a:off x="0" y="0"/>
                            <a:ext cx="1440000" cy="1324800"/>
                          </a:xfrm>
                          <a:prstGeom prst="rect">
                            <a:avLst/>
                          </a:prstGeom>
                        </pic:spPr>
                      </pic:pic>
                    </a:graphicData>
                  </a:graphic>
                </wp:inline>
              </w:drawing>
            </w:r>
          </w:p>
        </w:tc>
      </w:tr>
      <w:tr w:rsidR="00E40AA9" w:rsidRPr="00E40AA9" w14:paraId="00E2B76C" w14:textId="77777777" w:rsidTr="00E40AA9">
        <w:trPr>
          <w:trHeight w:val="290"/>
          <w:jc w:val="center"/>
        </w:trPr>
        <w:tc>
          <w:tcPr>
            <w:tcW w:w="735" w:type="dxa"/>
            <w:tcBorders>
              <w:top w:val="nil"/>
              <w:left w:val="single" w:sz="4" w:space="0" w:color="auto"/>
              <w:bottom w:val="single" w:sz="4" w:space="0" w:color="auto"/>
              <w:right w:val="single" w:sz="4" w:space="0" w:color="auto"/>
            </w:tcBorders>
            <w:shd w:val="clear" w:color="auto" w:fill="auto"/>
            <w:vAlign w:val="center"/>
            <w:hideMark/>
          </w:tcPr>
          <w:p w14:paraId="56AE38C2" w14:textId="77B86EB9" w:rsidR="00E40AA9" w:rsidRPr="00E40AA9" w:rsidRDefault="00E40AA9" w:rsidP="00E40AA9">
            <w:pPr>
              <w:widowControl/>
              <w:spacing w:after="0" w:line="240" w:lineRule="auto"/>
              <w:jc w:val="center"/>
              <w:rPr>
                <w:rFonts w:ascii="宋体" w:eastAsia="宋体" w:hAnsi="宋体" w:cs="宋体"/>
                <w:color w:val="000000"/>
                <w:kern w:val="0"/>
                <w:szCs w:val="22"/>
                <w14:ligatures w14:val="none"/>
              </w:rPr>
            </w:pPr>
            <w:r>
              <w:rPr>
                <w:rFonts w:ascii="宋体" w:eastAsia="宋体" w:hAnsi="宋体" w:cs="宋体" w:hint="eastAsia"/>
                <w:color w:val="000000"/>
                <w:kern w:val="0"/>
                <w:szCs w:val="22"/>
                <w14:ligatures w14:val="none"/>
              </w:rPr>
              <w:t>5</w:t>
            </w:r>
          </w:p>
        </w:tc>
        <w:tc>
          <w:tcPr>
            <w:tcW w:w="1812" w:type="dxa"/>
            <w:tcBorders>
              <w:top w:val="nil"/>
              <w:left w:val="single" w:sz="4" w:space="0" w:color="auto"/>
              <w:bottom w:val="single" w:sz="4" w:space="0" w:color="auto"/>
              <w:right w:val="single" w:sz="4" w:space="0" w:color="auto"/>
            </w:tcBorders>
            <w:shd w:val="clear" w:color="auto" w:fill="auto"/>
            <w:vAlign w:val="center"/>
          </w:tcPr>
          <w:p w14:paraId="7D502156" w14:textId="77777777" w:rsidR="00E40AA9" w:rsidRPr="00E40AA9" w:rsidRDefault="00E40AA9" w:rsidP="00E40AA9">
            <w:pPr>
              <w:spacing w:after="0" w:line="240" w:lineRule="auto"/>
              <w:jc w:val="center"/>
              <w:rPr>
                <w:rFonts w:ascii="宋体" w:eastAsia="宋体" w:hAnsi="宋体" w:cs="宋体"/>
                <w:color w:val="000000"/>
                <w:kern w:val="0"/>
                <w:szCs w:val="22"/>
                <w14:ligatures w14:val="none"/>
              </w:rPr>
            </w:pPr>
            <w:r w:rsidRPr="00E40AA9">
              <w:rPr>
                <w:rFonts w:ascii="宋体" w:eastAsia="宋体" w:hAnsi="宋体" w:cs="宋体" w:hint="eastAsia"/>
                <w:color w:val="000000"/>
                <w:kern w:val="0"/>
                <w:szCs w:val="22"/>
                <w14:ligatures w14:val="none"/>
              </w:rPr>
              <w:t>保密柜</w:t>
            </w:r>
          </w:p>
        </w:tc>
        <w:tc>
          <w:tcPr>
            <w:tcW w:w="2126" w:type="dxa"/>
            <w:tcBorders>
              <w:top w:val="nil"/>
              <w:left w:val="nil"/>
              <w:bottom w:val="single" w:sz="4" w:space="0" w:color="auto"/>
              <w:right w:val="single" w:sz="4" w:space="0" w:color="auto"/>
            </w:tcBorders>
            <w:shd w:val="clear" w:color="auto" w:fill="auto"/>
            <w:vAlign w:val="center"/>
            <w:hideMark/>
          </w:tcPr>
          <w:p w14:paraId="74C443CA" w14:textId="6B7EDF79" w:rsidR="00E40AA9" w:rsidRPr="00E40AA9" w:rsidRDefault="00E40AA9" w:rsidP="00E40AA9">
            <w:pPr>
              <w:widowControl/>
              <w:spacing w:after="0" w:line="240" w:lineRule="auto"/>
              <w:jc w:val="center"/>
              <w:rPr>
                <w:rFonts w:ascii="宋体" w:eastAsia="宋体" w:hAnsi="宋体" w:cs="宋体"/>
                <w:color w:val="000000"/>
                <w:kern w:val="0"/>
                <w:szCs w:val="22"/>
                <w14:ligatures w14:val="none"/>
              </w:rPr>
            </w:pPr>
            <w:r w:rsidRPr="00E40AA9">
              <w:rPr>
                <w:rFonts w:ascii="宋体" w:eastAsia="宋体" w:hAnsi="宋体" w:cs="宋体" w:hint="eastAsia"/>
                <w:color w:val="000000"/>
                <w:kern w:val="0"/>
                <w:szCs w:val="22"/>
                <w14:ligatures w14:val="none"/>
              </w:rPr>
              <w:t>900*420*1850</w:t>
            </w:r>
          </w:p>
        </w:tc>
        <w:tc>
          <w:tcPr>
            <w:tcW w:w="992" w:type="dxa"/>
            <w:tcBorders>
              <w:top w:val="nil"/>
              <w:left w:val="nil"/>
              <w:bottom w:val="single" w:sz="4" w:space="0" w:color="auto"/>
              <w:right w:val="single" w:sz="4" w:space="0" w:color="auto"/>
            </w:tcBorders>
            <w:shd w:val="clear" w:color="auto" w:fill="auto"/>
            <w:vAlign w:val="center"/>
            <w:hideMark/>
          </w:tcPr>
          <w:p w14:paraId="28699578" w14:textId="77777777" w:rsidR="00E40AA9" w:rsidRPr="00E40AA9" w:rsidRDefault="00E40AA9" w:rsidP="00E40AA9">
            <w:pPr>
              <w:widowControl/>
              <w:spacing w:after="0" w:line="240" w:lineRule="auto"/>
              <w:jc w:val="center"/>
              <w:rPr>
                <w:rFonts w:ascii="宋体" w:eastAsia="宋体" w:hAnsi="宋体" w:cs="宋体"/>
                <w:color w:val="000000"/>
                <w:kern w:val="0"/>
                <w:szCs w:val="22"/>
                <w14:ligatures w14:val="none"/>
              </w:rPr>
            </w:pPr>
            <w:r w:rsidRPr="00E40AA9">
              <w:rPr>
                <w:rFonts w:ascii="宋体" w:eastAsia="宋体" w:hAnsi="宋体" w:cs="宋体" w:hint="eastAsia"/>
                <w:color w:val="000000"/>
                <w:kern w:val="0"/>
                <w:szCs w:val="22"/>
                <w14:ligatures w14:val="none"/>
              </w:rPr>
              <w:t>1</w:t>
            </w:r>
          </w:p>
        </w:tc>
        <w:tc>
          <w:tcPr>
            <w:tcW w:w="1276" w:type="dxa"/>
            <w:tcBorders>
              <w:top w:val="nil"/>
              <w:left w:val="nil"/>
              <w:bottom w:val="single" w:sz="4" w:space="0" w:color="auto"/>
              <w:right w:val="single" w:sz="4" w:space="0" w:color="auto"/>
            </w:tcBorders>
            <w:shd w:val="clear" w:color="auto" w:fill="auto"/>
            <w:vAlign w:val="center"/>
            <w:hideMark/>
          </w:tcPr>
          <w:p w14:paraId="7597E472" w14:textId="77777777" w:rsidR="00E40AA9" w:rsidRPr="00E40AA9" w:rsidRDefault="00E40AA9" w:rsidP="00E40AA9">
            <w:pPr>
              <w:widowControl/>
              <w:spacing w:after="0" w:line="240" w:lineRule="auto"/>
              <w:jc w:val="center"/>
              <w:rPr>
                <w:rFonts w:ascii="宋体" w:eastAsia="宋体" w:hAnsi="宋体" w:cs="宋体"/>
                <w:color w:val="000000"/>
                <w:kern w:val="0"/>
                <w:szCs w:val="22"/>
                <w14:ligatures w14:val="none"/>
              </w:rPr>
            </w:pPr>
            <w:r w:rsidRPr="00E40AA9">
              <w:rPr>
                <w:rFonts w:ascii="宋体" w:eastAsia="宋体" w:hAnsi="宋体" w:cs="宋体" w:hint="eastAsia"/>
                <w:color w:val="000000"/>
                <w:kern w:val="0"/>
                <w:szCs w:val="22"/>
                <w14:ligatures w14:val="none"/>
              </w:rPr>
              <w:t>个</w:t>
            </w:r>
          </w:p>
        </w:tc>
        <w:tc>
          <w:tcPr>
            <w:tcW w:w="3172" w:type="dxa"/>
            <w:tcBorders>
              <w:top w:val="nil"/>
              <w:left w:val="nil"/>
              <w:bottom w:val="single" w:sz="4" w:space="0" w:color="auto"/>
              <w:right w:val="single" w:sz="4" w:space="0" w:color="auto"/>
            </w:tcBorders>
            <w:shd w:val="clear" w:color="auto" w:fill="auto"/>
            <w:noWrap/>
            <w:vAlign w:val="center"/>
          </w:tcPr>
          <w:p w14:paraId="5F23F108" w14:textId="340E416E" w:rsidR="00E40AA9" w:rsidRPr="00E40AA9" w:rsidRDefault="00E40AA9" w:rsidP="00E40AA9">
            <w:pPr>
              <w:widowControl/>
              <w:spacing w:after="0" w:line="240" w:lineRule="auto"/>
              <w:jc w:val="center"/>
              <w:rPr>
                <w:rFonts w:ascii="等线" w:eastAsia="等线" w:hAnsi="等线" w:cs="宋体"/>
                <w:color w:val="000000"/>
                <w:kern w:val="0"/>
                <w:szCs w:val="22"/>
                <w14:ligatures w14:val="none"/>
              </w:rPr>
            </w:pPr>
            <w:r>
              <w:rPr>
                <w:noProof/>
              </w:rPr>
              <w:drawing>
                <wp:inline distT="0" distB="0" distL="0" distR="0" wp14:anchorId="21F0EE3B" wp14:editId="355AB45D">
                  <wp:extent cx="1440000" cy="1324800"/>
                  <wp:effectExtent l="0" t="0" r="8255" b="8890"/>
                  <wp:docPr id="48141834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418348" name=""/>
                          <pic:cNvPicPr/>
                        </pic:nvPicPr>
                        <pic:blipFill>
                          <a:blip r:embed="rId12"/>
                          <a:stretch>
                            <a:fillRect/>
                          </a:stretch>
                        </pic:blipFill>
                        <pic:spPr>
                          <a:xfrm>
                            <a:off x="0" y="0"/>
                            <a:ext cx="1440000" cy="1324800"/>
                          </a:xfrm>
                          <a:prstGeom prst="rect">
                            <a:avLst/>
                          </a:prstGeom>
                        </pic:spPr>
                      </pic:pic>
                    </a:graphicData>
                  </a:graphic>
                </wp:inline>
              </w:drawing>
            </w:r>
          </w:p>
        </w:tc>
      </w:tr>
    </w:tbl>
    <w:p w14:paraId="233AC9E6" w14:textId="77777777" w:rsidR="00E40AA9" w:rsidRDefault="00E40AA9" w:rsidP="001E4338">
      <w:pPr>
        <w:jc w:val="center"/>
        <w:rPr>
          <w:rFonts w:ascii="宋体" w:eastAsia="宋体" w:hAnsi="宋体"/>
          <w:b/>
          <w:bCs/>
          <w:sz w:val="28"/>
          <w:szCs w:val="32"/>
        </w:rPr>
      </w:pPr>
    </w:p>
    <w:p w14:paraId="67070D09" w14:textId="77777777" w:rsidR="00E40AA9" w:rsidRDefault="00E40AA9">
      <w:pPr>
        <w:widowControl/>
        <w:rPr>
          <w:rFonts w:ascii="宋体" w:eastAsia="宋体" w:hAnsi="宋体"/>
          <w:b/>
          <w:bCs/>
          <w:sz w:val="28"/>
          <w:szCs w:val="32"/>
        </w:rPr>
      </w:pPr>
      <w:r>
        <w:rPr>
          <w:rFonts w:ascii="宋体" w:eastAsia="宋体" w:hAnsi="宋体" w:hint="eastAsia"/>
          <w:b/>
          <w:bCs/>
          <w:sz w:val="28"/>
          <w:szCs w:val="32"/>
        </w:rPr>
        <w:br w:type="page"/>
      </w:r>
    </w:p>
    <w:p w14:paraId="7A63EA8D" w14:textId="2C5CD147" w:rsidR="001E4338" w:rsidRPr="001E4338" w:rsidRDefault="00BE6C65" w:rsidP="001E4338">
      <w:pPr>
        <w:jc w:val="center"/>
        <w:rPr>
          <w:rFonts w:ascii="宋体" w:eastAsia="宋体" w:hAnsi="宋体"/>
          <w:b/>
          <w:bCs/>
          <w:sz w:val="28"/>
          <w:szCs w:val="32"/>
        </w:rPr>
      </w:pPr>
      <w:r>
        <w:rPr>
          <w:rFonts w:ascii="宋体" w:eastAsia="宋体" w:hAnsi="宋体" w:hint="eastAsia"/>
          <w:b/>
          <w:bCs/>
          <w:sz w:val="28"/>
          <w:szCs w:val="32"/>
        </w:rPr>
        <w:lastRenderedPageBreak/>
        <w:t>供货</w:t>
      </w:r>
      <w:r w:rsidR="001E4338" w:rsidRPr="001E4338">
        <w:rPr>
          <w:rFonts w:ascii="宋体" w:eastAsia="宋体" w:hAnsi="宋体" w:hint="eastAsia"/>
          <w:b/>
          <w:bCs/>
          <w:sz w:val="28"/>
          <w:szCs w:val="32"/>
        </w:rPr>
        <w:t>参数要求</w:t>
      </w:r>
    </w:p>
    <w:tbl>
      <w:tblPr>
        <w:tblStyle w:val="ac"/>
        <w:tblW w:w="10060" w:type="dxa"/>
        <w:jc w:val="center"/>
        <w:tblLook w:val="04A0" w:firstRow="1" w:lastRow="0" w:firstColumn="1" w:lastColumn="0" w:noHBand="0" w:noVBand="1"/>
      </w:tblPr>
      <w:tblGrid>
        <w:gridCol w:w="846"/>
        <w:gridCol w:w="1417"/>
        <w:gridCol w:w="4678"/>
        <w:gridCol w:w="1418"/>
        <w:gridCol w:w="1701"/>
      </w:tblGrid>
      <w:tr w:rsidR="001E4338" w:rsidRPr="001E4338" w14:paraId="26C7BACA" w14:textId="77777777" w:rsidTr="001E4338">
        <w:trPr>
          <w:trHeight w:val="712"/>
          <w:tblHeader/>
          <w:jc w:val="center"/>
        </w:trPr>
        <w:tc>
          <w:tcPr>
            <w:tcW w:w="846" w:type="dxa"/>
            <w:vAlign w:val="center"/>
          </w:tcPr>
          <w:p w14:paraId="14F1BD60" w14:textId="67694C0D" w:rsidR="001E4338" w:rsidRPr="001E4338" w:rsidRDefault="001E4338" w:rsidP="001E4338">
            <w:pPr>
              <w:jc w:val="center"/>
              <w:rPr>
                <w:rFonts w:ascii="宋体" w:eastAsia="宋体" w:hAnsi="宋体"/>
              </w:rPr>
            </w:pPr>
            <w:r w:rsidRPr="001E4338">
              <w:rPr>
                <w:rFonts w:ascii="宋体" w:eastAsia="宋体" w:hAnsi="宋体" w:hint="eastAsia"/>
              </w:rPr>
              <w:t>序号</w:t>
            </w:r>
          </w:p>
        </w:tc>
        <w:tc>
          <w:tcPr>
            <w:tcW w:w="1417" w:type="dxa"/>
            <w:vAlign w:val="center"/>
          </w:tcPr>
          <w:p w14:paraId="18FAD036" w14:textId="475C0DE9" w:rsidR="001E4338" w:rsidRPr="001E4338" w:rsidRDefault="001E4338" w:rsidP="001E4338">
            <w:pPr>
              <w:jc w:val="center"/>
              <w:rPr>
                <w:rFonts w:ascii="宋体" w:eastAsia="宋体" w:hAnsi="宋体"/>
              </w:rPr>
            </w:pPr>
            <w:r w:rsidRPr="001E4338">
              <w:rPr>
                <w:rFonts w:ascii="宋体" w:eastAsia="宋体" w:hAnsi="宋体" w:hint="eastAsia"/>
              </w:rPr>
              <w:t>货物名称</w:t>
            </w:r>
          </w:p>
        </w:tc>
        <w:tc>
          <w:tcPr>
            <w:tcW w:w="4678" w:type="dxa"/>
            <w:vAlign w:val="center"/>
          </w:tcPr>
          <w:p w14:paraId="69127444" w14:textId="29D33FC6" w:rsidR="001E4338" w:rsidRPr="001E4338" w:rsidRDefault="001E4338" w:rsidP="001E4338">
            <w:pPr>
              <w:jc w:val="center"/>
              <w:rPr>
                <w:rFonts w:ascii="宋体" w:eastAsia="宋体" w:hAnsi="宋体"/>
              </w:rPr>
            </w:pPr>
            <w:r w:rsidRPr="001E4338">
              <w:rPr>
                <w:rFonts w:ascii="宋体" w:eastAsia="宋体" w:hAnsi="宋体" w:hint="eastAsia"/>
              </w:rPr>
              <w:t>规格型号</w:t>
            </w:r>
          </w:p>
        </w:tc>
        <w:tc>
          <w:tcPr>
            <w:tcW w:w="1418" w:type="dxa"/>
            <w:vAlign w:val="center"/>
          </w:tcPr>
          <w:p w14:paraId="04034DF1" w14:textId="137B649E" w:rsidR="001E4338" w:rsidRPr="001E4338" w:rsidRDefault="001E4338" w:rsidP="001E4338">
            <w:pPr>
              <w:jc w:val="center"/>
              <w:rPr>
                <w:rFonts w:ascii="宋体" w:eastAsia="宋体" w:hAnsi="宋体"/>
              </w:rPr>
            </w:pPr>
            <w:r w:rsidRPr="001E4338">
              <w:rPr>
                <w:rFonts w:ascii="宋体" w:eastAsia="宋体" w:hAnsi="宋体" w:hint="eastAsia"/>
              </w:rPr>
              <w:t>数量</w:t>
            </w:r>
          </w:p>
        </w:tc>
        <w:tc>
          <w:tcPr>
            <w:tcW w:w="1701" w:type="dxa"/>
            <w:vAlign w:val="center"/>
          </w:tcPr>
          <w:p w14:paraId="43A50733" w14:textId="2F42FC33" w:rsidR="001E4338" w:rsidRPr="001E4338" w:rsidRDefault="001E4338" w:rsidP="001E4338">
            <w:pPr>
              <w:jc w:val="center"/>
              <w:rPr>
                <w:rFonts w:ascii="宋体" w:eastAsia="宋体" w:hAnsi="宋体"/>
              </w:rPr>
            </w:pPr>
            <w:r w:rsidRPr="001E4338">
              <w:rPr>
                <w:rFonts w:ascii="宋体" w:eastAsia="宋体" w:hAnsi="宋体" w:hint="eastAsia"/>
              </w:rPr>
              <w:t>单位</w:t>
            </w:r>
          </w:p>
        </w:tc>
      </w:tr>
      <w:tr w:rsidR="001E4338" w:rsidRPr="001E4338" w14:paraId="204C743B" w14:textId="77777777" w:rsidTr="001E4338">
        <w:trPr>
          <w:trHeight w:val="624"/>
          <w:jc w:val="center"/>
        </w:trPr>
        <w:tc>
          <w:tcPr>
            <w:tcW w:w="846" w:type="dxa"/>
            <w:vMerge w:val="restart"/>
            <w:vAlign w:val="center"/>
          </w:tcPr>
          <w:p w14:paraId="5755A17C" w14:textId="673EF74A" w:rsidR="001E4338" w:rsidRPr="001E4338" w:rsidRDefault="001E4338" w:rsidP="001E4338">
            <w:pPr>
              <w:jc w:val="center"/>
              <w:rPr>
                <w:rFonts w:ascii="宋体" w:eastAsia="宋体" w:hAnsi="宋体"/>
              </w:rPr>
            </w:pPr>
            <w:r w:rsidRPr="001E4338">
              <w:rPr>
                <w:rFonts w:ascii="宋体" w:eastAsia="宋体" w:hAnsi="宋体" w:hint="eastAsia"/>
              </w:rPr>
              <w:t>1</w:t>
            </w:r>
          </w:p>
        </w:tc>
        <w:tc>
          <w:tcPr>
            <w:tcW w:w="1417" w:type="dxa"/>
            <w:vAlign w:val="center"/>
          </w:tcPr>
          <w:p w14:paraId="0B21048A" w14:textId="61B12459" w:rsidR="001E4338" w:rsidRPr="001E4338" w:rsidRDefault="001E4338" w:rsidP="001E4338">
            <w:pPr>
              <w:jc w:val="center"/>
              <w:rPr>
                <w:rFonts w:ascii="宋体" w:eastAsia="宋体" w:hAnsi="宋体"/>
              </w:rPr>
            </w:pPr>
            <w:r w:rsidRPr="001E4338">
              <w:rPr>
                <w:rFonts w:ascii="宋体" w:eastAsia="宋体" w:hAnsi="宋体" w:hint="eastAsia"/>
              </w:rPr>
              <w:t>办公桌</w:t>
            </w:r>
          </w:p>
        </w:tc>
        <w:tc>
          <w:tcPr>
            <w:tcW w:w="4678" w:type="dxa"/>
            <w:vAlign w:val="center"/>
          </w:tcPr>
          <w:p w14:paraId="0CB7EA98" w14:textId="377FD24A" w:rsidR="001E4338" w:rsidRPr="001E4338" w:rsidRDefault="001E4338" w:rsidP="001E4338">
            <w:pPr>
              <w:jc w:val="center"/>
              <w:rPr>
                <w:rFonts w:ascii="宋体" w:eastAsia="宋体" w:hAnsi="宋体"/>
              </w:rPr>
            </w:pPr>
            <w:r w:rsidRPr="001E4338">
              <w:rPr>
                <w:rFonts w:ascii="宋体" w:eastAsia="宋体" w:hAnsi="宋体" w:cs="宋体" w:hint="eastAsia"/>
                <w:lang w:bidi="ar"/>
              </w:rPr>
              <w:t>1600*800*760</w:t>
            </w:r>
            <w:r w:rsidR="008B79E5">
              <w:rPr>
                <w:rFonts w:ascii="宋体" w:eastAsia="宋体" w:hAnsi="宋体" w:cs="宋体" w:hint="eastAsia"/>
                <w:lang w:bidi="ar"/>
              </w:rPr>
              <w:t>mm</w:t>
            </w:r>
          </w:p>
        </w:tc>
        <w:tc>
          <w:tcPr>
            <w:tcW w:w="1418" w:type="dxa"/>
            <w:vAlign w:val="center"/>
          </w:tcPr>
          <w:p w14:paraId="06AF6F23" w14:textId="055716D5" w:rsidR="001E4338" w:rsidRPr="001E4338" w:rsidRDefault="001E4338" w:rsidP="001E4338">
            <w:pPr>
              <w:jc w:val="center"/>
              <w:rPr>
                <w:rFonts w:ascii="宋体" w:eastAsia="宋体" w:hAnsi="宋体"/>
              </w:rPr>
            </w:pPr>
            <w:r w:rsidRPr="001E4338">
              <w:rPr>
                <w:rFonts w:ascii="宋体" w:eastAsia="宋体" w:hAnsi="宋体" w:hint="eastAsia"/>
              </w:rPr>
              <w:t>13</w:t>
            </w:r>
          </w:p>
        </w:tc>
        <w:tc>
          <w:tcPr>
            <w:tcW w:w="1701" w:type="dxa"/>
            <w:vAlign w:val="center"/>
          </w:tcPr>
          <w:p w14:paraId="2FB2006C" w14:textId="0C535BE7" w:rsidR="001E4338" w:rsidRPr="001E4338" w:rsidRDefault="001E4338" w:rsidP="001E4338">
            <w:pPr>
              <w:jc w:val="center"/>
              <w:rPr>
                <w:rFonts w:ascii="宋体" w:eastAsia="宋体" w:hAnsi="宋体"/>
              </w:rPr>
            </w:pPr>
            <w:r w:rsidRPr="001E4338">
              <w:rPr>
                <w:rFonts w:ascii="宋体" w:eastAsia="宋体" w:hAnsi="宋体" w:hint="eastAsia"/>
              </w:rPr>
              <w:t>张</w:t>
            </w:r>
          </w:p>
        </w:tc>
      </w:tr>
      <w:tr w:rsidR="001E4338" w:rsidRPr="001E4338" w14:paraId="7C2C1DC5" w14:textId="77777777" w:rsidTr="008B0373">
        <w:trPr>
          <w:trHeight w:val="624"/>
          <w:jc w:val="center"/>
        </w:trPr>
        <w:tc>
          <w:tcPr>
            <w:tcW w:w="846" w:type="dxa"/>
            <w:vMerge/>
            <w:vAlign w:val="center"/>
          </w:tcPr>
          <w:p w14:paraId="303BDC70" w14:textId="77777777" w:rsidR="001E4338" w:rsidRPr="001E4338" w:rsidRDefault="001E4338" w:rsidP="001E4338">
            <w:pPr>
              <w:jc w:val="center"/>
              <w:rPr>
                <w:rFonts w:ascii="宋体" w:eastAsia="宋体" w:hAnsi="宋体"/>
              </w:rPr>
            </w:pPr>
          </w:p>
        </w:tc>
        <w:tc>
          <w:tcPr>
            <w:tcW w:w="1417" w:type="dxa"/>
            <w:vAlign w:val="center"/>
          </w:tcPr>
          <w:p w14:paraId="03848517" w14:textId="47D8886A" w:rsidR="001E4338" w:rsidRPr="001E4338" w:rsidRDefault="001E4338" w:rsidP="001E4338">
            <w:pPr>
              <w:jc w:val="center"/>
              <w:rPr>
                <w:rFonts w:ascii="宋体" w:eastAsia="宋体" w:hAnsi="宋体"/>
              </w:rPr>
            </w:pPr>
            <w:r w:rsidRPr="001E4338">
              <w:rPr>
                <w:rFonts w:ascii="宋体" w:eastAsia="宋体" w:hAnsi="宋体" w:hint="eastAsia"/>
              </w:rPr>
              <w:t>技术参数要求</w:t>
            </w:r>
          </w:p>
        </w:tc>
        <w:tc>
          <w:tcPr>
            <w:tcW w:w="7797" w:type="dxa"/>
            <w:gridSpan w:val="3"/>
          </w:tcPr>
          <w:p w14:paraId="6CF69571" w14:textId="77777777" w:rsidR="00B87175" w:rsidRPr="00B87175" w:rsidRDefault="00B87175" w:rsidP="00B87175">
            <w:pPr>
              <w:wordWrap w:val="0"/>
              <w:spacing w:line="300" w:lineRule="exact"/>
              <w:jc w:val="both"/>
              <w:rPr>
                <w:rFonts w:ascii="宋体" w:eastAsia="宋体" w:hAnsi="宋体"/>
              </w:rPr>
            </w:pPr>
            <w:r w:rsidRPr="00B87175">
              <w:rPr>
                <w:rFonts w:ascii="宋体" w:eastAsia="宋体" w:hAnsi="宋体"/>
              </w:rPr>
              <w:t>1.饰面：采用优质木皮，依据GB/T 35601-2017《绿色产品评价人造板和木质地板》；GB 18584-2001《室内装饰装修材料木家具中有害物质限量》；GB/T 13010-2020《木材工业用单板》；GB/T 3324-2017《木家具通用技术条件》标准；厚度≥0.6mm，总挥发性有机化合物≤20</w:t>
            </w:r>
            <w:r w:rsidRPr="00B87175">
              <w:rPr>
                <w:rFonts w:ascii="Yu Gothic" w:eastAsia="Yu Gothic" w:hAnsi="Yu Gothic" w:cs="Yu Gothic" w:hint="eastAsia"/>
              </w:rPr>
              <w:t>㎍</w:t>
            </w:r>
            <w:r w:rsidRPr="00B87175">
              <w:rPr>
                <w:rFonts w:ascii="宋体" w:eastAsia="宋体" w:hAnsi="宋体"/>
              </w:rPr>
              <w:t>/m³，甲醛释放量≤0.5mg/L，单板含水率3%～8%，无贯通裂缝、无虫蛀现象，无腐朽材。</w:t>
            </w:r>
          </w:p>
          <w:p w14:paraId="4ACFFDBF" w14:textId="77777777" w:rsidR="00B87175" w:rsidRPr="00B87175" w:rsidRDefault="00B87175" w:rsidP="00B87175">
            <w:pPr>
              <w:wordWrap w:val="0"/>
              <w:spacing w:line="300" w:lineRule="exact"/>
              <w:jc w:val="both"/>
              <w:rPr>
                <w:rFonts w:ascii="宋体" w:eastAsia="宋体" w:hAnsi="宋体"/>
              </w:rPr>
            </w:pPr>
            <w:r w:rsidRPr="00B87175">
              <w:rPr>
                <w:rFonts w:ascii="宋体" w:eastAsia="宋体" w:hAnsi="宋体" w:hint="eastAsia"/>
              </w:rPr>
              <w:t>2.基材：采用优质不低于E1级高密度纤维板，依据GB/T 31765-2015《高密度纤维板》；GB/T 17657-2022《人造板及饰面人造板理化性能试验方法》；GB/T 39600-2021《人造板及其制品甲醛释放量分级》；GB 18580-2017《室内装饰装修材料人造板及其制品中甲醛释放限量》；GB/T 35601-2017《绿色产品评价人造板和木质地板》；JC/T 2039-2010《抗菌防霉木质装饰板》标准；无油污、斑点或异物，无边角缺损，内结合强度，表面结合强度均符合要求，密度≥0.85g/</w:t>
            </w:r>
            <w:r w:rsidRPr="00B87175">
              <w:rPr>
                <w:rFonts w:ascii="宋体" w:eastAsia="宋体" w:hAnsi="宋体"/>
              </w:rPr>
              <w:t>cm³，含水率3%～8%，弹性模量≥4000MPa，吸水厚度膨胀率≤3%，垂直板面握螺钉力板边≥1300N，垂直板面握螺钉力板面≥1500N，甲醛释放量≤0.03mg/m³，总挥发性有机化合物≤20</w:t>
            </w:r>
            <w:r w:rsidRPr="00B87175">
              <w:rPr>
                <w:rFonts w:ascii="Yu Gothic" w:eastAsia="Yu Gothic" w:hAnsi="Yu Gothic" w:cs="Yu Gothic" w:hint="eastAsia"/>
              </w:rPr>
              <w:t>㎍</w:t>
            </w:r>
            <w:r w:rsidRPr="00B87175">
              <w:rPr>
                <w:rFonts w:ascii="宋体" w:eastAsia="宋体" w:hAnsi="宋体"/>
              </w:rPr>
              <w:t>/m³，防霉菌等级0级或1级。</w:t>
            </w:r>
          </w:p>
          <w:p w14:paraId="28465F3B" w14:textId="77777777" w:rsidR="00B87175" w:rsidRPr="00B87175" w:rsidRDefault="00B87175" w:rsidP="00B87175">
            <w:pPr>
              <w:wordWrap w:val="0"/>
              <w:spacing w:line="300" w:lineRule="exact"/>
              <w:jc w:val="both"/>
              <w:rPr>
                <w:rFonts w:ascii="宋体" w:eastAsia="宋体" w:hAnsi="宋体"/>
              </w:rPr>
            </w:pPr>
            <w:r w:rsidRPr="00B87175">
              <w:rPr>
                <w:rFonts w:ascii="宋体" w:eastAsia="宋体" w:hAnsi="宋体" w:hint="eastAsia"/>
              </w:rPr>
              <w:t xml:space="preserve">3.封边：采用优质实木封边条，依据QB/T 4463-2013《家具用封边条技术要求》、QB/T 4371-2012《家具抗菌性能的评价》检测标准；厚度≥3mm，含水率8%～11%，甲醛释放量≤0.5mg/L，抗菌性能（抗细菌率）≥99.5%。 </w:t>
            </w:r>
          </w:p>
          <w:p w14:paraId="2EC021EB" w14:textId="77777777" w:rsidR="00B87175" w:rsidRPr="00B87175" w:rsidRDefault="00B87175" w:rsidP="00B87175">
            <w:pPr>
              <w:wordWrap w:val="0"/>
              <w:spacing w:line="300" w:lineRule="exact"/>
              <w:jc w:val="both"/>
              <w:rPr>
                <w:rFonts w:ascii="宋体" w:eastAsia="宋体" w:hAnsi="宋体"/>
              </w:rPr>
            </w:pPr>
            <w:r w:rsidRPr="00B87175">
              <w:rPr>
                <w:rFonts w:ascii="宋体" w:eastAsia="宋体" w:hAnsi="宋体" w:hint="eastAsia"/>
              </w:rPr>
              <w:t>4.油漆：采用美国PPG牌、台湾大宝牌或其他国际知名的油漆品牌，工艺要求五底三面，其中水性底漆：检测依据GB 18581-2020《木器涂料中有害物质限量》、GB/T 21866-2008《抗菌涂料（漆膜）抗菌性测定法和抗菌效果》、HJ 2537-2014《环境标志产品技术要求水性涂料》、GB/T 23999-2009《室内装饰装修用水性木器涂料》；VOC含量≤50mg/m³，总铅含量≤90 ppm。，镉含量 75 ppm，铬含量≤1000 ppm，汞含量≤1000 ppm，乙二醇醚及醚酯总和含量（限乙二醇甲醚、乙二醇甲醚醋酸酯、乙二醇乙醚、乙二醇乙醚醋酸酯、乙二醇二甲醚、乙二醇二乙醚、二乙二醇二甲醚、三乙二醇二甲醚) 0.1%（1000 ppm），苯含量≤0.1%，甲醛含量 0.025 mg/m³（气候箱法），甲苯与二甲苯（含乙苯）总和含量≤ 0.1%（1000 ppm），多环芳烃总和含量≤1mg/kg，抗菌性能（抗细菌率）≥99.5%。</w:t>
            </w:r>
          </w:p>
          <w:p w14:paraId="1BE1F2CA" w14:textId="77777777" w:rsidR="00B87175" w:rsidRPr="00B87175" w:rsidRDefault="00B87175" w:rsidP="00B87175">
            <w:pPr>
              <w:wordWrap w:val="0"/>
              <w:spacing w:line="300" w:lineRule="exact"/>
              <w:jc w:val="both"/>
              <w:rPr>
                <w:rFonts w:ascii="宋体" w:eastAsia="宋体" w:hAnsi="宋体"/>
              </w:rPr>
            </w:pPr>
            <w:r w:rsidRPr="00B87175">
              <w:rPr>
                <w:rFonts w:ascii="宋体" w:eastAsia="宋体" w:hAnsi="宋体" w:hint="eastAsia"/>
              </w:rPr>
              <w:t>水性面漆：检测依据GB 18581-2020《木器涂料中有害物质限量》、HJ 2537-2014《环境标志产品技术要求水性涂料》、GB/T 23999-2009《室内装饰装修用水性木器涂料》；VOC含量≤50mg/m³，总铅含量≤90 ppm。，镉含量 75 ppm，铬含量≤1000 ppm，汞含量≤1000 ppm，乙二醇醚及醚酯总和含量（限乙二醇甲醚、乙二醇甲醚醋酸酯、乙二醇乙醚、乙二醇乙醚醋酸酯、乙二醇二甲醚、乙二醇二乙醚、二乙二醇二甲醚、三乙二醇二甲醚) 0.1%（1000 ppm），苯含量≤0.1%，甲醛含量 0.025 mg/m³（气候箱法），甲苯与二甲苯（含乙苯）总和含量≤ 0.1%（1000 ppm），多环芳烃总和含量≤1mg/kg，抗菌性能（抗细菌率）≥99.5%。</w:t>
            </w:r>
          </w:p>
          <w:p w14:paraId="462BEE9F" w14:textId="77777777" w:rsidR="00B87175" w:rsidRPr="00B87175" w:rsidRDefault="00B87175" w:rsidP="00B87175">
            <w:pPr>
              <w:wordWrap w:val="0"/>
              <w:spacing w:line="300" w:lineRule="exact"/>
              <w:jc w:val="both"/>
              <w:rPr>
                <w:rFonts w:ascii="宋体" w:eastAsia="宋体" w:hAnsi="宋体"/>
              </w:rPr>
            </w:pPr>
            <w:r w:rsidRPr="00B87175">
              <w:rPr>
                <w:rFonts w:ascii="宋体" w:eastAsia="宋体" w:hAnsi="宋体" w:hint="eastAsia"/>
              </w:rPr>
              <w:t>5.水性胶粘剂：选用优质环保胶，依据GB 18583-2008《室内装饰装修材料胶粘剂中有害物质限量》；HJ 2541-2016《环境标志产品技术要求胶粘剂》标准；游离甲醛≤0.5g/kg，总挥发性有机物≤5g/L，卤代烃≤0.1g/kg。</w:t>
            </w:r>
          </w:p>
          <w:p w14:paraId="4E1AFB6B" w14:textId="1E6E2F4B" w:rsidR="001E4338" w:rsidRPr="00677858" w:rsidRDefault="00B87175" w:rsidP="00B87175">
            <w:pPr>
              <w:wordWrap w:val="0"/>
              <w:spacing w:line="300" w:lineRule="exact"/>
              <w:jc w:val="both"/>
              <w:rPr>
                <w:rFonts w:ascii="宋体" w:eastAsia="宋体" w:hAnsi="宋体"/>
              </w:rPr>
            </w:pPr>
            <w:r w:rsidRPr="00B87175">
              <w:rPr>
                <w:rFonts w:ascii="宋体" w:eastAsia="宋体" w:hAnsi="宋体" w:hint="eastAsia"/>
              </w:rPr>
              <w:t>6.五金配件：采用德国BMB、DTC或其他同等档次的优质品牌五金配件，（1）导</w:t>
            </w:r>
            <w:r w:rsidRPr="00B87175">
              <w:rPr>
                <w:rFonts w:ascii="宋体" w:eastAsia="宋体" w:hAnsi="宋体" w:hint="eastAsia"/>
              </w:rPr>
              <w:lastRenderedPageBreak/>
              <w:t>轨依据GB/T 10125-2021《人造气氛腐蚀试验盐雾试验》；QB/T 3832- 1999《轻工产品金属镀层腐蚀试验结果的评价》；  QB/T 2454-2013《家具五金抽屉导轨》检测标准；中性盐雾试验≥500h，镀层本身的耐腐蚀等级≥10级，镀层对基体的保护等级≥10级；乙酸盐雾试验≥250h，镀层本身的耐腐蚀等级≥10级，镀层对基体的保护等级≥10级；耐久性≥12万次检测合格，抗菌性能（抗菌率）≥99%。（2）铰链依据QB/T 2189-2013《家具五金杯状暗铰链》；GB/T 10125 -2021《人造气氛腐蚀试验盐雾 试验》； QB/T 3832-1999 《轻工产品金属镀层腐蚀试验结果的评价》检测标准；中性盐雾试验≥500h，镀层本身的耐腐蚀等级≥10级，镀层对基体的保护等级≥10级；乙酸盐雾试验≥250h，镀层本身的耐腐蚀等级≥10级，镀层对基体的保护等级≥10级；耐久性≥12万次检测合格，安装B型试验门时，下沉量不大于1.5mm，抗菌性能（抗菌率）≥99%。（3）采用优质三合一偏心连接件，依据GB/T 3325 -2017《金属家具通用技术条件》; GB/T 10125-2021 《人造气氛腐蚀试验 盐雾试验》；QB/T 3832-1999 《轻工产品金属镀层腐蚀试验结果的评价》；GB/T 28203- 2011 《家具用连接件技术要求及试验方法》标准；表面应无剥落、返锈和毛刺；中性盐雾试验≥500h，镀层本身的耐腐蚀等级≥10级，镀层对基体的保护等级≥10级；乙酸盐雾试验≥250h，镀层本身的耐腐蚀等级≥10级，镀层对基体的保护等级≥10级；三合一偏心连接件偏心体抗压强度≥340N。</w:t>
            </w:r>
          </w:p>
        </w:tc>
      </w:tr>
      <w:tr w:rsidR="001E4338" w:rsidRPr="001E4338" w14:paraId="6568B544" w14:textId="77777777" w:rsidTr="00CF036D">
        <w:trPr>
          <w:trHeight w:val="624"/>
          <w:jc w:val="center"/>
        </w:trPr>
        <w:tc>
          <w:tcPr>
            <w:tcW w:w="846" w:type="dxa"/>
            <w:vMerge/>
            <w:vAlign w:val="center"/>
          </w:tcPr>
          <w:p w14:paraId="48ED3F54" w14:textId="77777777" w:rsidR="001E4338" w:rsidRPr="001E4338" w:rsidRDefault="001E4338" w:rsidP="001E4338">
            <w:pPr>
              <w:jc w:val="center"/>
              <w:rPr>
                <w:rFonts w:ascii="宋体" w:eastAsia="宋体" w:hAnsi="宋体"/>
              </w:rPr>
            </w:pPr>
          </w:p>
        </w:tc>
        <w:tc>
          <w:tcPr>
            <w:tcW w:w="1417" w:type="dxa"/>
            <w:vAlign w:val="center"/>
          </w:tcPr>
          <w:p w14:paraId="50A35F0B" w14:textId="49F30AE2" w:rsidR="001E4338" w:rsidRPr="001E4338" w:rsidRDefault="001E4338" w:rsidP="001E4338">
            <w:pPr>
              <w:jc w:val="center"/>
              <w:rPr>
                <w:rFonts w:ascii="宋体" w:eastAsia="宋体" w:hAnsi="宋体"/>
              </w:rPr>
            </w:pPr>
            <w:r>
              <w:rPr>
                <w:rFonts w:ascii="宋体" w:eastAsia="宋体" w:hAnsi="宋体" w:hint="eastAsia"/>
              </w:rPr>
              <w:t>需要提供的材料文件</w:t>
            </w:r>
          </w:p>
        </w:tc>
        <w:tc>
          <w:tcPr>
            <w:tcW w:w="7797" w:type="dxa"/>
            <w:gridSpan w:val="3"/>
            <w:vAlign w:val="center"/>
          </w:tcPr>
          <w:p w14:paraId="050B8D3A" w14:textId="1D1F8829" w:rsidR="00B510A2" w:rsidRDefault="00B87175" w:rsidP="00B87175">
            <w:pPr>
              <w:rPr>
                <w:rFonts w:ascii="宋体" w:eastAsia="宋体" w:hAnsi="宋体"/>
              </w:rPr>
            </w:pPr>
            <w:r w:rsidRPr="00332129">
              <w:rPr>
                <w:rFonts w:ascii="宋体" w:eastAsia="宋体" w:hAnsi="宋体" w:hint="eastAsia"/>
              </w:rPr>
              <w:t>★</w:t>
            </w:r>
            <w:r w:rsidR="00B510A2">
              <w:rPr>
                <w:rFonts w:ascii="宋体" w:eastAsia="宋体" w:hAnsi="宋体" w:hint="eastAsia"/>
              </w:rPr>
              <w:t>请</w:t>
            </w:r>
            <w:r>
              <w:rPr>
                <w:rFonts w:ascii="宋体" w:eastAsia="宋体" w:hAnsi="宋体" w:hint="eastAsia"/>
              </w:rPr>
              <w:t>提供</w:t>
            </w:r>
            <w:r w:rsidRPr="009217E8">
              <w:rPr>
                <w:rFonts w:ascii="宋体" w:eastAsia="宋体" w:hAnsi="宋体" w:hint="eastAsia"/>
              </w:rPr>
              <w:t>符合上述检测依据的且</w:t>
            </w:r>
            <w:r>
              <w:rPr>
                <w:rFonts w:ascii="宋体" w:eastAsia="宋体" w:hAnsi="宋体" w:hint="eastAsia"/>
              </w:rPr>
              <w:t>检验日期在2025年1月1日后的</w:t>
            </w:r>
            <w:r w:rsidR="00B510A2">
              <w:rPr>
                <w:rFonts w:ascii="宋体" w:eastAsia="宋体" w:hAnsi="宋体" w:hint="eastAsia"/>
              </w:rPr>
              <w:t>下列原材料</w:t>
            </w:r>
            <w:r w:rsidR="00F81C8F">
              <w:rPr>
                <w:rFonts w:ascii="宋体" w:eastAsia="宋体" w:hAnsi="宋体" w:hint="eastAsia"/>
              </w:rPr>
              <w:t>的</w:t>
            </w:r>
            <w:r w:rsidR="00B510A2">
              <w:rPr>
                <w:rFonts w:ascii="宋体" w:eastAsia="宋体" w:hAnsi="宋体" w:hint="eastAsia"/>
              </w:rPr>
              <w:t>检验报告：</w:t>
            </w:r>
          </w:p>
          <w:p w14:paraId="553CE072" w14:textId="18700940" w:rsidR="00F81C8F" w:rsidRDefault="00B510A2" w:rsidP="00F81C8F">
            <w:pPr>
              <w:rPr>
                <w:rFonts w:ascii="宋体" w:eastAsia="宋体" w:hAnsi="宋体"/>
              </w:rPr>
            </w:pPr>
            <w:r>
              <w:rPr>
                <w:rFonts w:ascii="宋体" w:eastAsia="宋体" w:hAnsi="宋体" w:hint="eastAsia"/>
              </w:rPr>
              <w:t>1、</w:t>
            </w:r>
            <w:r w:rsidR="00B87175">
              <w:rPr>
                <w:rFonts w:ascii="宋体" w:eastAsia="宋体" w:hAnsi="宋体" w:hint="eastAsia"/>
              </w:rPr>
              <w:t>《</w:t>
            </w:r>
            <w:r w:rsidR="00B87175" w:rsidRPr="00B87175">
              <w:rPr>
                <w:rFonts w:ascii="宋体" w:eastAsia="宋体" w:hAnsi="宋体" w:hint="eastAsia"/>
              </w:rPr>
              <w:t>中密度纤维板(ENf)</w:t>
            </w:r>
            <w:r w:rsidR="00B87175">
              <w:rPr>
                <w:rFonts w:ascii="宋体" w:eastAsia="宋体" w:hAnsi="宋体" w:hint="eastAsia"/>
              </w:rPr>
              <w:t>》</w:t>
            </w:r>
            <w:r>
              <w:rPr>
                <w:rFonts w:ascii="宋体" w:eastAsia="宋体" w:hAnsi="宋体" w:hint="eastAsia"/>
              </w:rPr>
              <w:t>2、《木皮》3、《</w:t>
            </w:r>
            <w:r w:rsidRPr="00B510A2">
              <w:rPr>
                <w:rFonts w:ascii="宋体" w:eastAsia="宋体" w:hAnsi="宋体" w:hint="eastAsia"/>
              </w:rPr>
              <w:t>实木封边条</w:t>
            </w:r>
            <w:r>
              <w:rPr>
                <w:rFonts w:ascii="宋体" w:eastAsia="宋体" w:hAnsi="宋体" w:hint="eastAsia"/>
              </w:rPr>
              <w:t>》4、《水性底漆》5、《水性面漆》6、《拉手》7、《锁》8、《线盒》</w:t>
            </w:r>
            <w:r w:rsidR="00F81C8F">
              <w:rPr>
                <w:rFonts w:ascii="宋体" w:eastAsia="宋体" w:hAnsi="宋体" w:hint="eastAsia"/>
              </w:rPr>
              <w:t>9、《</w:t>
            </w:r>
            <w:r w:rsidR="00F81C8F" w:rsidRPr="00F81C8F">
              <w:rPr>
                <w:rFonts w:ascii="宋体" w:eastAsia="宋体" w:hAnsi="宋体" w:hint="eastAsia"/>
              </w:rPr>
              <w:t>白乳胶(胶粘剂)</w:t>
            </w:r>
            <w:r w:rsidR="00F81C8F">
              <w:rPr>
                <w:rFonts w:ascii="宋体" w:eastAsia="宋体" w:hAnsi="宋体" w:hint="eastAsia"/>
              </w:rPr>
              <w:t>》10、《</w:t>
            </w:r>
            <w:r w:rsidR="00F81C8F" w:rsidRPr="00F81C8F">
              <w:rPr>
                <w:rFonts w:ascii="宋体" w:eastAsia="宋体" w:hAnsi="宋体" w:hint="eastAsia"/>
              </w:rPr>
              <w:t>液压缓冲导轨《静音滑轨)</w:t>
            </w:r>
            <w:r w:rsidR="00F81C8F">
              <w:rPr>
                <w:rFonts w:ascii="宋体" w:eastAsia="宋体" w:hAnsi="宋体" w:hint="eastAsia"/>
              </w:rPr>
              <w:t>》11、《</w:t>
            </w:r>
            <w:r w:rsidR="00F81C8F" w:rsidRPr="00F81C8F">
              <w:rPr>
                <w:rFonts w:ascii="宋体" w:eastAsia="宋体" w:hAnsi="宋体" w:hint="eastAsia"/>
              </w:rPr>
              <w:t>液压缓冲铰链(静音缓冲门铰)</w:t>
            </w:r>
            <w:r w:rsidR="00F81C8F">
              <w:rPr>
                <w:rFonts w:ascii="宋体" w:eastAsia="宋体" w:hAnsi="宋体" w:hint="eastAsia"/>
              </w:rPr>
              <w:t>》12.《</w:t>
            </w:r>
            <w:r w:rsidR="00F81C8F" w:rsidRPr="00F81C8F">
              <w:rPr>
                <w:rFonts w:ascii="宋体" w:eastAsia="宋体" w:hAnsi="宋体" w:hint="eastAsia"/>
              </w:rPr>
              <w:t>三合一连接件</w:t>
            </w:r>
            <w:r w:rsidR="00F81C8F">
              <w:rPr>
                <w:rFonts w:ascii="宋体" w:eastAsia="宋体" w:hAnsi="宋体" w:hint="eastAsia"/>
              </w:rPr>
              <w:t>》</w:t>
            </w:r>
          </w:p>
          <w:p w14:paraId="40B78348" w14:textId="546BB529" w:rsidR="00F81C8F" w:rsidRDefault="00F81C8F" w:rsidP="00F81C8F">
            <w:pPr>
              <w:rPr>
                <w:rFonts w:ascii="宋体" w:eastAsia="宋体" w:hAnsi="宋体"/>
              </w:rPr>
            </w:pPr>
            <w:r w:rsidRPr="00332129">
              <w:rPr>
                <w:rFonts w:ascii="宋体" w:eastAsia="宋体" w:hAnsi="宋体" w:hint="eastAsia"/>
              </w:rPr>
              <w:t>★</w:t>
            </w:r>
            <w:r>
              <w:rPr>
                <w:rFonts w:ascii="宋体" w:eastAsia="宋体" w:hAnsi="宋体" w:hint="eastAsia"/>
              </w:rPr>
              <w:t>请提供</w:t>
            </w:r>
            <w:r w:rsidRPr="009217E8">
              <w:rPr>
                <w:rFonts w:ascii="宋体" w:eastAsia="宋体" w:hAnsi="宋体" w:hint="eastAsia"/>
              </w:rPr>
              <w:t>符合上述检测依据的且</w:t>
            </w:r>
            <w:r>
              <w:rPr>
                <w:rFonts w:ascii="宋体" w:eastAsia="宋体" w:hAnsi="宋体" w:hint="eastAsia"/>
              </w:rPr>
              <w:t>检验日期在2025年1月1日后的下列产品的检验报告：</w:t>
            </w:r>
          </w:p>
          <w:p w14:paraId="1DA741EF" w14:textId="5BABF04C" w:rsidR="00B510A2" w:rsidRDefault="00F81C8F" w:rsidP="00F81C8F">
            <w:pPr>
              <w:rPr>
                <w:rFonts w:ascii="宋体" w:eastAsia="宋体" w:hAnsi="宋体"/>
              </w:rPr>
            </w:pPr>
            <w:r>
              <w:rPr>
                <w:rFonts w:ascii="宋体" w:eastAsia="宋体" w:hAnsi="宋体" w:hint="eastAsia"/>
              </w:rPr>
              <w:t>1、《办公桌》</w:t>
            </w:r>
          </w:p>
          <w:p w14:paraId="5CC07928" w14:textId="4B4297F9" w:rsidR="00F81C8F" w:rsidRDefault="00F81C8F" w:rsidP="00F81C8F">
            <w:pPr>
              <w:rPr>
                <w:rFonts w:ascii="宋体" w:eastAsia="宋体" w:hAnsi="宋体"/>
              </w:rPr>
            </w:pPr>
            <w:r w:rsidRPr="00332129">
              <w:rPr>
                <w:rFonts w:ascii="宋体" w:eastAsia="宋体" w:hAnsi="宋体" w:hint="eastAsia"/>
              </w:rPr>
              <w:t>★</w:t>
            </w:r>
            <w:r>
              <w:rPr>
                <w:rFonts w:ascii="宋体" w:eastAsia="宋体" w:hAnsi="宋体" w:hint="eastAsia"/>
              </w:rPr>
              <w:t>所有检验报告须符合MA、ilac-MRA、CNAS标准</w:t>
            </w:r>
            <w:r w:rsidR="00803BD4">
              <w:rPr>
                <w:rFonts w:ascii="宋体" w:eastAsia="宋体" w:hAnsi="宋体" w:hint="eastAsia"/>
              </w:rPr>
              <w:t>，且带有二维码</w:t>
            </w:r>
          </w:p>
          <w:p w14:paraId="39785BF6" w14:textId="77777777" w:rsidR="00F81C8F" w:rsidRDefault="00F81C8F" w:rsidP="00F81C8F">
            <w:pPr>
              <w:rPr>
                <w:rFonts w:ascii="宋体" w:eastAsia="宋体" w:hAnsi="宋体"/>
              </w:rPr>
            </w:pPr>
            <w:r w:rsidRPr="00332129">
              <w:rPr>
                <w:rFonts w:ascii="宋体" w:eastAsia="宋体" w:hAnsi="宋体" w:hint="eastAsia"/>
              </w:rPr>
              <w:t>★</w:t>
            </w:r>
            <w:r>
              <w:rPr>
                <w:rFonts w:ascii="宋体" w:eastAsia="宋体" w:hAnsi="宋体" w:hint="eastAsia"/>
              </w:rPr>
              <w:t>请提供产品生产厂家的下列资质证明：</w:t>
            </w:r>
          </w:p>
          <w:p w14:paraId="2682078F" w14:textId="4C8AD1D9" w:rsidR="00F81C8F" w:rsidRPr="00F81C8F" w:rsidRDefault="00F81C8F" w:rsidP="00F81C8F">
            <w:pPr>
              <w:rPr>
                <w:rFonts w:ascii="宋体" w:eastAsia="宋体" w:hAnsi="宋体"/>
              </w:rPr>
            </w:pPr>
            <w:r>
              <w:rPr>
                <w:rFonts w:ascii="宋体" w:eastAsia="宋体" w:hAnsi="宋体" w:hint="eastAsia"/>
              </w:rPr>
              <w:t>1、《质量管理体系认证证书</w:t>
            </w:r>
            <w:r w:rsidRPr="00F81C8F">
              <w:rPr>
                <w:rFonts w:ascii="宋体" w:eastAsia="宋体" w:hAnsi="宋体" w:hint="eastAsia"/>
              </w:rPr>
              <w:t>IS09001</w:t>
            </w:r>
            <w:r>
              <w:rPr>
                <w:rFonts w:ascii="宋体" w:eastAsia="宋体" w:hAnsi="宋体" w:hint="eastAsia"/>
              </w:rPr>
              <w:t>》2、《中国环境标志产品认证：人造板类家具》</w:t>
            </w:r>
          </w:p>
        </w:tc>
      </w:tr>
      <w:tr w:rsidR="001E4338" w:rsidRPr="001E4338" w14:paraId="055D7817" w14:textId="77777777" w:rsidTr="001E4338">
        <w:trPr>
          <w:trHeight w:val="609"/>
          <w:jc w:val="center"/>
        </w:trPr>
        <w:tc>
          <w:tcPr>
            <w:tcW w:w="846" w:type="dxa"/>
            <w:vAlign w:val="center"/>
          </w:tcPr>
          <w:p w14:paraId="3013CFBB" w14:textId="75A1D0BC" w:rsidR="001E4338" w:rsidRPr="001E4338" w:rsidRDefault="001E4338" w:rsidP="001E4338">
            <w:pPr>
              <w:jc w:val="center"/>
              <w:rPr>
                <w:rFonts w:ascii="宋体" w:eastAsia="宋体" w:hAnsi="宋体"/>
              </w:rPr>
            </w:pPr>
            <w:r w:rsidRPr="001E4338">
              <w:rPr>
                <w:rFonts w:ascii="宋体" w:eastAsia="宋体" w:hAnsi="宋体" w:hint="eastAsia"/>
              </w:rPr>
              <w:t>2</w:t>
            </w:r>
          </w:p>
        </w:tc>
        <w:tc>
          <w:tcPr>
            <w:tcW w:w="1417" w:type="dxa"/>
            <w:vAlign w:val="center"/>
          </w:tcPr>
          <w:p w14:paraId="0314F9AD" w14:textId="57AEA307" w:rsidR="001E4338" w:rsidRPr="001E4338" w:rsidRDefault="001E4338" w:rsidP="001E4338">
            <w:pPr>
              <w:jc w:val="center"/>
              <w:rPr>
                <w:rFonts w:ascii="宋体" w:eastAsia="宋体" w:hAnsi="宋体"/>
              </w:rPr>
            </w:pPr>
            <w:r w:rsidRPr="001E4338">
              <w:rPr>
                <w:rFonts w:ascii="宋体" w:eastAsia="宋体" w:hAnsi="宋体" w:hint="eastAsia"/>
              </w:rPr>
              <w:t>办公椅</w:t>
            </w:r>
          </w:p>
        </w:tc>
        <w:tc>
          <w:tcPr>
            <w:tcW w:w="4678" w:type="dxa"/>
            <w:vAlign w:val="center"/>
          </w:tcPr>
          <w:p w14:paraId="56BB12ED" w14:textId="1CE9BF06" w:rsidR="001E4338" w:rsidRPr="001E4338" w:rsidRDefault="001E4338" w:rsidP="001E4338">
            <w:pPr>
              <w:jc w:val="center"/>
              <w:rPr>
                <w:rFonts w:ascii="宋体" w:eastAsia="宋体" w:hAnsi="宋体"/>
              </w:rPr>
            </w:pPr>
            <w:r w:rsidRPr="001E4338">
              <w:rPr>
                <w:rFonts w:ascii="宋体" w:eastAsia="宋体" w:hAnsi="宋体" w:hint="eastAsia"/>
                <w:szCs w:val="22"/>
              </w:rPr>
              <w:t>520*560*1100</w:t>
            </w:r>
            <w:r w:rsidR="008B79E5">
              <w:rPr>
                <w:rFonts w:ascii="宋体" w:eastAsia="宋体" w:hAnsi="宋体" w:hint="eastAsia"/>
                <w:szCs w:val="22"/>
              </w:rPr>
              <w:t>mm</w:t>
            </w:r>
          </w:p>
        </w:tc>
        <w:tc>
          <w:tcPr>
            <w:tcW w:w="1418" w:type="dxa"/>
            <w:vAlign w:val="center"/>
          </w:tcPr>
          <w:p w14:paraId="61D1E6F7" w14:textId="01EDDE4B" w:rsidR="001E4338" w:rsidRPr="001E4338" w:rsidRDefault="001E4338" w:rsidP="001E4338">
            <w:pPr>
              <w:jc w:val="center"/>
              <w:rPr>
                <w:rFonts w:ascii="宋体" w:eastAsia="宋体" w:hAnsi="宋体"/>
              </w:rPr>
            </w:pPr>
            <w:r w:rsidRPr="001E4338">
              <w:rPr>
                <w:rFonts w:ascii="宋体" w:eastAsia="宋体" w:hAnsi="宋体" w:hint="eastAsia"/>
              </w:rPr>
              <w:t>13</w:t>
            </w:r>
          </w:p>
        </w:tc>
        <w:tc>
          <w:tcPr>
            <w:tcW w:w="1701" w:type="dxa"/>
            <w:vAlign w:val="center"/>
          </w:tcPr>
          <w:p w14:paraId="41CEF008" w14:textId="40A4FC62" w:rsidR="001E4338" w:rsidRPr="001E4338" w:rsidRDefault="001E4338" w:rsidP="001E4338">
            <w:pPr>
              <w:jc w:val="center"/>
              <w:rPr>
                <w:rFonts w:ascii="宋体" w:eastAsia="宋体" w:hAnsi="宋体"/>
              </w:rPr>
            </w:pPr>
            <w:r w:rsidRPr="001E4338">
              <w:rPr>
                <w:rFonts w:ascii="宋体" w:eastAsia="宋体" w:hAnsi="宋体" w:hint="eastAsia"/>
              </w:rPr>
              <w:t>把</w:t>
            </w:r>
          </w:p>
        </w:tc>
      </w:tr>
      <w:tr w:rsidR="001E4338" w:rsidRPr="001E4338" w14:paraId="4301FA9C" w14:textId="77777777" w:rsidTr="00E2021F">
        <w:trPr>
          <w:trHeight w:val="609"/>
          <w:jc w:val="center"/>
        </w:trPr>
        <w:tc>
          <w:tcPr>
            <w:tcW w:w="846" w:type="dxa"/>
            <w:vAlign w:val="center"/>
          </w:tcPr>
          <w:p w14:paraId="0D37EDE3" w14:textId="77777777" w:rsidR="001E4338" w:rsidRPr="001E4338" w:rsidRDefault="001E4338" w:rsidP="001E4338">
            <w:pPr>
              <w:jc w:val="center"/>
              <w:rPr>
                <w:rFonts w:ascii="宋体" w:eastAsia="宋体" w:hAnsi="宋体"/>
              </w:rPr>
            </w:pPr>
          </w:p>
        </w:tc>
        <w:tc>
          <w:tcPr>
            <w:tcW w:w="1417" w:type="dxa"/>
            <w:vAlign w:val="center"/>
          </w:tcPr>
          <w:p w14:paraId="35ADCA46" w14:textId="5DB99205" w:rsidR="001E4338" w:rsidRPr="001E4338" w:rsidRDefault="001E4338" w:rsidP="001E4338">
            <w:pPr>
              <w:jc w:val="center"/>
              <w:rPr>
                <w:rFonts w:ascii="宋体" w:eastAsia="宋体" w:hAnsi="宋体"/>
              </w:rPr>
            </w:pPr>
            <w:r w:rsidRPr="001E4338">
              <w:rPr>
                <w:rFonts w:ascii="宋体" w:eastAsia="宋体" w:hAnsi="宋体" w:hint="eastAsia"/>
              </w:rPr>
              <w:t>技术参数要求</w:t>
            </w:r>
          </w:p>
        </w:tc>
        <w:tc>
          <w:tcPr>
            <w:tcW w:w="7797" w:type="dxa"/>
            <w:gridSpan w:val="3"/>
            <w:vAlign w:val="center"/>
          </w:tcPr>
          <w:p w14:paraId="7538B516" w14:textId="77777777" w:rsidR="00B87175" w:rsidRPr="00B87175" w:rsidRDefault="001E4338" w:rsidP="00B87175">
            <w:pPr>
              <w:rPr>
                <w:rFonts w:ascii="宋体" w:eastAsia="宋体" w:hAnsi="宋体"/>
              </w:rPr>
            </w:pPr>
            <w:r w:rsidRPr="001E4338">
              <w:rPr>
                <w:rFonts w:ascii="宋体" w:eastAsia="宋体" w:hAnsi="宋体" w:hint="eastAsia"/>
              </w:rPr>
              <w:t>面料：采用“卡森”“顺达”“立特”或相当于同档次</w:t>
            </w:r>
            <w:r>
              <w:rPr>
                <w:rFonts w:ascii="宋体" w:eastAsia="宋体" w:hAnsi="宋体" w:hint="eastAsia"/>
              </w:rPr>
              <w:t>天然</w:t>
            </w:r>
            <w:r w:rsidRPr="001E4338">
              <w:rPr>
                <w:rFonts w:ascii="宋体" w:eastAsia="宋体" w:hAnsi="宋体" w:hint="eastAsia"/>
              </w:rPr>
              <w:t>优质一级头层牛皮，革身应平整、柔软、丰满有弹性。正面革应不裂面、无管皱，主要部位不得松面。涂饰革涂饰均匀，不掉浆，不裂浆。绒面革绒毛均匀，颜色基本一致。检测依据不低于</w:t>
            </w:r>
            <w:r w:rsidRPr="001E4338">
              <w:rPr>
                <w:rFonts w:ascii="宋体" w:eastAsia="宋体" w:hAnsi="宋体"/>
              </w:rPr>
              <w:t>GB/T 16799-2018</w:t>
            </w:r>
            <w:r w:rsidRPr="001E4338">
              <w:rPr>
                <w:rFonts w:ascii="宋体" w:eastAsia="宋体" w:hAnsi="宋体" w:hint="eastAsia"/>
              </w:rPr>
              <w:t>《家具用皮革》、</w:t>
            </w:r>
            <w:r w:rsidRPr="001E4338">
              <w:rPr>
                <w:rFonts w:ascii="宋体" w:eastAsia="宋体" w:hAnsi="宋体"/>
              </w:rPr>
              <w:t>GB 20400-2006</w:t>
            </w:r>
            <w:r w:rsidRPr="001E4338">
              <w:rPr>
                <w:rFonts w:ascii="宋体" w:eastAsia="宋体" w:hAnsi="宋体" w:hint="eastAsia"/>
              </w:rPr>
              <w:t>《皮革和毛皮</w:t>
            </w:r>
            <w:r w:rsidRPr="001E4338">
              <w:rPr>
                <w:rFonts w:ascii="宋体" w:eastAsia="宋体" w:hAnsi="宋体"/>
              </w:rPr>
              <w:t xml:space="preserve"> </w:t>
            </w:r>
            <w:r w:rsidRPr="001E4338">
              <w:rPr>
                <w:rFonts w:ascii="宋体" w:eastAsia="宋体" w:hAnsi="宋体" w:hint="eastAsia"/>
              </w:rPr>
              <w:t>有害物质限量》；要求：摩擦色牢度：干擦</w:t>
            </w:r>
            <w:r w:rsidRPr="001E4338">
              <w:rPr>
                <w:rFonts w:ascii="宋体" w:eastAsia="宋体" w:hAnsi="宋体"/>
              </w:rPr>
              <w:t>(50</w:t>
            </w:r>
            <w:r w:rsidRPr="001E4338">
              <w:rPr>
                <w:rFonts w:ascii="宋体" w:eastAsia="宋体" w:hAnsi="宋体" w:hint="eastAsia"/>
              </w:rPr>
              <w:t>次</w:t>
            </w:r>
            <w:r w:rsidRPr="001E4338">
              <w:rPr>
                <w:rFonts w:ascii="宋体" w:eastAsia="宋体" w:hAnsi="宋体"/>
              </w:rPr>
              <w:t>)</w:t>
            </w:r>
            <w:r w:rsidRPr="001E4338">
              <w:rPr>
                <w:rFonts w:ascii="宋体" w:eastAsia="宋体" w:hAnsi="宋体" w:hint="eastAsia"/>
              </w:rPr>
              <w:t>、湿擦</w:t>
            </w:r>
            <w:r w:rsidRPr="001E4338">
              <w:rPr>
                <w:rFonts w:ascii="宋体" w:eastAsia="宋体" w:hAnsi="宋体"/>
              </w:rPr>
              <w:t>(20</w:t>
            </w:r>
            <w:r w:rsidRPr="001E4338">
              <w:rPr>
                <w:rFonts w:ascii="宋体" w:eastAsia="宋体" w:hAnsi="宋体" w:hint="eastAsia"/>
              </w:rPr>
              <w:t>次</w:t>
            </w:r>
            <w:r w:rsidRPr="001E4338">
              <w:rPr>
                <w:rFonts w:ascii="宋体" w:eastAsia="宋体" w:hAnsi="宋体"/>
              </w:rPr>
              <w:t>)</w:t>
            </w:r>
            <w:r w:rsidRPr="001E4338">
              <w:rPr>
                <w:rFonts w:ascii="宋体" w:eastAsia="宋体" w:hAnsi="宋体" w:hint="eastAsia"/>
              </w:rPr>
              <w:t>、碱性汗液</w:t>
            </w:r>
            <w:r w:rsidRPr="001E4338">
              <w:rPr>
                <w:rFonts w:ascii="宋体" w:eastAsia="宋体" w:hAnsi="宋体"/>
              </w:rPr>
              <w:t xml:space="preserve"> (20 </w:t>
            </w:r>
            <w:r w:rsidRPr="001E4338">
              <w:rPr>
                <w:rFonts w:ascii="宋体" w:eastAsia="宋体" w:hAnsi="宋体" w:hint="eastAsia"/>
              </w:rPr>
              <w:t>次</w:t>
            </w:r>
            <w:r w:rsidRPr="001E4338">
              <w:rPr>
                <w:rFonts w:ascii="宋体" w:eastAsia="宋体" w:hAnsi="宋体"/>
              </w:rPr>
              <w:t>)</w:t>
            </w:r>
            <w:r w:rsidRPr="001E4338">
              <w:rPr>
                <w:rFonts w:ascii="宋体" w:eastAsia="宋体" w:hAnsi="宋体" w:hint="eastAsia"/>
              </w:rPr>
              <w:t>均大于</w:t>
            </w:r>
            <w:r w:rsidRPr="001E4338">
              <w:rPr>
                <w:rFonts w:ascii="宋体" w:eastAsia="宋体" w:hAnsi="宋体"/>
              </w:rPr>
              <w:t>4</w:t>
            </w:r>
            <w:r w:rsidRPr="001E4338">
              <w:rPr>
                <w:rFonts w:ascii="宋体" w:eastAsia="宋体" w:hAnsi="宋体" w:hint="eastAsia"/>
              </w:rPr>
              <w:t>级，禁用偶氮染料、游离甲醛、可萃取的重金：属铅</w:t>
            </w:r>
            <w:r w:rsidRPr="001E4338">
              <w:rPr>
                <w:rFonts w:ascii="宋体" w:eastAsia="宋体" w:hAnsi="宋体"/>
              </w:rPr>
              <w:t>(Pb</w:t>
            </w:r>
            <w:r w:rsidRPr="001E4338">
              <w:rPr>
                <w:rFonts w:ascii="宋体" w:eastAsia="宋体" w:hAnsi="宋体" w:hint="eastAsia"/>
              </w:rPr>
              <w:t>）、镉（</w:t>
            </w:r>
            <w:r w:rsidRPr="001E4338">
              <w:rPr>
                <w:rFonts w:ascii="宋体" w:eastAsia="宋体" w:hAnsi="宋体"/>
              </w:rPr>
              <w:t>Cd</w:t>
            </w:r>
            <w:r w:rsidRPr="001E4338">
              <w:rPr>
                <w:rFonts w:ascii="宋体" w:eastAsia="宋体" w:hAnsi="宋体" w:hint="eastAsia"/>
              </w:rPr>
              <w:t>）均未检出，挥发性有机物（</w:t>
            </w:r>
            <w:r w:rsidRPr="001E4338">
              <w:rPr>
                <w:rFonts w:ascii="宋体" w:eastAsia="宋体" w:hAnsi="宋体"/>
              </w:rPr>
              <w:t>VOC</w:t>
            </w:r>
            <w:r w:rsidRPr="001E4338">
              <w:rPr>
                <w:rFonts w:ascii="宋体" w:eastAsia="宋体" w:hAnsi="宋体" w:hint="eastAsia"/>
              </w:rPr>
              <w:t>）≤</w:t>
            </w:r>
            <w:r w:rsidRPr="001E4338">
              <w:rPr>
                <w:rFonts w:ascii="宋体" w:eastAsia="宋体" w:hAnsi="宋体"/>
              </w:rPr>
              <w:t>15mg/kg,</w:t>
            </w:r>
            <w:r w:rsidRPr="001E4338">
              <w:rPr>
                <w:rFonts w:ascii="宋体" w:eastAsia="宋体" w:hAnsi="宋体" w:hint="eastAsia"/>
              </w:rPr>
              <w:t>撕裂力≥</w:t>
            </w:r>
            <w:r w:rsidRPr="001E4338">
              <w:rPr>
                <w:rFonts w:ascii="宋体" w:eastAsia="宋体" w:hAnsi="宋体"/>
              </w:rPr>
              <w:t>66N</w:t>
            </w:r>
            <w:r w:rsidRPr="001E4338">
              <w:rPr>
                <w:rFonts w:ascii="宋体" w:eastAsia="宋体" w:hAnsi="宋体" w:hint="eastAsia"/>
              </w:rPr>
              <w:t>。海绵：采用“锦圣”“万泰”“东亚”或相当于同档次品牌优的质高弹阻燃定型海绵，符合</w:t>
            </w:r>
            <w:r w:rsidRPr="001E4338">
              <w:rPr>
                <w:rFonts w:ascii="宋体" w:eastAsia="宋体" w:hAnsi="宋体"/>
              </w:rPr>
              <w:t>GB/T 6343-2009</w:t>
            </w:r>
            <w:r w:rsidRPr="001E4338">
              <w:rPr>
                <w:rFonts w:ascii="宋体" w:eastAsia="宋体" w:hAnsi="宋体" w:hint="eastAsia"/>
              </w:rPr>
              <w:t>《泡沫塑料及橡胶</w:t>
            </w:r>
            <w:r w:rsidRPr="001E4338">
              <w:rPr>
                <w:rFonts w:ascii="宋体" w:eastAsia="宋体" w:hAnsi="宋体"/>
              </w:rPr>
              <w:t xml:space="preserve"> </w:t>
            </w:r>
            <w:r w:rsidRPr="001E4338">
              <w:rPr>
                <w:rFonts w:ascii="宋体" w:eastAsia="宋体" w:hAnsi="宋体" w:hint="eastAsia"/>
              </w:rPr>
              <w:t>表观密度的测定》、</w:t>
            </w:r>
            <w:r w:rsidRPr="001E4338">
              <w:rPr>
                <w:rFonts w:ascii="宋体" w:eastAsia="宋体" w:hAnsi="宋体"/>
              </w:rPr>
              <w:t>GB/T 10802-2006</w:t>
            </w:r>
            <w:r w:rsidRPr="001E4338">
              <w:rPr>
                <w:rFonts w:ascii="宋体" w:eastAsia="宋体" w:hAnsi="宋体" w:hint="eastAsia"/>
              </w:rPr>
              <w:t>《通用软质聚醚型聚氨酯泡沫塑料》、</w:t>
            </w:r>
            <w:r w:rsidRPr="001E4338">
              <w:rPr>
                <w:rFonts w:ascii="宋体" w:eastAsia="宋体" w:hAnsi="宋体"/>
              </w:rPr>
              <w:t>QB/T 2280-2016</w:t>
            </w:r>
            <w:r w:rsidRPr="001E4338">
              <w:rPr>
                <w:rFonts w:ascii="宋体" w:eastAsia="宋体" w:hAnsi="宋体" w:hint="eastAsia"/>
              </w:rPr>
              <w:t>《办公家具办公椅》、</w:t>
            </w:r>
            <w:r w:rsidRPr="001E4338">
              <w:rPr>
                <w:rFonts w:ascii="宋体" w:eastAsia="宋体" w:hAnsi="宋体"/>
              </w:rPr>
              <w:t>GB 17927.1-2011</w:t>
            </w:r>
            <w:r w:rsidRPr="001E4338">
              <w:rPr>
                <w:rFonts w:ascii="宋体" w:eastAsia="宋体" w:hAnsi="宋体" w:hint="eastAsia"/>
              </w:rPr>
              <w:t>《软体家具床垫和沙发抗引燃特性的评定第</w:t>
            </w:r>
            <w:r w:rsidRPr="001E4338">
              <w:rPr>
                <w:rFonts w:ascii="宋体" w:eastAsia="宋体" w:hAnsi="宋体"/>
              </w:rPr>
              <w:t>1</w:t>
            </w:r>
            <w:r w:rsidRPr="001E4338">
              <w:rPr>
                <w:rFonts w:ascii="宋体" w:eastAsia="宋体" w:hAnsi="宋体" w:hint="eastAsia"/>
              </w:rPr>
              <w:t>部分：阴燃的香烟》、</w:t>
            </w:r>
            <w:r w:rsidRPr="001E4338">
              <w:rPr>
                <w:rFonts w:ascii="宋体" w:eastAsia="宋体" w:hAnsi="宋体"/>
              </w:rPr>
              <w:t xml:space="preserve">GB </w:t>
            </w:r>
            <w:r w:rsidRPr="001E4338">
              <w:rPr>
                <w:rFonts w:ascii="宋体" w:eastAsia="宋体" w:hAnsi="宋体"/>
              </w:rPr>
              <w:lastRenderedPageBreak/>
              <w:t>18587-2001</w:t>
            </w:r>
            <w:r w:rsidRPr="001E4338">
              <w:rPr>
                <w:rFonts w:ascii="宋体" w:eastAsia="宋体" w:hAnsi="宋体" w:hint="eastAsia"/>
              </w:rPr>
              <w:t>《室内装饰装修材料地毯、地毯衬垫及地毯胶黏剂有害物质限量》检测标准；</w:t>
            </w:r>
            <w:r w:rsidRPr="001E4338">
              <w:rPr>
                <w:rFonts w:ascii="宋体" w:eastAsia="宋体" w:hAnsi="宋体"/>
              </w:rPr>
              <w:t>25%</w:t>
            </w:r>
            <w:r w:rsidRPr="001E4338">
              <w:rPr>
                <w:rFonts w:ascii="宋体" w:eastAsia="宋体" w:hAnsi="宋体" w:hint="eastAsia"/>
              </w:rPr>
              <w:t>压陷硬度≥</w:t>
            </w:r>
            <w:r w:rsidRPr="001E4338">
              <w:rPr>
                <w:rFonts w:ascii="宋体" w:eastAsia="宋体" w:hAnsi="宋体"/>
              </w:rPr>
              <w:t>200N</w:t>
            </w:r>
            <w:r w:rsidRPr="001E4338">
              <w:rPr>
                <w:rFonts w:ascii="宋体" w:eastAsia="宋体" w:hAnsi="宋体" w:hint="eastAsia"/>
              </w:rPr>
              <w:t>，</w:t>
            </w:r>
            <w:r w:rsidRPr="001E4338">
              <w:rPr>
                <w:rFonts w:ascii="宋体" w:eastAsia="宋体" w:hAnsi="宋体"/>
              </w:rPr>
              <w:t>75%</w:t>
            </w:r>
            <w:r w:rsidRPr="001E4338">
              <w:rPr>
                <w:rFonts w:ascii="宋体" w:eastAsia="宋体" w:hAnsi="宋体" w:hint="eastAsia"/>
              </w:rPr>
              <w:t>压缩永久变形≤</w:t>
            </w:r>
            <w:r w:rsidRPr="001E4338">
              <w:rPr>
                <w:rFonts w:ascii="宋体" w:eastAsia="宋体" w:hAnsi="宋体"/>
              </w:rPr>
              <w:t>5%</w:t>
            </w:r>
            <w:r w:rsidRPr="001E4338">
              <w:rPr>
                <w:rFonts w:ascii="宋体" w:eastAsia="宋体" w:hAnsi="宋体" w:hint="eastAsia"/>
              </w:rPr>
              <w:t>，拉伸强度≥</w:t>
            </w:r>
            <w:r w:rsidRPr="001E4338">
              <w:rPr>
                <w:rFonts w:ascii="宋体" w:eastAsia="宋体" w:hAnsi="宋体"/>
              </w:rPr>
              <w:t>130KPa</w:t>
            </w:r>
            <w:r w:rsidRPr="001E4338">
              <w:rPr>
                <w:rFonts w:ascii="宋体" w:eastAsia="宋体" w:hAnsi="宋体" w:hint="eastAsia"/>
              </w:rPr>
              <w:t>，伸长率≥</w:t>
            </w:r>
            <w:r w:rsidRPr="001E4338">
              <w:rPr>
                <w:rFonts w:ascii="宋体" w:eastAsia="宋体" w:hAnsi="宋体"/>
              </w:rPr>
              <w:t>120%</w:t>
            </w:r>
            <w:r w:rsidRPr="001E4338">
              <w:rPr>
                <w:rFonts w:ascii="宋体" w:eastAsia="宋体" w:hAnsi="宋体" w:hint="eastAsia"/>
              </w:rPr>
              <w:t>，干热老化后拉伸强度≥</w:t>
            </w:r>
            <w:r w:rsidRPr="001E4338">
              <w:rPr>
                <w:rFonts w:ascii="宋体" w:eastAsia="宋体" w:hAnsi="宋体"/>
              </w:rPr>
              <w:t>160KPa</w:t>
            </w:r>
            <w:r w:rsidRPr="001E4338">
              <w:rPr>
                <w:rFonts w:ascii="宋体" w:eastAsia="宋体" w:hAnsi="宋体" w:hint="eastAsia"/>
              </w:rPr>
              <w:t>，湿热老化后拉伸强度≥</w:t>
            </w:r>
            <w:r w:rsidRPr="001E4338">
              <w:rPr>
                <w:rFonts w:ascii="宋体" w:eastAsia="宋体" w:hAnsi="宋体"/>
              </w:rPr>
              <w:t>115KPa</w:t>
            </w:r>
            <w:r w:rsidRPr="001E4338">
              <w:rPr>
                <w:rFonts w:ascii="宋体" w:eastAsia="宋体" w:hAnsi="宋体" w:hint="eastAsia"/>
              </w:rPr>
              <w:t>；表观密度≥</w:t>
            </w:r>
            <w:r w:rsidRPr="001E4338">
              <w:rPr>
                <w:rFonts w:ascii="宋体" w:eastAsia="宋体" w:hAnsi="宋体"/>
              </w:rPr>
              <w:t>50kg/m</w:t>
            </w:r>
            <w:r w:rsidRPr="001E4338">
              <w:rPr>
                <w:rFonts w:ascii="宋体" w:eastAsia="宋体" w:hAnsi="宋体" w:hint="eastAsia"/>
              </w:rPr>
              <w:t>³；达到阻燃</w:t>
            </w:r>
            <w:r w:rsidRPr="001E4338">
              <w:rPr>
                <w:rFonts w:ascii="宋体" w:eastAsia="宋体" w:hAnsi="宋体"/>
              </w:rPr>
              <w:t>I</w:t>
            </w:r>
            <w:r w:rsidRPr="001E4338">
              <w:rPr>
                <w:rFonts w:ascii="宋体" w:eastAsia="宋体" w:hAnsi="宋体" w:hint="eastAsia"/>
              </w:rPr>
              <w:t>级</w:t>
            </w:r>
            <w:r w:rsidRPr="001E4338">
              <w:rPr>
                <w:rFonts w:ascii="宋体" w:eastAsia="宋体" w:hAnsi="宋体"/>
              </w:rPr>
              <w:t>,</w:t>
            </w:r>
            <w:r w:rsidRPr="001E4338">
              <w:rPr>
                <w:rFonts w:ascii="宋体" w:eastAsia="宋体" w:hAnsi="宋体" w:hint="eastAsia"/>
              </w:rPr>
              <w:t>通过香烟抗引燃特性试验；甲醛释放量≤</w:t>
            </w:r>
            <w:r w:rsidRPr="001E4338">
              <w:rPr>
                <w:rFonts w:ascii="宋体" w:eastAsia="宋体" w:hAnsi="宋体"/>
              </w:rPr>
              <w:t>0.010mg/m</w:t>
            </w:r>
            <w:r w:rsidRPr="001E4338">
              <w:rPr>
                <w:rFonts w:ascii="宋体" w:eastAsia="宋体" w:hAnsi="宋体" w:hint="eastAsia"/>
              </w:rPr>
              <w:t>²</w:t>
            </w:r>
            <w:r w:rsidRPr="001E4338">
              <w:rPr>
                <w:rFonts w:ascii="宋体" w:eastAsia="宋体" w:hAnsi="宋体"/>
              </w:rPr>
              <w:t>h</w:t>
            </w:r>
            <w:r w:rsidRPr="001E4338">
              <w:rPr>
                <w:rFonts w:ascii="宋体" w:eastAsia="宋体" w:hAnsi="宋体" w:hint="eastAsia"/>
              </w:rPr>
              <w:t>，总挥发性有机化合物（</w:t>
            </w:r>
            <w:r w:rsidRPr="001E4338">
              <w:rPr>
                <w:rFonts w:ascii="宋体" w:eastAsia="宋体" w:hAnsi="宋体"/>
              </w:rPr>
              <w:t>TVOC</w:t>
            </w:r>
            <w:r w:rsidRPr="001E4338">
              <w:rPr>
                <w:rFonts w:ascii="宋体" w:eastAsia="宋体" w:hAnsi="宋体" w:hint="eastAsia"/>
              </w:rPr>
              <w:t>）≤</w:t>
            </w:r>
            <w:r w:rsidRPr="001E4338">
              <w:rPr>
                <w:rFonts w:ascii="宋体" w:eastAsia="宋体" w:hAnsi="宋体"/>
              </w:rPr>
              <w:t>0.07mg/m</w:t>
            </w:r>
            <w:r w:rsidRPr="001E4338">
              <w:rPr>
                <w:rFonts w:ascii="宋体" w:eastAsia="宋体" w:hAnsi="宋体" w:hint="eastAsia"/>
              </w:rPr>
              <w:t>²</w:t>
            </w:r>
            <w:r w:rsidRPr="001E4338">
              <w:rPr>
                <w:rFonts w:ascii="宋体" w:eastAsia="宋体" w:hAnsi="宋体"/>
              </w:rPr>
              <w:t>h</w:t>
            </w:r>
            <w:r w:rsidRPr="001E4338">
              <w:rPr>
                <w:rFonts w:ascii="宋体" w:eastAsia="宋体" w:hAnsi="宋体" w:hint="eastAsia"/>
              </w:rPr>
              <w:t>。框架：采用优质橡木，检测依据不低于：</w:t>
            </w:r>
            <w:r w:rsidRPr="001E4338">
              <w:rPr>
                <w:rFonts w:ascii="宋体" w:eastAsia="宋体" w:hAnsi="宋体"/>
              </w:rPr>
              <w:t>GB/T 3324-2017</w:t>
            </w:r>
            <w:r w:rsidRPr="001E4338">
              <w:rPr>
                <w:rFonts w:ascii="宋体" w:eastAsia="宋体" w:hAnsi="宋体" w:hint="eastAsia"/>
              </w:rPr>
              <w:t>《木家具通用技术条件》、</w:t>
            </w:r>
            <w:r w:rsidRPr="001E4338">
              <w:rPr>
                <w:rFonts w:ascii="宋体" w:eastAsia="宋体" w:hAnsi="宋体"/>
              </w:rPr>
              <w:t>GB 18584-2001</w:t>
            </w:r>
            <w:r w:rsidRPr="001E4338">
              <w:rPr>
                <w:rFonts w:ascii="宋体" w:eastAsia="宋体" w:hAnsi="宋体" w:hint="eastAsia"/>
              </w:rPr>
              <w:t>《室内装修装饰材料</w:t>
            </w:r>
            <w:r w:rsidRPr="001E4338">
              <w:rPr>
                <w:rFonts w:ascii="宋体" w:eastAsia="宋体" w:hAnsi="宋体"/>
              </w:rPr>
              <w:t xml:space="preserve"> </w:t>
            </w:r>
            <w:r w:rsidRPr="001E4338">
              <w:rPr>
                <w:rFonts w:ascii="宋体" w:eastAsia="宋体" w:hAnsi="宋体" w:hint="eastAsia"/>
              </w:rPr>
              <w:t>木家具中有害物质限量》。</w:t>
            </w:r>
            <w:r w:rsidR="00B87175" w:rsidRPr="00B87175">
              <w:rPr>
                <w:rFonts w:ascii="宋体" w:eastAsia="宋体" w:hAnsi="宋体" w:hint="eastAsia"/>
              </w:rPr>
              <w:t>油漆：采用美国PPG牌、台湾大宝牌或其他国际知名的油漆品牌，工艺要求五底三面，其中水性底漆：检测依据GB 18581-2020《木器涂料中有害物质限量》、GB/T 21866-2008《抗菌涂料（漆膜）抗菌性测定法和抗菌效果》、HJ 2537-2014《环境标志产品技术要求水性涂料》、GB/T 23999-2009《室内装饰装修用水性木器涂料》；VOC含量≤50mg/m³，总铅含量≤90 ppm。，镉含量 75 ppm，铬含量≤1000 ppm，汞含量≤1000 ppm，乙二醇醚及醚酯总和含量（限乙二醇甲醚、乙二醇甲醚醋酸酯、乙二醇乙醚、乙二醇乙醚醋酸酯、乙二醇二甲醚、乙二醇二乙醚、二乙二醇二甲醚、三乙二醇二甲醚) 0.1%（1000 ppm），苯含量≤0.1%，甲醛含量 0.025 mg/m³（气候箱法），甲苯与二甲苯（含乙苯）总和含量≤ 0.1%（1000 ppm），多环芳烃总和含量≤1mg/kg，抗菌性能（抗细菌率）≥99.5%。</w:t>
            </w:r>
          </w:p>
          <w:p w14:paraId="0AE9B644" w14:textId="1B87F8D1" w:rsidR="001E4338" w:rsidRPr="001E4338" w:rsidRDefault="00B87175" w:rsidP="00B87175">
            <w:pPr>
              <w:rPr>
                <w:rFonts w:ascii="宋体" w:eastAsia="宋体" w:hAnsi="宋体"/>
              </w:rPr>
            </w:pPr>
            <w:r w:rsidRPr="00B87175">
              <w:rPr>
                <w:rFonts w:ascii="宋体" w:eastAsia="宋体" w:hAnsi="宋体" w:hint="eastAsia"/>
              </w:rPr>
              <w:t>水性面漆：检测依据GB 18581-2020《木器涂料中有害物质限量》、HJ 2537-2014《环境标志产品技术要求水性涂料》、GB/T 23999-2009《室内装饰装修用水性木器涂料》；VOC含量≤50mg/m³，总铅含量≤90 ppm。，镉含量 75 ppm，铬含量≤1000 ppm，汞含量≤1000 ppm，乙二醇醚及醚酯总和含量（限乙二醇甲醚、乙二醇甲醚醋酸酯、乙二醇乙醚、乙二醇乙醚醋酸酯、乙二醇二甲醚、乙二醇二乙醚、二乙二醇二甲醚、三乙二醇二甲醚) 0.1%（1000 ppm），苯含量≤0.1%，甲醛含量 0.025 mg/m³（气候箱法），甲苯与二甲苯（含乙苯）总和含量≤ 0.1%（1000 ppm），多环芳烃总和含量≤1mg/kg，抗菌性能（抗细菌率）≥99.5%。</w:t>
            </w:r>
          </w:p>
        </w:tc>
      </w:tr>
      <w:tr w:rsidR="001E4338" w:rsidRPr="001E4338" w14:paraId="4A77B213" w14:textId="77777777" w:rsidTr="00803BD4">
        <w:trPr>
          <w:trHeight w:val="4137"/>
          <w:jc w:val="center"/>
        </w:trPr>
        <w:tc>
          <w:tcPr>
            <w:tcW w:w="846" w:type="dxa"/>
            <w:vAlign w:val="center"/>
          </w:tcPr>
          <w:p w14:paraId="4B90EF1D" w14:textId="77777777" w:rsidR="001E4338" w:rsidRPr="001E4338" w:rsidRDefault="001E4338" w:rsidP="001E4338">
            <w:pPr>
              <w:jc w:val="center"/>
              <w:rPr>
                <w:rFonts w:ascii="宋体" w:eastAsia="宋体" w:hAnsi="宋体"/>
              </w:rPr>
            </w:pPr>
          </w:p>
        </w:tc>
        <w:tc>
          <w:tcPr>
            <w:tcW w:w="1417" w:type="dxa"/>
            <w:vAlign w:val="center"/>
          </w:tcPr>
          <w:p w14:paraId="1231FDF6" w14:textId="77C06AEF" w:rsidR="001E4338" w:rsidRPr="001E4338" w:rsidRDefault="00332129" w:rsidP="001E4338">
            <w:pPr>
              <w:jc w:val="center"/>
              <w:rPr>
                <w:rFonts w:ascii="宋体" w:eastAsia="宋体" w:hAnsi="宋体"/>
              </w:rPr>
            </w:pPr>
            <w:r>
              <w:rPr>
                <w:rFonts w:ascii="宋体" w:eastAsia="宋体" w:hAnsi="宋体" w:hint="eastAsia"/>
              </w:rPr>
              <w:t>需要提供的材料文件</w:t>
            </w:r>
          </w:p>
        </w:tc>
        <w:tc>
          <w:tcPr>
            <w:tcW w:w="7797" w:type="dxa"/>
            <w:gridSpan w:val="3"/>
            <w:vAlign w:val="center"/>
          </w:tcPr>
          <w:p w14:paraId="637DB21B" w14:textId="77777777" w:rsidR="008B6B52" w:rsidRDefault="008B6B52" w:rsidP="008B6B52">
            <w:pPr>
              <w:rPr>
                <w:rFonts w:ascii="宋体" w:eastAsia="宋体" w:hAnsi="宋体"/>
              </w:rPr>
            </w:pPr>
            <w:r w:rsidRPr="00332129">
              <w:rPr>
                <w:rFonts w:ascii="宋体" w:eastAsia="宋体" w:hAnsi="宋体" w:hint="eastAsia"/>
              </w:rPr>
              <w:t>★</w:t>
            </w:r>
            <w:r>
              <w:rPr>
                <w:rFonts w:ascii="宋体" w:eastAsia="宋体" w:hAnsi="宋体" w:hint="eastAsia"/>
              </w:rPr>
              <w:t>请提供</w:t>
            </w:r>
            <w:r w:rsidRPr="009217E8">
              <w:rPr>
                <w:rFonts w:ascii="宋体" w:eastAsia="宋体" w:hAnsi="宋体" w:hint="eastAsia"/>
              </w:rPr>
              <w:t>符合上述检测依据的且</w:t>
            </w:r>
            <w:r>
              <w:rPr>
                <w:rFonts w:ascii="宋体" w:eastAsia="宋体" w:hAnsi="宋体" w:hint="eastAsia"/>
              </w:rPr>
              <w:t>检验日期在2025年1月1日后的下列原材料的检验报告：</w:t>
            </w:r>
          </w:p>
          <w:p w14:paraId="6826AE97" w14:textId="31F80B58" w:rsidR="008B6B52" w:rsidRPr="008B6B52" w:rsidRDefault="008B6B52" w:rsidP="008B6B52">
            <w:pPr>
              <w:rPr>
                <w:rFonts w:ascii="宋体" w:eastAsia="宋体" w:hAnsi="宋体"/>
              </w:rPr>
            </w:pPr>
            <w:r>
              <w:rPr>
                <w:rFonts w:ascii="宋体" w:eastAsia="宋体" w:hAnsi="宋体" w:hint="eastAsia"/>
              </w:rPr>
              <w:t>1、《皮革：牛皮》2、《高弹阻燃定型海绵》3、《橡木方》4、《水性底漆》5、《水性面漆》</w:t>
            </w:r>
          </w:p>
          <w:p w14:paraId="2F04CF91" w14:textId="77777777" w:rsidR="008B6B52" w:rsidRDefault="008B6B52" w:rsidP="008B6B52">
            <w:pPr>
              <w:rPr>
                <w:rFonts w:ascii="宋体" w:eastAsia="宋体" w:hAnsi="宋体"/>
              </w:rPr>
            </w:pPr>
            <w:r w:rsidRPr="00332129">
              <w:rPr>
                <w:rFonts w:ascii="宋体" w:eastAsia="宋体" w:hAnsi="宋体" w:hint="eastAsia"/>
              </w:rPr>
              <w:t>★</w:t>
            </w:r>
            <w:r>
              <w:rPr>
                <w:rFonts w:ascii="宋体" w:eastAsia="宋体" w:hAnsi="宋体" w:hint="eastAsia"/>
              </w:rPr>
              <w:t>请提供</w:t>
            </w:r>
            <w:r w:rsidRPr="009217E8">
              <w:rPr>
                <w:rFonts w:ascii="宋体" w:eastAsia="宋体" w:hAnsi="宋体" w:hint="eastAsia"/>
              </w:rPr>
              <w:t>符合上述检测依据的且</w:t>
            </w:r>
            <w:r>
              <w:rPr>
                <w:rFonts w:ascii="宋体" w:eastAsia="宋体" w:hAnsi="宋体" w:hint="eastAsia"/>
              </w:rPr>
              <w:t>检验日期在2025年1月1日后的下列产品的检验报告：</w:t>
            </w:r>
          </w:p>
          <w:p w14:paraId="669BB90D" w14:textId="0D298FF6" w:rsidR="008B6B52" w:rsidRDefault="008B6B52" w:rsidP="008B6B52">
            <w:pPr>
              <w:rPr>
                <w:rFonts w:ascii="宋体" w:eastAsia="宋体" w:hAnsi="宋体"/>
              </w:rPr>
            </w:pPr>
            <w:r>
              <w:rPr>
                <w:rFonts w:ascii="宋体" w:eastAsia="宋体" w:hAnsi="宋体" w:hint="eastAsia"/>
              </w:rPr>
              <w:t>1、《</w:t>
            </w:r>
            <w:r w:rsidR="00A02327">
              <w:rPr>
                <w:rFonts w:ascii="宋体" w:eastAsia="宋体" w:hAnsi="宋体" w:hint="eastAsia"/>
              </w:rPr>
              <w:t>办公椅</w:t>
            </w:r>
            <w:r>
              <w:rPr>
                <w:rFonts w:ascii="宋体" w:eastAsia="宋体" w:hAnsi="宋体" w:hint="eastAsia"/>
              </w:rPr>
              <w:t>》</w:t>
            </w:r>
            <w:r w:rsidR="00803BD4">
              <w:rPr>
                <w:rFonts w:ascii="宋体" w:eastAsia="宋体" w:hAnsi="宋体" w:hint="eastAsia"/>
              </w:rPr>
              <w:t>或《会议椅》</w:t>
            </w:r>
          </w:p>
          <w:p w14:paraId="7F171D95" w14:textId="49E3685F" w:rsidR="008B6B52" w:rsidRDefault="008B6B52" w:rsidP="008B6B52">
            <w:pPr>
              <w:rPr>
                <w:rFonts w:ascii="宋体" w:eastAsia="宋体" w:hAnsi="宋体"/>
              </w:rPr>
            </w:pPr>
            <w:r w:rsidRPr="00332129">
              <w:rPr>
                <w:rFonts w:ascii="宋体" w:eastAsia="宋体" w:hAnsi="宋体" w:hint="eastAsia"/>
              </w:rPr>
              <w:t>★</w:t>
            </w:r>
            <w:r w:rsidR="00803BD4">
              <w:rPr>
                <w:rFonts w:ascii="宋体" w:eastAsia="宋体" w:hAnsi="宋体" w:hint="eastAsia"/>
              </w:rPr>
              <w:t>所有检验报告须符合MA、ilac-MRA、CNAS标准，且带有二维码</w:t>
            </w:r>
          </w:p>
          <w:p w14:paraId="34D6D29E" w14:textId="77777777" w:rsidR="008B6B52" w:rsidRDefault="008B6B52" w:rsidP="008B6B52">
            <w:pPr>
              <w:rPr>
                <w:rFonts w:ascii="宋体" w:eastAsia="宋体" w:hAnsi="宋体"/>
              </w:rPr>
            </w:pPr>
            <w:r w:rsidRPr="00332129">
              <w:rPr>
                <w:rFonts w:ascii="宋体" w:eastAsia="宋体" w:hAnsi="宋体" w:hint="eastAsia"/>
              </w:rPr>
              <w:t>★</w:t>
            </w:r>
            <w:r>
              <w:rPr>
                <w:rFonts w:ascii="宋体" w:eastAsia="宋体" w:hAnsi="宋体" w:hint="eastAsia"/>
              </w:rPr>
              <w:t>请提供产品生产厂家的下列资质证明：</w:t>
            </w:r>
          </w:p>
          <w:p w14:paraId="22E8725A" w14:textId="6330CFA8" w:rsidR="008B6B52" w:rsidRPr="001E4338" w:rsidRDefault="008B6B52" w:rsidP="008B6B52">
            <w:pPr>
              <w:rPr>
                <w:rFonts w:ascii="宋体" w:eastAsia="宋体" w:hAnsi="宋体"/>
              </w:rPr>
            </w:pPr>
            <w:r>
              <w:rPr>
                <w:rFonts w:ascii="宋体" w:eastAsia="宋体" w:hAnsi="宋体" w:hint="eastAsia"/>
              </w:rPr>
              <w:t>1、《质量管理体系认证证书</w:t>
            </w:r>
            <w:r w:rsidRPr="00F81C8F">
              <w:rPr>
                <w:rFonts w:ascii="宋体" w:eastAsia="宋体" w:hAnsi="宋体" w:hint="eastAsia"/>
              </w:rPr>
              <w:t>IS09001</w:t>
            </w:r>
            <w:r>
              <w:rPr>
                <w:rFonts w:ascii="宋体" w:eastAsia="宋体" w:hAnsi="宋体" w:hint="eastAsia"/>
              </w:rPr>
              <w:t>》2、《中国环境标志产品认证：</w:t>
            </w:r>
            <w:r w:rsidR="00A02327">
              <w:rPr>
                <w:rFonts w:ascii="宋体" w:eastAsia="宋体" w:hAnsi="宋体" w:hint="eastAsia"/>
              </w:rPr>
              <w:t>实木</w:t>
            </w:r>
            <w:r>
              <w:rPr>
                <w:rFonts w:ascii="宋体" w:eastAsia="宋体" w:hAnsi="宋体" w:hint="eastAsia"/>
              </w:rPr>
              <w:t>类家具》</w:t>
            </w:r>
            <w:r w:rsidR="00A02327">
              <w:rPr>
                <w:rFonts w:ascii="宋体" w:eastAsia="宋体" w:hAnsi="宋体" w:hint="eastAsia"/>
              </w:rPr>
              <w:t>3、《中国环境标志产品认证：软体类家具》</w:t>
            </w:r>
          </w:p>
        </w:tc>
      </w:tr>
      <w:tr w:rsidR="00803BD4" w:rsidRPr="001E4338" w14:paraId="4BA5B97C" w14:textId="77777777" w:rsidTr="001E4338">
        <w:trPr>
          <w:trHeight w:val="609"/>
          <w:jc w:val="center"/>
        </w:trPr>
        <w:tc>
          <w:tcPr>
            <w:tcW w:w="846" w:type="dxa"/>
            <w:vMerge w:val="restart"/>
            <w:vAlign w:val="center"/>
          </w:tcPr>
          <w:p w14:paraId="6DD4CEB0" w14:textId="5BD1A9FE" w:rsidR="00803BD4" w:rsidRPr="001E4338" w:rsidRDefault="00803BD4" w:rsidP="001E4338">
            <w:pPr>
              <w:jc w:val="center"/>
              <w:rPr>
                <w:rFonts w:ascii="宋体" w:eastAsia="宋体" w:hAnsi="宋体"/>
              </w:rPr>
            </w:pPr>
            <w:r w:rsidRPr="001E4338">
              <w:rPr>
                <w:rFonts w:ascii="宋体" w:eastAsia="宋体" w:hAnsi="宋体" w:hint="eastAsia"/>
              </w:rPr>
              <w:t>3</w:t>
            </w:r>
          </w:p>
        </w:tc>
        <w:tc>
          <w:tcPr>
            <w:tcW w:w="1417" w:type="dxa"/>
            <w:vAlign w:val="center"/>
          </w:tcPr>
          <w:p w14:paraId="180A28F5" w14:textId="7ABD860A" w:rsidR="00803BD4" w:rsidRPr="001E4338" w:rsidRDefault="00803BD4" w:rsidP="001E4338">
            <w:pPr>
              <w:jc w:val="center"/>
              <w:rPr>
                <w:rFonts w:ascii="宋体" w:eastAsia="宋体" w:hAnsi="宋体"/>
              </w:rPr>
            </w:pPr>
            <w:r w:rsidRPr="001E4338">
              <w:rPr>
                <w:rFonts w:ascii="宋体" w:eastAsia="宋体" w:hAnsi="宋体" w:hint="eastAsia"/>
              </w:rPr>
              <w:t>会议椅</w:t>
            </w:r>
          </w:p>
        </w:tc>
        <w:tc>
          <w:tcPr>
            <w:tcW w:w="4678" w:type="dxa"/>
            <w:vAlign w:val="center"/>
          </w:tcPr>
          <w:p w14:paraId="58D1EB96" w14:textId="3C5633AF" w:rsidR="00803BD4" w:rsidRPr="001E4338" w:rsidRDefault="00803BD4" w:rsidP="001E4338">
            <w:pPr>
              <w:jc w:val="center"/>
              <w:rPr>
                <w:rFonts w:ascii="宋体" w:eastAsia="宋体" w:hAnsi="宋体"/>
              </w:rPr>
            </w:pPr>
            <w:r w:rsidRPr="001E4338">
              <w:rPr>
                <w:rFonts w:ascii="宋体" w:eastAsia="宋体" w:hAnsi="宋体" w:hint="eastAsia"/>
                <w:szCs w:val="22"/>
              </w:rPr>
              <w:t>520*560*1100</w:t>
            </w:r>
            <w:r>
              <w:rPr>
                <w:rFonts w:ascii="宋体" w:eastAsia="宋体" w:hAnsi="宋体" w:hint="eastAsia"/>
                <w:szCs w:val="22"/>
              </w:rPr>
              <w:t>mm</w:t>
            </w:r>
          </w:p>
        </w:tc>
        <w:tc>
          <w:tcPr>
            <w:tcW w:w="1418" w:type="dxa"/>
            <w:vAlign w:val="center"/>
          </w:tcPr>
          <w:p w14:paraId="0847B642" w14:textId="42AB4E50" w:rsidR="00803BD4" w:rsidRPr="001E4338" w:rsidRDefault="00803BD4" w:rsidP="001E4338">
            <w:pPr>
              <w:jc w:val="center"/>
              <w:rPr>
                <w:rFonts w:ascii="宋体" w:eastAsia="宋体" w:hAnsi="宋体"/>
              </w:rPr>
            </w:pPr>
            <w:r w:rsidRPr="001E4338">
              <w:rPr>
                <w:rFonts w:ascii="宋体" w:eastAsia="宋体" w:hAnsi="宋体" w:hint="eastAsia"/>
              </w:rPr>
              <w:t>20</w:t>
            </w:r>
          </w:p>
        </w:tc>
        <w:tc>
          <w:tcPr>
            <w:tcW w:w="1701" w:type="dxa"/>
            <w:vAlign w:val="center"/>
          </w:tcPr>
          <w:p w14:paraId="07AB3D5A" w14:textId="43319409" w:rsidR="00803BD4" w:rsidRPr="001E4338" w:rsidRDefault="00803BD4" w:rsidP="001E4338">
            <w:pPr>
              <w:jc w:val="center"/>
              <w:rPr>
                <w:rFonts w:ascii="宋体" w:eastAsia="宋体" w:hAnsi="宋体"/>
              </w:rPr>
            </w:pPr>
            <w:r w:rsidRPr="001E4338">
              <w:rPr>
                <w:rFonts w:ascii="宋体" w:eastAsia="宋体" w:hAnsi="宋体" w:hint="eastAsia"/>
              </w:rPr>
              <w:t>把</w:t>
            </w:r>
          </w:p>
        </w:tc>
      </w:tr>
      <w:tr w:rsidR="00803BD4" w:rsidRPr="001E4338" w14:paraId="1E3CC276" w14:textId="77777777" w:rsidTr="005933A9">
        <w:trPr>
          <w:trHeight w:val="609"/>
          <w:jc w:val="center"/>
        </w:trPr>
        <w:tc>
          <w:tcPr>
            <w:tcW w:w="846" w:type="dxa"/>
            <w:vMerge/>
            <w:vAlign w:val="center"/>
          </w:tcPr>
          <w:p w14:paraId="55E8F441" w14:textId="77777777" w:rsidR="00803BD4" w:rsidRPr="001E4338" w:rsidRDefault="00803BD4" w:rsidP="00803BD4">
            <w:pPr>
              <w:jc w:val="center"/>
              <w:rPr>
                <w:rFonts w:ascii="宋体" w:eastAsia="宋体" w:hAnsi="宋体"/>
              </w:rPr>
            </w:pPr>
          </w:p>
        </w:tc>
        <w:tc>
          <w:tcPr>
            <w:tcW w:w="1417" w:type="dxa"/>
            <w:vAlign w:val="center"/>
          </w:tcPr>
          <w:p w14:paraId="64EF5095" w14:textId="2178617E" w:rsidR="00803BD4" w:rsidRPr="001E4338" w:rsidRDefault="00803BD4" w:rsidP="00803BD4">
            <w:pPr>
              <w:jc w:val="center"/>
              <w:rPr>
                <w:rFonts w:ascii="宋体" w:eastAsia="宋体" w:hAnsi="宋体"/>
              </w:rPr>
            </w:pPr>
            <w:r w:rsidRPr="001E4338">
              <w:rPr>
                <w:rFonts w:ascii="宋体" w:eastAsia="宋体" w:hAnsi="宋体" w:hint="eastAsia"/>
              </w:rPr>
              <w:t>技术参数要求</w:t>
            </w:r>
          </w:p>
        </w:tc>
        <w:tc>
          <w:tcPr>
            <w:tcW w:w="7797" w:type="dxa"/>
            <w:gridSpan w:val="3"/>
            <w:vAlign w:val="center"/>
          </w:tcPr>
          <w:p w14:paraId="766AA9D9" w14:textId="77777777" w:rsidR="00803BD4" w:rsidRPr="00B87175" w:rsidRDefault="00803BD4" w:rsidP="00803BD4">
            <w:pPr>
              <w:rPr>
                <w:rFonts w:ascii="宋体" w:eastAsia="宋体" w:hAnsi="宋体"/>
              </w:rPr>
            </w:pPr>
            <w:r w:rsidRPr="001E4338">
              <w:rPr>
                <w:rFonts w:ascii="宋体" w:eastAsia="宋体" w:hAnsi="宋体" w:hint="eastAsia"/>
              </w:rPr>
              <w:t>面料：采用“卡森”“顺达”“立特”或相当于同档次</w:t>
            </w:r>
            <w:r>
              <w:rPr>
                <w:rFonts w:ascii="宋体" w:eastAsia="宋体" w:hAnsi="宋体" w:hint="eastAsia"/>
              </w:rPr>
              <w:t>天然</w:t>
            </w:r>
            <w:r w:rsidRPr="001E4338">
              <w:rPr>
                <w:rFonts w:ascii="宋体" w:eastAsia="宋体" w:hAnsi="宋体" w:hint="eastAsia"/>
              </w:rPr>
              <w:t>优质一级头层牛皮，革身应平整、柔软、丰满有弹性。正面革应不裂面、无管皱，主要部位不得松</w:t>
            </w:r>
            <w:r w:rsidRPr="001E4338">
              <w:rPr>
                <w:rFonts w:ascii="宋体" w:eastAsia="宋体" w:hAnsi="宋体" w:hint="eastAsia"/>
              </w:rPr>
              <w:lastRenderedPageBreak/>
              <w:t>面。涂饰革涂饰均匀，不掉浆，不裂浆。绒面革绒毛均匀，颜色基本一致。检测依据不低于</w:t>
            </w:r>
            <w:r w:rsidRPr="001E4338">
              <w:rPr>
                <w:rFonts w:ascii="宋体" w:eastAsia="宋体" w:hAnsi="宋体"/>
              </w:rPr>
              <w:t>GB/T 16799-2018</w:t>
            </w:r>
            <w:r w:rsidRPr="001E4338">
              <w:rPr>
                <w:rFonts w:ascii="宋体" w:eastAsia="宋体" w:hAnsi="宋体" w:hint="eastAsia"/>
              </w:rPr>
              <w:t>《家具用皮革》、</w:t>
            </w:r>
            <w:r w:rsidRPr="001E4338">
              <w:rPr>
                <w:rFonts w:ascii="宋体" w:eastAsia="宋体" w:hAnsi="宋体"/>
              </w:rPr>
              <w:t>GB 20400-2006</w:t>
            </w:r>
            <w:r w:rsidRPr="001E4338">
              <w:rPr>
                <w:rFonts w:ascii="宋体" w:eastAsia="宋体" w:hAnsi="宋体" w:hint="eastAsia"/>
              </w:rPr>
              <w:t>《皮革和毛皮</w:t>
            </w:r>
            <w:r w:rsidRPr="001E4338">
              <w:rPr>
                <w:rFonts w:ascii="宋体" w:eastAsia="宋体" w:hAnsi="宋体"/>
              </w:rPr>
              <w:t xml:space="preserve"> </w:t>
            </w:r>
            <w:r w:rsidRPr="001E4338">
              <w:rPr>
                <w:rFonts w:ascii="宋体" w:eastAsia="宋体" w:hAnsi="宋体" w:hint="eastAsia"/>
              </w:rPr>
              <w:t>有害物质限量》；要求：摩擦色牢度：干擦</w:t>
            </w:r>
            <w:r w:rsidRPr="001E4338">
              <w:rPr>
                <w:rFonts w:ascii="宋体" w:eastAsia="宋体" w:hAnsi="宋体"/>
              </w:rPr>
              <w:t>(50</w:t>
            </w:r>
            <w:r w:rsidRPr="001E4338">
              <w:rPr>
                <w:rFonts w:ascii="宋体" w:eastAsia="宋体" w:hAnsi="宋体" w:hint="eastAsia"/>
              </w:rPr>
              <w:t>次</w:t>
            </w:r>
            <w:r w:rsidRPr="001E4338">
              <w:rPr>
                <w:rFonts w:ascii="宋体" w:eastAsia="宋体" w:hAnsi="宋体"/>
              </w:rPr>
              <w:t>)</w:t>
            </w:r>
            <w:r w:rsidRPr="001E4338">
              <w:rPr>
                <w:rFonts w:ascii="宋体" w:eastAsia="宋体" w:hAnsi="宋体" w:hint="eastAsia"/>
              </w:rPr>
              <w:t>、湿擦</w:t>
            </w:r>
            <w:r w:rsidRPr="001E4338">
              <w:rPr>
                <w:rFonts w:ascii="宋体" w:eastAsia="宋体" w:hAnsi="宋体"/>
              </w:rPr>
              <w:t>(20</w:t>
            </w:r>
            <w:r w:rsidRPr="001E4338">
              <w:rPr>
                <w:rFonts w:ascii="宋体" w:eastAsia="宋体" w:hAnsi="宋体" w:hint="eastAsia"/>
              </w:rPr>
              <w:t>次</w:t>
            </w:r>
            <w:r w:rsidRPr="001E4338">
              <w:rPr>
                <w:rFonts w:ascii="宋体" w:eastAsia="宋体" w:hAnsi="宋体"/>
              </w:rPr>
              <w:t>)</w:t>
            </w:r>
            <w:r w:rsidRPr="001E4338">
              <w:rPr>
                <w:rFonts w:ascii="宋体" w:eastAsia="宋体" w:hAnsi="宋体" w:hint="eastAsia"/>
              </w:rPr>
              <w:t>、碱性汗液</w:t>
            </w:r>
            <w:r w:rsidRPr="001E4338">
              <w:rPr>
                <w:rFonts w:ascii="宋体" w:eastAsia="宋体" w:hAnsi="宋体"/>
              </w:rPr>
              <w:t xml:space="preserve"> (20 </w:t>
            </w:r>
            <w:r w:rsidRPr="001E4338">
              <w:rPr>
                <w:rFonts w:ascii="宋体" w:eastAsia="宋体" w:hAnsi="宋体" w:hint="eastAsia"/>
              </w:rPr>
              <w:t>次</w:t>
            </w:r>
            <w:r w:rsidRPr="001E4338">
              <w:rPr>
                <w:rFonts w:ascii="宋体" w:eastAsia="宋体" w:hAnsi="宋体"/>
              </w:rPr>
              <w:t>)</w:t>
            </w:r>
            <w:r w:rsidRPr="001E4338">
              <w:rPr>
                <w:rFonts w:ascii="宋体" w:eastAsia="宋体" w:hAnsi="宋体" w:hint="eastAsia"/>
              </w:rPr>
              <w:t>均大于</w:t>
            </w:r>
            <w:r w:rsidRPr="001E4338">
              <w:rPr>
                <w:rFonts w:ascii="宋体" w:eastAsia="宋体" w:hAnsi="宋体"/>
              </w:rPr>
              <w:t>4</w:t>
            </w:r>
            <w:r w:rsidRPr="001E4338">
              <w:rPr>
                <w:rFonts w:ascii="宋体" w:eastAsia="宋体" w:hAnsi="宋体" w:hint="eastAsia"/>
              </w:rPr>
              <w:t>级，禁用偶氮染料、游离甲醛、可萃取的重金：属铅</w:t>
            </w:r>
            <w:r w:rsidRPr="001E4338">
              <w:rPr>
                <w:rFonts w:ascii="宋体" w:eastAsia="宋体" w:hAnsi="宋体"/>
              </w:rPr>
              <w:t>(Pb</w:t>
            </w:r>
            <w:r w:rsidRPr="001E4338">
              <w:rPr>
                <w:rFonts w:ascii="宋体" w:eastAsia="宋体" w:hAnsi="宋体" w:hint="eastAsia"/>
              </w:rPr>
              <w:t>）、镉（</w:t>
            </w:r>
            <w:r w:rsidRPr="001E4338">
              <w:rPr>
                <w:rFonts w:ascii="宋体" w:eastAsia="宋体" w:hAnsi="宋体"/>
              </w:rPr>
              <w:t>Cd</w:t>
            </w:r>
            <w:r w:rsidRPr="001E4338">
              <w:rPr>
                <w:rFonts w:ascii="宋体" w:eastAsia="宋体" w:hAnsi="宋体" w:hint="eastAsia"/>
              </w:rPr>
              <w:t>）均未检出，挥发性有机物（</w:t>
            </w:r>
            <w:r w:rsidRPr="001E4338">
              <w:rPr>
                <w:rFonts w:ascii="宋体" w:eastAsia="宋体" w:hAnsi="宋体"/>
              </w:rPr>
              <w:t>VOC</w:t>
            </w:r>
            <w:r w:rsidRPr="001E4338">
              <w:rPr>
                <w:rFonts w:ascii="宋体" w:eastAsia="宋体" w:hAnsi="宋体" w:hint="eastAsia"/>
              </w:rPr>
              <w:t>）≤</w:t>
            </w:r>
            <w:r w:rsidRPr="001E4338">
              <w:rPr>
                <w:rFonts w:ascii="宋体" w:eastAsia="宋体" w:hAnsi="宋体"/>
              </w:rPr>
              <w:t>15mg/kg,</w:t>
            </w:r>
            <w:r w:rsidRPr="001E4338">
              <w:rPr>
                <w:rFonts w:ascii="宋体" w:eastAsia="宋体" w:hAnsi="宋体" w:hint="eastAsia"/>
              </w:rPr>
              <w:t>撕裂力≥</w:t>
            </w:r>
            <w:r w:rsidRPr="001E4338">
              <w:rPr>
                <w:rFonts w:ascii="宋体" w:eastAsia="宋体" w:hAnsi="宋体"/>
              </w:rPr>
              <w:t>66N</w:t>
            </w:r>
            <w:r w:rsidRPr="001E4338">
              <w:rPr>
                <w:rFonts w:ascii="宋体" w:eastAsia="宋体" w:hAnsi="宋体" w:hint="eastAsia"/>
              </w:rPr>
              <w:t>。海绵：采用“锦圣”“万泰”“东亚”或相当于同档次品牌优的质高弹阻燃定型海绵，符合</w:t>
            </w:r>
            <w:r w:rsidRPr="001E4338">
              <w:rPr>
                <w:rFonts w:ascii="宋体" w:eastAsia="宋体" w:hAnsi="宋体"/>
              </w:rPr>
              <w:t>GB/T 6343-2009</w:t>
            </w:r>
            <w:r w:rsidRPr="001E4338">
              <w:rPr>
                <w:rFonts w:ascii="宋体" w:eastAsia="宋体" w:hAnsi="宋体" w:hint="eastAsia"/>
              </w:rPr>
              <w:t>《泡沫塑料及橡胶</w:t>
            </w:r>
            <w:r w:rsidRPr="001E4338">
              <w:rPr>
                <w:rFonts w:ascii="宋体" w:eastAsia="宋体" w:hAnsi="宋体"/>
              </w:rPr>
              <w:t xml:space="preserve"> </w:t>
            </w:r>
            <w:r w:rsidRPr="001E4338">
              <w:rPr>
                <w:rFonts w:ascii="宋体" w:eastAsia="宋体" w:hAnsi="宋体" w:hint="eastAsia"/>
              </w:rPr>
              <w:t>表观密度的测定》、</w:t>
            </w:r>
            <w:r w:rsidRPr="001E4338">
              <w:rPr>
                <w:rFonts w:ascii="宋体" w:eastAsia="宋体" w:hAnsi="宋体"/>
              </w:rPr>
              <w:t>GB/T 10802-2006</w:t>
            </w:r>
            <w:r w:rsidRPr="001E4338">
              <w:rPr>
                <w:rFonts w:ascii="宋体" w:eastAsia="宋体" w:hAnsi="宋体" w:hint="eastAsia"/>
              </w:rPr>
              <w:t>《通用软质聚醚型聚氨酯泡沫塑料》、</w:t>
            </w:r>
            <w:r w:rsidRPr="001E4338">
              <w:rPr>
                <w:rFonts w:ascii="宋体" w:eastAsia="宋体" w:hAnsi="宋体"/>
              </w:rPr>
              <w:t>QB/T 2280-2016</w:t>
            </w:r>
            <w:r w:rsidRPr="001E4338">
              <w:rPr>
                <w:rFonts w:ascii="宋体" w:eastAsia="宋体" w:hAnsi="宋体" w:hint="eastAsia"/>
              </w:rPr>
              <w:t>《办公家具办公椅》、</w:t>
            </w:r>
            <w:r w:rsidRPr="001E4338">
              <w:rPr>
                <w:rFonts w:ascii="宋体" w:eastAsia="宋体" w:hAnsi="宋体"/>
              </w:rPr>
              <w:t>GB 17927.1-2011</w:t>
            </w:r>
            <w:r w:rsidRPr="001E4338">
              <w:rPr>
                <w:rFonts w:ascii="宋体" w:eastAsia="宋体" w:hAnsi="宋体" w:hint="eastAsia"/>
              </w:rPr>
              <w:t>《软体家具床垫和沙发抗引燃特性的评定第</w:t>
            </w:r>
            <w:r w:rsidRPr="001E4338">
              <w:rPr>
                <w:rFonts w:ascii="宋体" w:eastAsia="宋体" w:hAnsi="宋体"/>
              </w:rPr>
              <w:t>1</w:t>
            </w:r>
            <w:r w:rsidRPr="001E4338">
              <w:rPr>
                <w:rFonts w:ascii="宋体" w:eastAsia="宋体" w:hAnsi="宋体" w:hint="eastAsia"/>
              </w:rPr>
              <w:t>部分：阴燃的香烟》、</w:t>
            </w:r>
            <w:r w:rsidRPr="001E4338">
              <w:rPr>
                <w:rFonts w:ascii="宋体" w:eastAsia="宋体" w:hAnsi="宋体"/>
              </w:rPr>
              <w:t>GB 18587-2001</w:t>
            </w:r>
            <w:r w:rsidRPr="001E4338">
              <w:rPr>
                <w:rFonts w:ascii="宋体" w:eastAsia="宋体" w:hAnsi="宋体" w:hint="eastAsia"/>
              </w:rPr>
              <w:t>《室内装饰装修材料地毯、地毯衬垫及地毯胶黏剂有害物质限量》检测标准；</w:t>
            </w:r>
            <w:r w:rsidRPr="001E4338">
              <w:rPr>
                <w:rFonts w:ascii="宋体" w:eastAsia="宋体" w:hAnsi="宋体"/>
              </w:rPr>
              <w:t>25%</w:t>
            </w:r>
            <w:r w:rsidRPr="001E4338">
              <w:rPr>
                <w:rFonts w:ascii="宋体" w:eastAsia="宋体" w:hAnsi="宋体" w:hint="eastAsia"/>
              </w:rPr>
              <w:t>压陷硬度≥</w:t>
            </w:r>
            <w:r w:rsidRPr="001E4338">
              <w:rPr>
                <w:rFonts w:ascii="宋体" w:eastAsia="宋体" w:hAnsi="宋体"/>
              </w:rPr>
              <w:t>200N</w:t>
            </w:r>
            <w:r w:rsidRPr="001E4338">
              <w:rPr>
                <w:rFonts w:ascii="宋体" w:eastAsia="宋体" w:hAnsi="宋体" w:hint="eastAsia"/>
              </w:rPr>
              <w:t>，</w:t>
            </w:r>
            <w:r w:rsidRPr="001E4338">
              <w:rPr>
                <w:rFonts w:ascii="宋体" w:eastAsia="宋体" w:hAnsi="宋体"/>
              </w:rPr>
              <w:t>75%</w:t>
            </w:r>
            <w:r w:rsidRPr="001E4338">
              <w:rPr>
                <w:rFonts w:ascii="宋体" w:eastAsia="宋体" w:hAnsi="宋体" w:hint="eastAsia"/>
              </w:rPr>
              <w:t>压缩永久变形≤</w:t>
            </w:r>
            <w:r w:rsidRPr="001E4338">
              <w:rPr>
                <w:rFonts w:ascii="宋体" w:eastAsia="宋体" w:hAnsi="宋体"/>
              </w:rPr>
              <w:t>5%</w:t>
            </w:r>
            <w:r w:rsidRPr="001E4338">
              <w:rPr>
                <w:rFonts w:ascii="宋体" w:eastAsia="宋体" w:hAnsi="宋体" w:hint="eastAsia"/>
              </w:rPr>
              <w:t>，拉伸强度≥</w:t>
            </w:r>
            <w:r w:rsidRPr="001E4338">
              <w:rPr>
                <w:rFonts w:ascii="宋体" w:eastAsia="宋体" w:hAnsi="宋体"/>
              </w:rPr>
              <w:t>130KPa</w:t>
            </w:r>
            <w:r w:rsidRPr="001E4338">
              <w:rPr>
                <w:rFonts w:ascii="宋体" w:eastAsia="宋体" w:hAnsi="宋体" w:hint="eastAsia"/>
              </w:rPr>
              <w:t>，伸长率≥</w:t>
            </w:r>
            <w:r w:rsidRPr="001E4338">
              <w:rPr>
                <w:rFonts w:ascii="宋体" w:eastAsia="宋体" w:hAnsi="宋体"/>
              </w:rPr>
              <w:t>120%</w:t>
            </w:r>
            <w:r w:rsidRPr="001E4338">
              <w:rPr>
                <w:rFonts w:ascii="宋体" w:eastAsia="宋体" w:hAnsi="宋体" w:hint="eastAsia"/>
              </w:rPr>
              <w:t>，干热老化后拉伸强度≥</w:t>
            </w:r>
            <w:r w:rsidRPr="001E4338">
              <w:rPr>
                <w:rFonts w:ascii="宋体" w:eastAsia="宋体" w:hAnsi="宋体"/>
              </w:rPr>
              <w:t>160KPa</w:t>
            </w:r>
            <w:r w:rsidRPr="001E4338">
              <w:rPr>
                <w:rFonts w:ascii="宋体" w:eastAsia="宋体" w:hAnsi="宋体" w:hint="eastAsia"/>
              </w:rPr>
              <w:t>，湿热老化后拉伸强度≥</w:t>
            </w:r>
            <w:r w:rsidRPr="001E4338">
              <w:rPr>
                <w:rFonts w:ascii="宋体" w:eastAsia="宋体" w:hAnsi="宋体"/>
              </w:rPr>
              <w:t>115KPa</w:t>
            </w:r>
            <w:r w:rsidRPr="001E4338">
              <w:rPr>
                <w:rFonts w:ascii="宋体" w:eastAsia="宋体" w:hAnsi="宋体" w:hint="eastAsia"/>
              </w:rPr>
              <w:t>；表观密度≥</w:t>
            </w:r>
            <w:r w:rsidRPr="001E4338">
              <w:rPr>
                <w:rFonts w:ascii="宋体" w:eastAsia="宋体" w:hAnsi="宋体"/>
              </w:rPr>
              <w:t>50kg/m</w:t>
            </w:r>
            <w:r w:rsidRPr="001E4338">
              <w:rPr>
                <w:rFonts w:ascii="宋体" w:eastAsia="宋体" w:hAnsi="宋体" w:hint="eastAsia"/>
              </w:rPr>
              <w:t>³；达到阻燃</w:t>
            </w:r>
            <w:r w:rsidRPr="001E4338">
              <w:rPr>
                <w:rFonts w:ascii="宋体" w:eastAsia="宋体" w:hAnsi="宋体"/>
              </w:rPr>
              <w:t>I</w:t>
            </w:r>
            <w:r w:rsidRPr="001E4338">
              <w:rPr>
                <w:rFonts w:ascii="宋体" w:eastAsia="宋体" w:hAnsi="宋体" w:hint="eastAsia"/>
              </w:rPr>
              <w:t>级</w:t>
            </w:r>
            <w:r w:rsidRPr="001E4338">
              <w:rPr>
                <w:rFonts w:ascii="宋体" w:eastAsia="宋体" w:hAnsi="宋体"/>
              </w:rPr>
              <w:t>,</w:t>
            </w:r>
            <w:r w:rsidRPr="001E4338">
              <w:rPr>
                <w:rFonts w:ascii="宋体" w:eastAsia="宋体" w:hAnsi="宋体" w:hint="eastAsia"/>
              </w:rPr>
              <w:t>通过香烟抗引燃特性试验；甲醛释放量≤</w:t>
            </w:r>
            <w:r w:rsidRPr="001E4338">
              <w:rPr>
                <w:rFonts w:ascii="宋体" w:eastAsia="宋体" w:hAnsi="宋体"/>
              </w:rPr>
              <w:t>0.010mg/m</w:t>
            </w:r>
            <w:r w:rsidRPr="001E4338">
              <w:rPr>
                <w:rFonts w:ascii="宋体" w:eastAsia="宋体" w:hAnsi="宋体" w:hint="eastAsia"/>
              </w:rPr>
              <w:t>²</w:t>
            </w:r>
            <w:r w:rsidRPr="001E4338">
              <w:rPr>
                <w:rFonts w:ascii="宋体" w:eastAsia="宋体" w:hAnsi="宋体"/>
              </w:rPr>
              <w:t>h</w:t>
            </w:r>
            <w:r w:rsidRPr="001E4338">
              <w:rPr>
                <w:rFonts w:ascii="宋体" w:eastAsia="宋体" w:hAnsi="宋体" w:hint="eastAsia"/>
              </w:rPr>
              <w:t>，总挥发性有机化合物（</w:t>
            </w:r>
            <w:r w:rsidRPr="001E4338">
              <w:rPr>
                <w:rFonts w:ascii="宋体" w:eastAsia="宋体" w:hAnsi="宋体"/>
              </w:rPr>
              <w:t>TVOC</w:t>
            </w:r>
            <w:r w:rsidRPr="001E4338">
              <w:rPr>
                <w:rFonts w:ascii="宋体" w:eastAsia="宋体" w:hAnsi="宋体" w:hint="eastAsia"/>
              </w:rPr>
              <w:t>）≤</w:t>
            </w:r>
            <w:r w:rsidRPr="001E4338">
              <w:rPr>
                <w:rFonts w:ascii="宋体" w:eastAsia="宋体" w:hAnsi="宋体"/>
              </w:rPr>
              <w:t>0.07mg/m</w:t>
            </w:r>
            <w:r w:rsidRPr="001E4338">
              <w:rPr>
                <w:rFonts w:ascii="宋体" w:eastAsia="宋体" w:hAnsi="宋体" w:hint="eastAsia"/>
              </w:rPr>
              <w:t>²</w:t>
            </w:r>
            <w:r w:rsidRPr="001E4338">
              <w:rPr>
                <w:rFonts w:ascii="宋体" w:eastAsia="宋体" w:hAnsi="宋体"/>
              </w:rPr>
              <w:t>h</w:t>
            </w:r>
            <w:r w:rsidRPr="001E4338">
              <w:rPr>
                <w:rFonts w:ascii="宋体" w:eastAsia="宋体" w:hAnsi="宋体" w:hint="eastAsia"/>
              </w:rPr>
              <w:t>。框架：采用优质橡木，检测依据不低于：</w:t>
            </w:r>
            <w:r w:rsidRPr="001E4338">
              <w:rPr>
                <w:rFonts w:ascii="宋体" w:eastAsia="宋体" w:hAnsi="宋体"/>
              </w:rPr>
              <w:t>GB/T 3324-2017</w:t>
            </w:r>
            <w:r w:rsidRPr="001E4338">
              <w:rPr>
                <w:rFonts w:ascii="宋体" w:eastAsia="宋体" w:hAnsi="宋体" w:hint="eastAsia"/>
              </w:rPr>
              <w:t>《木家具通用技术条件》、</w:t>
            </w:r>
            <w:r w:rsidRPr="001E4338">
              <w:rPr>
                <w:rFonts w:ascii="宋体" w:eastAsia="宋体" w:hAnsi="宋体"/>
              </w:rPr>
              <w:t>GB 18584-2001</w:t>
            </w:r>
            <w:r w:rsidRPr="001E4338">
              <w:rPr>
                <w:rFonts w:ascii="宋体" w:eastAsia="宋体" w:hAnsi="宋体" w:hint="eastAsia"/>
              </w:rPr>
              <w:t>《室内装修装饰材料</w:t>
            </w:r>
            <w:r w:rsidRPr="001E4338">
              <w:rPr>
                <w:rFonts w:ascii="宋体" w:eastAsia="宋体" w:hAnsi="宋体"/>
              </w:rPr>
              <w:t xml:space="preserve"> </w:t>
            </w:r>
            <w:r w:rsidRPr="001E4338">
              <w:rPr>
                <w:rFonts w:ascii="宋体" w:eastAsia="宋体" w:hAnsi="宋体" w:hint="eastAsia"/>
              </w:rPr>
              <w:t>木家具中有害物质限量》。</w:t>
            </w:r>
            <w:r w:rsidRPr="00B87175">
              <w:rPr>
                <w:rFonts w:ascii="宋体" w:eastAsia="宋体" w:hAnsi="宋体" w:hint="eastAsia"/>
              </w:rPr>
              <w:t>油漆：采用美国PPG牌、台湾大宝牌或其他国际知名的油漆品牌，工艺要求五底三面，其中水性底漆：检测依据GB 18581-2020《木器涂料中有害物质限量》、GB/T 21866-2008《抗菌涂料（漆膜）抗菌性测定法和抗菌效果》、HJ 2537-2014《环境标志产品技术要求水性涂料》、GB/T 23999-2009《室内装饰装修用水性木器涂料》；VOC含量≤50mg/m³，总铅含量≤90 ppm。，镉含量 75 ppm，铬含量≤1000 ppm，汞含量≤1000 ppm，乙二醇醚及醚酯总和含量（限乙二醇甲醚、乙二醇甲醚醋酸酯、乙二醇乙醚、乙二醇乙醚醋酸酯、乙二醇二甲醚、乙二醇二乙醚、二乙二醇二甲醚、三乙二醇二甲醚) 0.1%（1000 ppm），苯含量≤0.1%，甲醛含量 0.025 mg/m³（气候箱法），甲苯与二甲苯（含乙苯）总和含量≤ 0.1%（1000 ppm），多环芳烃总和含量≤1mg/kg，抗菌性能（抗细菌率）≥99.5%。</w:t>
            </w:r>
          </w:p>
          <w:p w14:paraId="47F85E0C" w14:textId="7502D953" w:rsidR="00803BD4" w:rsidRPr="001E4338" w:rsidRDefault="00803BD4" w:rsidP="00803BD4">
            <w:pPr>
              <w:rPr>
                <w:rFonts w:ascii="宋体" w:eastAsia="宋体" w:hAnsi="宋体"/>
              </w:rPr>
            </w:pPr>
            <w:r w:rsidRPr="00B87175">
              <w:rPr>
                <w:rFonts w:ascii="宋体" w:eastAsia="宋体" w:hAnsi="宋体" w:hint="eastAsia"/>
              </w:rPr>
              <w:t>水性面漆：检测依据GB 18581-2020《木器涂料中有害物质限量》、HJ 2537-2014《环境标志产品技术要求水性涂料》、GB/T 23999-2009《室内装饰装修用水性木器涂料》；VOC含量≤50mg/m³，总铅含量≤90 ppm。，镉含量 75 ppm，铬含量≤1000 ppm，汞含量≤1000 ppm，乙二醇醚及醚酯总和含量（限乙二醇甲醚、乙二醇甲醚醋酸酯、乙二醇乙醚、乙二醇乙醚醋酸酯、乙二醇二甲醚、乙二醇二乙醚、二乙二醇二甲醚、三乙二醇二甲醚) 0.1%（1000 ppm），苯含量≤0.1%，甲醛含量 0.025 mg/m³（气候箱法），甲苯与二甲苯（含乙苯）总和含量≤ 0.1%（1000 ppm），多环芳烃总和含量≤1mg/kg，抗菌性能（抗细菌率）≥99.5%。</w:t>
            </w:r>
          </w:p>
        </w:tc>
      </w:tr>
      <w:tr w:rsidR="00803BD4" w:rsidRPr="001E4338" w14:paraId="205DE00B" w14:textId="77777777" w:rsidTr="009776F0">
        <w:trPr>
          <w:trHeight w:val="609"/>
          <w:jc w:val="center"/>
        </w:trPr>
        <w:tc>
          <w:tcPr>
            <w:tcW w:w="846" w:type="dxa"/>
            <w:vMerge/>
            <w:vAlign w:val="center"/>
          </w:tcPr>
          <w:p w14:paraId="38DEBF7F" w14:textId="77777777" w:rsidR="00803BD4" w:rsidRPr="001E4338" w:rsidRDefault="00803BD4" w:rsidP="00803BD4">
            <w:pPr>
              <w:jc w:val="center"/>
              <w:rPr>
                <w:rFonts w:ascii="宋体" w:eastAsia="宋体" w:hAnsi="宋体"/>
              </w:rPr>
            </w:pPr>
          </w:p>
        </w:tc>
        <w:tc>
          <w:tcPr>
            <w:tcW w:w="1417" w:type="dxa"/>
            <w:vAlign w:val="center"/>
          </w:tcPr>
          <w:p w14:paraId="54654FFD" w14:textId="2240DADE" w:rsidR="00803BD4" w:rsidRPr="001E4338" w:rsidRDefault="00803BD4" w:rsidP="00803BD4">
            <w:pPr>
              <w:jc w:val="center"/>
              <w:rPr>
                <w:rFonts w:ascii="宋体" w:eastAsia="宋体" w:hAnsi="宋体"/>
              </w:rPr>
            </w:pPr>
            <w:r>
              <w:rPr>
                <w:rFonts w:ascii="宋体" w:eastAsia="宋体" w:hAnsi="宋体" w:hint="eastAsia"/>
              </w:rPr>
              <w:t>需要提供的材料文件</w:t>
            </w:r>
          </w:p>
        </w:tc>
        <w:tc>
          <w:tcPr>
            <w:tcW w:w="7797" w:type="dxa"/>
            <w:gridSpan w:val="3"/>
            <w:vAlign w:val="center"/>
          </w:tcPr>
          <w:p w14:paraId="095829C9" w14:textId="77777777" w:rsidR="00803BD4" w:rsidRDefault="00803BD4" w:rsidP="00803BD4">
            <w:pPr>
              <w:rPr>
                <w:rFonts w:ascii="宋体" w:eastAsia="宋体" w:hAnsi="宋体"/>
              </w:rPr>
            </w:pPr>
            <w:r w:rsidRPr="00332129">
              <w:rPr>
                <w:rFonts w:ascii="宋体" w:eastAsia="宋体" w:hAnsi="宋体" w:hint="eastAsia"/>
              </w:rPr>
              <w:t>★</w:t>
            </w:r>
            <w:r>
              <w:rPr>
                <w:rFonts w:ascii="宋体" w:eastAsia="宋体" w:hAnsi="宋体" w:hint="eastAsia"/>
              </w:rPr>
              <w:t>请提供</w:t>
            </w:r>
            <w:r w:rsidRPr="009217E8">
              <w:rPr>
                <w:rFonts w:ascii="宋体" w:eastAsia="宋体" w:hAnsi="宋体" w:hint="eastAsia"/>
              </w:rPr>
              <w:t>符合上述检测依据的且</w:t>
            </w:r>
            <w:r>
              <w:rPr>
                <w:rFonts w:ascii="宋体" w:eastAsia="宋体" w:hAnsi="宋体" w:hint="eastAsia"/>
              </w:rPr>
              <w:t>检验日期在2025年1月1日后的下列原材料的检验报告：</w:t>
            </w:r>
          </w:p>
          <w:p w14:paraId="1647B566" w14:textId="77777777" w:rsidR="00803BD4" w:rsidRPr="008B6B52" w:rsidRDefault="00803BD4" w:rsidP="00803BD4">
            <w:pPr>
              <w:rPr>
                <w:rFonts w:ascii="宋体" w:eastAsia="宋体" w:hAnsi="宋体"/>
              </w:rPr>
            </w:pPr>
            <w:r>
              <w:rPr>
                <w:rFonts w:ascii="宋体" w:eastAsia="宋体" w:hAnsi="宋体" w:hint="eastAsia"/>
              </w:rPr>
              <w:t>1、《皮革：牛皮》2、《高弹阻燃定型海绵》3、《橡木方》4、《水性底漆》5、《水性面漆》</w:t>
            </w:r>
          </w:p>
          <w:p w14:paraId="5806D86E" w14:textId="77777777" w:rsidR="00803BD4" w:rsidRDefault="00803BD4" w:rsidP="00803BD4">
            <w:pPr>
              <w:rPr>
                <w:rFonts w:ascii="宋体" w:eastAsia="宋体" w:hAnsi="宋体"/>
              </w:rPr>
            </w:pPr>
            <w:r w:rsidRPr="00332129">
              <w:rPr>
                <w:rFonts w:ascii="宋体" w:eastAsia="宋体" w:hAnsi="宋体" w:hint="eastAsia"/>
              </w:rPr>
              <w:t>★</w:t>
            </w:r>
            <w:r>
              <w:rPr>
                <w:rFonts w:ascii="宋体" w:eastAsia="宋体" w:hAnsi="宋体" w:hint="eastAsia"/>
              </w:rPr>
              <w:t>请提供</w:t>
            </w:r>
            <w:r w:rsidRPr="009217E8">
              <w:rPr>
                <w:rFonts w:ascii="宋体" w:eastAsia="宋体" w:hAnsi="宋体" w:hint="eastAsia"/>
              </w:rPr>
              <w:t>符合上述检测依据的且</w:t>
            </w:r>
            <w:r>
              <w:rPr>
                <w:rFonts w:ascii="宋体" w:eastAsia="宋体" w:hAnsi="宋体" w:hint="eastAsia"/>
              </w:rPr>
              <w:t>检验日期在2025年1月1日后的下列产品的检验报告：</w:t>
            </w:r>
          </w:p>
          <w:p w14:paraId="19A9CDA7" w14:textId="77777777" w:rsidR="00803BD4" w:rsidRDefault="00803BD4" w:rsidP="00803BD4">
            <w:pPr>
              <w:rPr>
                <w:rFonts w:ascii="宋体" w:eastAsia="宋体" w:hAnsi="宋体"/>
              </w:rPr>
            </w:pPr>
            <w:r>
              <w:rPr>
                <w:rFonts w:ascii="宋体" w:eastAsia="宋体" w:hAnsi="宋体" w:hint="eastAsia"/>
              </w:rPr>
              <w:t>1、《办公椅》或《会议椅》</w:t>
            </w:r>
          </w:p>
          <w:p w14:paraId="22434368" w14:textId="77777777" w:rsidR="00803BD4" w:rsidRDefault="00803BD4" w:rsidP="00803BD4">
            <w:pPr>
              <w:rPr>
                <w:rFonts w:ascii="宋体" w:eastAsia="宋体" w:hAnsi="宋体"/>
              </w:rPr>
            </w:pPr>
            <w:r w:rsidRPr="00332129">
              <w:rPr>
                <w:rFonts w:ascii="宋体" w:eastAsia="宋体" w:hAnsi="宋体" w:hint="eastAsia"/>
              </w:rPr>
              <w:t>★</w:t>
            </w:r>
            <w:r>
              <w:rPr>
                <w:rFonts w:ascii="宋体" w:eastAsia="宋体" w:hAnsi="宋体" w:hint="eastAsia"/>
              </w:rPr>
              <w:t>所有检验报告须符合MA、ilac-MRA、CNAS标准，且带有二维码</w:t>
            </w:r>
          </w:p>
          <w:p w14:paraId="097DA80E" w14:textId="77777777" w:rsidR="00803BD4" w:rsidRDefault="00803BD4" w:rsidP="00803BD4">
            <w:pPr>
              <w:rPr>
                <w:rFonts w:ascii="宋体" w:eastAsia="宋体" w:hAnsi="宋体"/>
              </w:rPr>
            </w:pPr>
            <w:r w:rsidRPr="00332129">
              <w:rPr>
                <w:rFonts w:ascii="宋体" w:eastAsia="宋体" w:hAnsi="宋体" w:hint="eastAsia"/>
              </w:rPr>
              <w:lastRenderedPageBreak/>
              <w:t>★</w:t>
            </w:r>
            <w:r>
              <w:rPr>
                <w:rFonts w:ascii="宋体" w:eastAsia="宋体" w:hAnsi="宋体" w:hint="eastAsia"/>
              </w:rPr>
              <w:t>请提供产品生产厂家的下列资质证明：</w:t>
            </w:r>
          </w:p>
          <w:p w14:paraId="10EAF24B" w14:textId="34A4C833" w:rsidR="00803BD4" w:rsidRPr="001E4338" w:rsidRDefault="00803BD4" w:rsidP="00803BD4">
            <w:pPr>
              <w:rPr>
                <w:rFonts w:ascii="宋体" w:eastAsia="宋体" w:hAnsi="宋体"/>
              </w:rPr>
            </w:pPr>
            <w:r>
              <w:rPr>
                <w:rFonts w:ascii="宋体" w:eastAsia="宋体" w:hAnsi="宋体" w:hint="eastAsia"/>
              </w:rPr>
              <w:t>1、《质量管理体系认证证书</w:t>
            </w:r>
            <w:r w:rsidRPr="00F81C8F">
              <w:rPr>
                <w:rFonts w:ascii="宋体" w:eastAsia="宋体" w:hAnsi="宋体" w:hint="eastAsia"/>
              </w:rPr>
              <w:t>IS09001</w:t>
            </w:r>
            <w:r>
              <w:rPr>
                <w:rFonts w:ascii="宋体" w:eastAsia="宋体" w:hAnsi="宋体" w:hint="eastAsia"/>
              </w:rPr>
              <w:t>》2、《中国环境标志产品认证：实木类家具》3、《中国环境标志产品认证：软体类家具》</w:t>
            </w:r>
          </w:p>
        </w:tc>
      </w:tr>
      <w:tr w:rsidR="008B79E5" w:rsidRPr="001E4338" w14:paraId="66275C11" w14:textId="77777777" w:rsidTr="001E4338">
        <w:trPr>
          <w:trHeight w:val="624"/>
          <w:jc w:val="center"/>
        </w:trPr>
        <w:tc>
          <w:tcPr>
            <w:tcW w:w="846" w:type="dxa"/>
            <w:vMerge w:val="restart"/>
            <w:vAlign w:val="center"/>
          </w:tcPr>
          <w:p w14:paraId="2FC9980C" w14:textId="15734C1E" w:rsidR="008B79E5" w:rsidRPr="001E4338" w:rsidRDefault="008B79E5" w:rsidP="001E4338">
            <w:pPr>
              <w:jc w:val="center"/>
              <w:rPr>
                <w:rFonts w:ascii="宋体" w:eastAsia="宋体" w:hAnsi="宋体"/>
              </w:rPr>
            </w:pPr>
            <w:r w:rsidRPr="001E4338">
              <w:rPr>
                <w:rFonts w:ascii="宋体" w:eastAsia="宋体" w:hAnsi="宋体" w:hint="eastAsia"/>
              </w:rPr>
              <w:lastRenderedPageBreak/>
              <w:t>4</w:t>
            </w:r>
          </w:p>
        </w:tc>
        <w:tc>
          <w:tcPr>
            <w:tcW w:w="1417" w:type="dxa"/>
            <w:vAlign w:val="center"/>
          </w:tcPr>
          <w:p w14:paraId="63DAE191" w14:textId="53CC1781" w:rsidR="008B79E5" w:rsidRPr="001E4338" w:rsidRDefault="008B79E5" w:rsidP="001E4338">
            <w:pPr>
              <w:jc w:val="center"/>
              <w:rPr>
                <w:rFonts w:ascii="宋体" w:eastAsia="宋体" w:hAnsi="宋体"/>
              </w:rPr>
            </w:pPr>
            <w:r w:rsidRPr="001E4338">
              <w:rPr>
                <w:rFonts w:ascii="宋体" w:eastAsia="宋体" w:hAnsi="宋体" w:hint="eastAsia"/>
              </w:rPr>
              <w:t>文件柜</w:t>
            </w:r>
          </w:p>
        </w:tc>
        <w:tc>
          <w:tcPr>
            <w:tcW w:w="4678" w:type="dxa"/>
            <w:vAlign w:val="center"/>
          </w:tcPr>
          <w:p w14:paraId="5F0C7661" w14:textId="1E524BC3" w:rsidR="008B79E5" w:rsidRPr="001E4338" w:rsidRDefault="008B79E5" w:rsidP="001E4338">
            <w:pPr>
              <w:jc w:val="center"/>
              <w:rPr>
                <w:rFonts w:ascii="宋体" w:eastAsia="宋体" w:hAnsi="宋体"/>
              </w:rPr>
            </w:pPr>
            <w:r w:rsidRPr="008B79E5">
              <w:rPr>
                <w:rFonts w:ascii="宋体" w:eastAsia="宋体" w:hAnsi="宋体" w:hint="eastAsia"/>
              </w:rPr>
              <w:t>1180*420*1850mm</w:t>
            </w:r>
          </w:p>
        </w:tc>
        <w:tc>
          <w:tcPr>
            <w:tcW w:w="1418" w:type="dxa"/>
            <w:vAlign w:val="center"/>
          </w:tcPr>
          <w:p w14:paraId="7C2646FE" w14:textId="4E18C1E2" w:rsidR="008B79E5" w:rsidRPr="001E4338" w:rsidRDefault="008B79E5" w:rsidP="001E4338">
            <w:pPr>
              <w:jc w:val="center"/>
              <w:rPr>
                <w:rFonts w:ascii="宋体" w:eastAsia="宋体" w:hAnsi="宋体"/>
              </w:rPr>
            </w:pPr>
            <w:r>
              <w:rPr>
                <w:rFonts w:ascii="宋体" w:eastAsia="宋体" w:hAnsi="宋体" w:hint="eastAsia"/>
              </w:rPr>
              <w:t>10</w:t>
            </w:r>
          </w:p>
        </w:tc>
        <w:tc>
          <w:tcPr>
            <w:tcW w:w="1701" w:type="dxa"/>
            <w:vAlign w:val="center"/>
          </w:tcPr>
          <w:p w14:paraId="07901705" w14:textId="01CE4D10" w:rsidR="008B79E5" w:rsidRPr="001E4338" w:rsidRDefault="008B79E5" w:rsidP="001E4338">
            <w:pPr>
              <w:jc w:val="center"/>
              <w:rPr>
                <w:rFonts w:ascii="宋体" w:eastAsia="宋体" w:hAnsi="宋体"/>
              </w:rPr>
            </w:pPr>
            <w:r>
              <w:rPr>
                <w:rFonts w:ascii="宋体" w:eastAsia="宋体" w:hAnsi="宋体" w:hint="eastAsia"/>
              </w:rPr>
              <w:t>个</w:t>
            </w:r>
          </w:p>
        </w:tc>
      </w:tr>
      <w:tr w:rsidR="008B79E5" w:rsidRPr="001E4338" w14:paraId="5D5FAAD8" w14:textId="77777777" w:rsidTr="002E5158">
        <w:trPr>
          <w:trHeight w:val="624"/>
          <w:jc w:val="center"/>
        </w:trPr>
        <w:tc>
          <w:tcPr>
            <w:tcW w:w="846" w:type="dxa"/>
            <w:vMerge/>
            <w:vAlign w:val="center"/>
          </w:tcPr>
          <w:p w14:paraId="62EAB81E" w14:textId="77777777" w:rsidR="008B79E5" w:rsidRPr="001E4338" w:rsidRDefault="008B79E5" w:rsidP="008B79E5">
            <w:pPr>
              <w:jc w:val="center"/>
              <w:rPr>
                <w:rFonts w:ascii="宋体" w:eastAsia="宋体" w:hAnsi="宋体"/>
              </w:rPr>
            </w:pPr>
          </w:p>
        </w:tc>
        <w:tc>
          <w:tcPr>
            <w:tcW w:w="1417" w:type="dxa"/>
            <w:vAlign w:val="center"/>
          </w:tcPr>
          <w:p w14:paraId="61A63F1F" w14:textId="7B9AF249" w:rsidR="008B79E5" w:rsidRPr="001E4338" w:rsidRDefault="008B79E5" w:rsidP="008B79E5">
            <w:pPr>
              <w:jc w:val="center"/>
              <w:rPr>
                <w:rFonts w:ascii="宋体" w:eastAsia="宋体" w:hAnsi="宋体"/>
              </w:rPr>
            </w:pPr>
            <w:r w:rsidRPr="001E4338">
              <w:rPr>
                <w:rFonts w:ascii="宋体" w:eastAsia="宋体" w:hAnsi="宋体" w:hint="eastAsia"/>
              </w:rPr>
              <w:t>技术参数要求</w:t>
            </w:r>
          </w:p>
        </w:tc>
        <w:tc>
          <w:tcPr>
            <w:tcW w:w="7797" w:type="dxa"/>
            <w:gridSpan w:val="3"/>
            <w:vAlign w:val="center"/>
          </w:tcPr>
          <w:p w14:paraId="1582FE3A" w14:textId="7C29235D" w:rsidR="008B79E5" w:rsidRPr="001E4338" w:rsidRDefault="008B79E5" w:rsidP="006741F7">
            <w:pPr>
              <w:rPr>
                <w:rFonts w:ascii="宋体" w:eastAsia="宋体" w:hAnsi="宋体"/>
              </w:rPr>
            </w:pPr>
            <w:r w:rsidRPr="008B79E5">
              <w:rPr>
                <w:rFonts w:ascii="宋体" w:eastAsia="宋体" w:hAnsi="宋体" w:hint="eastAsia"/>
              </w:rPr>
              <w:t>1、规格：1180*420*1850mm2. 柜体材质采用国标1.0mm厚优质冷轧钢板，表面平整光滑，无明显划痕、凹陷或锈蚀，焊接与连接：焊接与连接部位牢固、可靠，产品外露部件均无尖锐棱角，符合GB/T 3325-2017《金属家具通用技术条件》，力学性能：断后伸长率A80mm/%：≥40mm/%；抗拉强度≥270MPa，屈服强度≥140MPa。检测依据：符合GB/T 10125-2021《人造气氛腐蚀试验 盐雾试验》、GB/T 35607-2017《绿色产品评价 家具》、GB/T 3325-2017《金属家具通用技术条件》、GB/T 13668-2015《钢制书柜、资料柜通用技术条件》。3. 柜面处理工艺：采用先进的喷涂生产线，高温塑化而成，防腐性好，环保耐用，色彩柔和，光洁美观。表面处理：所有钢制部分表面经除油、去锈、磷化、清洗后，使用国家标准聚酯环氧粉末，静电喷塑；表面光滑平整，环保无毒害、无气味，确保涂膜不易脱落，耐候性强。4. 环保性能环保认证：符合GB/T 35607-2017《绿色产品评价 家具》标准。检测依据：GB/T 10125-2021《人造气氛腐蚀试验 盐雾试验》；GB/T 3325-2017《金属家具通用技术条件》；GB/T 13668-2015《钢制书柜、资料柜通用技术条件》。要求：中性盐雾试验（NSS）、乙酸盐雾试验（ASS）、铜加速乙酸盐雾试验（CASS）：连续喷雾42h，镀（涂）层对基体的保护等级达到10级，镀（涂）层本身耐腐蚀等级达到10级5. 防火性能防火等级：B级防火，符合GB 8624-2012《建筑材料及制品燃烧性能分级》标准。检测依据：GB 20286-2006《公共场所阻燃制品及组件燃烧性能要求和标识》。6. 防潮性能防潮等级：IPX4防水，适用于潮湿环境。检测依据：GB/T 4208-2017《外壳防护等级（IP代码）》。要求：在潮湿环境下长期使用无锈蚀、无变形。7. 力学性能搁板承重：每层承重≤80kg，隔板可拆卸式设计，间距可调，支持分类存放。检测依据：GB/T 10357.4-2013《家具力学性能试验 柜类稳定性》。要求：整体承重≥200kg；搁板定位试验符合国标标准。8. 节能认证：通过CCC认证（中国强制性产品认证）。检测依据：GB/T 19001-2016《质量管理体系要求》。9. 使用寿命：≥10年，在正常使用条件下无显著性能下降。检测依据：GB/T 3325-2017《金属家具通用技术条件》。10. 颜色颜色：浅灰色（可根据需求定制其他颜色）。11. 五金：锁具：每门均配备防撬锁具，锁芯为铜制，表面镀镍处理，使用寿命≥5万次减震设计：柜门内装有减震垫，减轻关门时的噪音；采用可拆卸隐藏式静音镀锌合页。内部配件：柜内带不锈钢挂衣杆。检测依据：符合GB/T 3325-2017《金属家具通用技术条件》、GB/T 6725-2017《冷弯型钢通用技术要求》。12、包装：采用防潮、防震包装，符合GB/T 4857-2019《包装 运输包装件基本试验》要求。</w:t>
            </w:r>
          </w:p>
        </w:tc>
      </w:tr>
      <w:tr w:rsidR="00803BD4" w:rsidRPr="001E4338" w14:paraId="3AA44CAD" w14:textId="77777777" w:rsidTr="009364DF">
        <w:trPr>
          <w:trHeight w:val="624"/>
          <w:jc w:val="center"/>
        </w:trPr>
        <w:tc>
          <w:tcPr>
            <w:tcW w:w="846" w:type="dxa"/>
            <w:vMerge/>
            <w:vAlign w:val="center"/>
          </w:tcPr>
          <w:p w14:paraId="432D78C8" w14:textId="77777777" w:rsidR="00803BD4" w:rsidRPr="001E4338" w:rsidRDefault="00803BD4" w:rsidP="00803BD4">
            <w:pPr>
              <w:jc w:val="center"/>
              <w:rPr>
                <w:rFonts w:ascii="宋体" w:eastAsia="宋体" w:hAnsi="宋体"/>
              </w:rPr>
            </w:pPr>
          </w:p>
        </w:tc>
        <w:tc>
          <w:tcPr>
            <w:tcW w:w="1417" w:type="dxa"/>
            <w:vAlign w:val="center"/>
          </w:tcPr>
          <w:p w14:paraId="427F609B" w14:textId="024DC1A0" w:rsidR="00803BD4" w:rsidRPr="001E4338" w:rsidRDefault="00803BD4" w:rsidP="00803BD4">
            <w:pPr>
              <w:jc w:val="center"/>
              <w:rPr>
                <w:rFonts w:ascii="宋体" w:eastAsia="宋体" w:hAnsi="宋体"/>
              </w:rPr>
            </w:pPr>
            <w:r>
              <w:rPr>
                <w:rFonts w:ascii="宋体" w:eastAsia="宋体" w:hAnsi="宋体" w:hint="eastAsia"/>
              </w:rPr>
              <w:t>需要提供的材料文件</w:t>
            </w:r>
          </w:p>
        </w:tc>
        <w:tc>
          <w:tcPr>
            <w:tcW w:w="7797" w:type="dxa"/>
            <w:gridSpan w:val="3"/>
            <w:vAlign w:val="center"/>
          </w:tcPr>
          <w:p w14:paraId="7AD5EDEC" w14:textId="77777777" w:rsidR="00803BD4" w:rsidRDefault="00803BD4" w:rsidP="00803BD4">
            <w:pPr>
              <w:rPr>
                <w:rFonts w:ascii="宋体" w:eastAsia="宋体" w:hAnsi="宋体"/>
              </w:rPr>
            </w:pPr>
            <w:r w:rsidRPr="00332129">
              <w:rPr>
                <w:rFonts w:ascii="宋体" w:eastAsia="宋体" w:hAnsi="宋体" w:hint="eastAsia"/>
              </w:rPr>
              <w:t>★</w:t>
            </w:r>
            <w:r>
              <w:rPr>
                <w:rFonts w:ascii="宋体" w:eastAsia="宋体" w:hAnsi="宋体" w:hint="eastAsia"/>
              </w:rPr>
              <w:t>请提供</w:t>
            </w:r>
            <w:r w:rsidRPr="009217E8">
              <w:rPr>
                <w:rFonts w:ascii="宋体" w:eastAsia="宋体" w:hAnsi="宋体" w:hint="eastAsia"/>
              </w:rPr>
              <w:t>符合上述检测依据的且</w:t>
            </w:r>
            <w:r>
              <w:rPr>
                <w:rFonts w:ascii="宋体" w:eastAsia="宋体" w:hAnsi="宋体" w:hint="eastAsia"/>
              </w:rPr>
              <w:t>检验日期在2025年1月1日后的下列原材料的检验报告：</w:t>
            </w:r>
          </w:p>
          <w:p w14:paraId="7C1563E7" w14:textId="3710BB6C" w:rsidR="00803BD4" w:rsidRPr="008B6B52" w:rsidRDefault="00803BD4" w:rsidP="00803BD4">
            <w:pPr>
              <w:rPr>
                <w:rFonts w:ascii="宋体" w:eastAsia="宋体" w:hAnsi="宋体"/>
              </w:rPr>
            </w:pPr>
            <w:r>
              <w:rPr>
                <w:rFonts w:ascii="宋体" w:eastAsia="宋体" w:hAnsi="宋体" w:hint="eastAsia"/>
              </w:rPr>
              <w:t>1、《冷扎钢板》2、《</w:t>
            </w:r>
            <w:r w:rsidR="006741F7">
              <w:rPr>
                <w:rFonts w:ascii="宋体" w:eastAsia="宋体" w:hAnsi="宋体" w:hint="eastAsia"/>
              </w:rPr>
              <w:t>锁</w:t>
            </w:r>
            <w:r>
              <w:rPr>
                <w:rFonts w:ascii="宋体" w:eastAsia="宋体" w:hAnsi="宋体" w:hint="eastAsia"/>
              </w:rPr>
              <w:t>》3、《</w:t>
            </w:r>
            <w:r w:rsidR="006741F7">
              <w:rPr>
                <w:rFonts w:ascii="宋体" w:eastAsia="宋体" w:hAnsi="宋体" w:hint="eastAsia"/>
              </w:rPr>
              <w:t>拉手</w:t>
            </w:r>
            <w:r>
              <w:rPr>
                <w:rFonts w:ascii="宋体" w:eastAsia="宋体" w:hAnsi="宋体" w:hint="eastAsia"/>
              </w:rPr>
              <w:t>》</w:t>
            </w:r>
          </w:p>
          <w:p w14:paraId="5BA687C8" w14:textId="77777777" w:rsidR="00803BD4" w:rsidRDefault="00803BD4" w:rsidP="00803BD4">
            <w:pPr>
              <w:rPr>
                <w:rFonts w:ascii="宋体" w:eastAsia="宋体" w:hAnsi="宋体"/>
              </w:rPr>
            </w:pPr>
            <w:r w:rsidRPr="00332129">
              <w:rPr>
                <w:rFonts w:ascii="宋体" w:eastAsia="宋体" w:hAnsi="宋体" w:hint="eastAsia"/>
              </w:rPr>
              <w:t>★</w:t>
            </w:r>
            <w:r>
              <w:rPr>
                <w:rFonts w:ascii="宋体" w:eastAsia="宋体" w:hAnsi="宋体" w:hint="eastAsia"/>
              </w:rPr>
              <w:t>请提供</w:t>
            </w:r>
            <w:r w:rsidRPr="009217E8">
              <w:rPr>
                <w:rFonts w:ascii="宋体" w:eastAsia="宋体" w:hAnsi="宋体" w:hint="eastAsia"/>
              </w:rPr>
              <w:t>符合上述检测依据的且</w:t>
            </w:r>
            <w:r>
              <w:rPr>
                <w:rFonts w:ascii="宋体" w:eastAsia="宋体" w:hAnsi="宋体" w:hint="eastAsia"/>
              </w:rPr>
              <w:t>检验日期在2025年1月1日后的下列产品的检验报告：</w:t>
            </w:r>
          </w:p>
          <w:p w14:paraId="1EB3EF08" w14:textId="4923D603" w:rsidR="00803BD4" w:rsidRDefault="00803BD4" w:rsidP="00803BD4">
            <w:pPr>
              <w:rPr>
                <w:rFonts w:ascii="宋体" w:eastAsia="宋体" w:hAnsi="宋体"/>
              </w:rPr>
            </w:pPr>
            <w:r>
              <w:rPr>
                <w:rFonts w:ascii="宋体" w:eastAsia="宋体" w:hAnsi="宋体" w:hint="eastAsia"/>
              </w:rPr>
              <w:lastRenderedPageBreak/>
              <w:t>1、《</w:t>
            </w:r>
            <w:r w:rsidR="006741F7">
              <w:rPr>
                <w:rFonts w:ascii="宋体" w:eastAsia="宋体" w:hAnsi="宋体" w:hint="eastAsia"/>
              </w:rPr>
              <w:t>钢制柜（铁皮柜、钢制文件柜）</w:t>
            </w:r>
            <w:r>
              <w:rPr>
                <w:rFonts w:ascii="宋体" w:eastAsia="宋体" w:hAnsi="宋体" w:hint="eastAsia"/>
              </w:rPr>
              <w:t>》</w:t>
            </w:r>
          </w:p>
          <w:p w14:paraId="77E5C48B" w14:textId="77777777" w:rsidR="00803BD4" w:rsidRDefault="00803BD4" w:rsidP="00803BD4">
            <w:pPr>
              <w:rPr>
                <w:rFonts w:ascii="宋体" w:eastAsia="宋体" w:hAnsi="宋体"/>
              </w:rPr>
            </w:pPr>
            <w:r w:rsidRPr="00332129">
              <w:rPr>
                <w:rFonts w:ascii="宋体" w:eastAsia="宋体" w:hAnsi="宋体" w:hint="eastAsia"/>
              </w:rPr>
              <w:t>★</w:t>
            </w:r>
            <w:r>
              <w:rPr>
                <w:rFonts w:ascii="宋体" w:eastAsia="宋体" w:hAnsi="宋体" w:hint="eastAsia"/>
              </w:rPr>
              <w:t>所有检验报告须符合MA、ilac-MRA、CNAS标准，且带有二维码</w:t>
            </w:r>
          </w:p>
          <w:p w14:paraId="44B20301" w14:textId="77777777" w:rsidR="00803BD4" w:rsidRDefault="00803BD4" w:rsidP="00803BD4">
            <w:pPr>
              <w:rPr>
                <w:rFonts w:ascii="宋体" w:eastAsia="宋体" w:hAnsi="宋体"/>
              </w:rPr>
            </w:pPr>
            <w:r w:rsidRPr="00332129">
              <w:rPr>
                <w:rFonts w:ascii="宋体" w:eastAsia="宋体" w:hAnsi="宋体" w:hint="eastAsia"/>
              </w:rPr>
              <w:t>★</w:t>
            </w:r>
            <w:r>
              <w:rPr>
                <w:rFonts w:ascii="宋体" w:eastAsia="宋体" w:hAnsi="宋体" w:hint="eastAsia"/>
              </w:rPr>
              <w:t>请提供产品生产厂家的下列资质证明：</w:t>
            </w:r>
          </w:p>
          <w:p w14:paraId="35312D51" w14:textId="78240B06" w:rsidR="00803BD4" w:rsidRPr="001E4338" w:rsidRDefault="00803BD4" w:rsidP="00803BD4">
            <w:pPr>
              <w:rPr>
                <w:rFonts w:ascii="宋体" w:eastAsia="宋体" w:hAnsi="宋体"/>
              </w:rPr>
            </w:pPr>
            <w:r>
              <w:rPr>
                <w:rFonts w:ascii="宋体" w:eastAsia="宋体" w:hAnsi="宋体" w:hint="eastAsia"/>
              </w:rPr>
              <w:t>1、《质量管理体系认证证书</w:t>
            </w:r>
            <w:r w:rsidRPr="00F81C8F">
              <w:rPr>
                <w:rFonts w:ascii="宋体" w:eastAsia="宋体" w:hAnsi="宋体" w:hint="eastAsia"/>
              </w:rPr>
              <w:t>IS09001</w:t>
            </w:r>
            <w:r>
              <w:rPr>
                <w:rFonts w:ascii="宋体" w:eastAsia="宋体" w:hAnsi="宋体" w:hint="eastAsia"/>
              </w:rPr>
              <w:t>》2、《中国环境标志产品认证：</w:t>
            </w:r>
            <w:r w:rsidR="006741F7">
              <w:rPr>
                <w:rFonts w:ascii="宋体" w:eastAsia="宋体" w:hAnsi="宋体" w:hint="eastAsia"/>
              </w:rPr>
              <w:t>金属</w:t>
            </w:r>
            <w:r>
              <w:rPr>
                <w:rFonts w:ascii="宋体" w:eastAsia="宋体" w:hAnsi="宋体" w:hint="eastAsia"/>
              </w:rPr>
              <w:t>家具》</w:t>
            </w:r>
          </w:p>
        </w:tc>
      </w:tr>
      <w:tr w:rsidR="006741F7" w:rsidRPr="001E4338" w14:paraId="74DE7E11" w14:textId="77777777" w:rsidTr="001E4338">
        <w:trPr>
          <w:trHeight w:val="594"/>
          <w:jc w:val="center"/>
        </w:trPr>
        <w:tc>
          <w:tcPr>
            <w:tcW w:w="846" w:type="dxa"/>
            <w:vMerge w:val="restart"/>
            <w:vAlign w:val="center"/>
          </w:tcPr>
          <w:p w14:paraId="0F03DA56" w14:textId="033BE262" w:rsidR="006741F7" w:rsidRPr="001E4338" w:rsidRDefault="006741F7" w:rsidP="00803BD4">
            <w:pPr>
              <w:jc w:val="center"/>
              <w:rPr>
                <w:rFonts w:ascii="宋体" w:eastAsia="宋体" w:hAnsi="宋体"/>
              </w:rPr>
            </w:pPr>
            <w:r w:rsidRPr="001E4338">
              <w:rPr>
                <w:rFonts w:ascii="宋体" w:eastAsia="宋体" w:hAnsi="宋体" w:hint="eastAsia"/>
              </w:rPr>
              <w:lastRenderedPageBreak/>
              <w:t>5</w:t>
            </w:r>
          </w:p>
        </w:tc>
        <w:tc>
          <w:tcPr>
            <w:tcW w:w="1417" w:type="dxa"/>
            <w:vAlign w:val="center"/>
          </w:tcPr>
          <w:p w14:paraId="21DBC6C6" w14:textId="63CC5E3F" w:rsidR="006741F7" w:rsidRPr="001E4338" w:rsidRDefault="006741F7" w:rsidP="00803BD4">
            <w:pPr>
              <w:jc w:val="center"/>
              <w:rPr>
                <w:rFonts w:ascii="宋体" w:eastAsia="宋体" w:hAnsi="宋体"/>
              </w:rPr>
            </w:pPr>
            <w:r w:rsidRPr="001E4338">
              <w:rPr>
                <w:rFonts w:ascii="宋体" w:eastAsia="宋体" w:hAnsi="宋体" w:hint="eastAsia"/>
              </w:rPr>
              <w:t>保密柜</w:t>
            </w:r>
          </w:p>
        </w:tc>
        <w:tc>
          <w:tcPr>
            <w:tcW w:w="4678" w:type="dxa"/>
            <w:vAlign w:val="center"/>
          </w:tcPr>
          <w:p w14:paraId="07654FE2" w14:textId="1CF1B166" w:rsidR="006741F7" w:rsidRPr="001E4338" w:rsidRDefault="006741F7" w:rsidP="00803BD4">
            <w:pPr>
              <w:jc w:val="center"/>
              <w:rPr>
                <w:rFonts w:ascii="宋体" w:eastAsia="宋体" w:hAnsi="宋体"/>
              </w:rPr>
            </w:pPr>
            <w:r>
              <w:rPr>
                <w:rFonts w:ascii="宋体" w:eastAsia="宋体" w:hAnsi="宋体" w:hint="eastAsia"/>
              </w:rPr>
              <w:t>900*420*1850</w:t>
            </w:r>
          </w:p>
        </w:tc>
        <w:tc>
          <w:tcPr>
            <w:tcW w:w="1418" w:type="dxa"/>
            <w:vAlign w:val="center"/>
          </w:tcPr>
          <w:p w14:paraId="54B63C2F" w14:textId="7F2F68EC" w:rsidR="006741F7" w:rsidRPr="001E4338" w:rsidRDefault="006741F7" w:rsidP="00803BD4">
            <w:pPr>
              <w:jc w:val="center"/>
              <w:rPr>
                <w:rFonts w:ascii="宋体" w:eastAsia="宋体" w:hAnsi="宋体"/>
              </w:rPr>
            </w:pPr>
            <w:r>
              <w:rPr>
                <w:rFonts w:ascii="宋体" w:eastAsia="宋体" w:hAnsi="宋体" w:hint="eastAsia"/>
              </w:rPr>
              <w:t>1</w:t>
            </w:r>
          </w:p>
        </w:tc>
        <w:tc>
          <w:tcPr>
            <w:tcW w:w="1701" w:type="dxa"/>
            <w:vAlign w:val="center"/>
          </w:tcPr>
          <w:p w14:paraId="392F5553" w14:textId="58D921E4" w:rsidR="006741F7" w:rsidRPr="001E4338" w:rsidRDefault="006741F7" w:rsidP="00803BD4">
            <w:pPr>
              <w:jc w:val="center"/>
              <w:rPr>
                <w:rFonts w:ascii="宋体" w:eastAsia="宋体" w:hAnsi="宋体"/>
              </w:rPr>
            </w:pPr>
            <w:r>
              <w:rPr>
                <w:rFonts w:ascii="宋体" w:eastAsia="宋体" w:hAnsi="宋体" w:hint="eastAsia"/>
              </w:rPr>
              <w:t>个</w:t>
            </w:r>
          </w:p>
        </w:tc>
      </w:tr>
      <w:tr w:rsidR="006741F7" w:rsidRPr="001E4338" w14:paraId="6B3802B9" w14:textId="77777777" w:rsidTr="00CC44CF">
        <w:trPr>
          <w:trHeight w:val="594"/>
          <w:jc w:val="center"/>
        </w:trPr>
        <w:tc>
          <w:tcPr>
            <w:tcW w:w="846" w:type="dxa"/>
            <w:vMerge/>
            <w:vAlign w:val="center"/>
          </w:tcPr>
          <w:p w14:paraId="68AFB78E" w14:textId="77777777" w:rsidR="006741F7" w:rsidRPr="001E4338" w:rsidRDefault="006741F7" w:rsidP="006741F7">
            <w:pPr>
              <w:jc w:val="center"/>
              <w:rPr>
                <w:rFonts w:ascii="宋体" w:eastAsia="宋体" w:hAnsi="宋体"/>
              </w:rPr>
            </w:pPr>
          </w:p>
        </w:tc>
        <w:tc>
          <w:tcPr>
            <w:tcW w:w="1417" w:type="dxa"/>
            <w:vAlign w:val="center"/>
          </w:tcPr>
          <w:p w14:paraId="3821B65A" w14:textId="58EAEB4A" w:rsidR="006741F7" w:rsidRPr="001E4338" w:rsidRDefault="006741F7" w:rsidP="006741F7">
            <w:pPr>
              <w:jc w:val="center"/>
              <w:rPr>
                <w:rFonts w:ascii="宋体" w:eastAsia="宋体" w:hAnsi="宋体"/>
              </w:rPr>
            </w:pPr>
            <w:r w:rsidRPr="001E4338">
              <w:rPr>
                <w:rFonts w:ascii="宋体" w:eastAsia="宋体" w:hAnsi="宋体" w:hint="eastAsia"/>
              </w:rPr>
              <w:t>技术参数要求</w:t>
            </w:r>
          </w:p>
        </w:tc>
        <w:tc>
          <w:tcPr>
            <w:tcW w:w="7797" w:type="dxa"/>
            <w:gridSpan w:val="3"/>
            <w:vAlign w:val="center"/>
          </w:tcPr>
          <w:p w14:paraId="3005D7E4" w14:textId="042AFF01" w:rsidR="006741F7" w:rsidRPr="001E4338" w:rsidRDefault="00506399" w:rsidP="006741F7">
            <w:pPr>
              <w:rPr>
                <w:rFonts w:ascii="宋体" w:eastAsia="宋体" w:hAnsi="宋体"/>
              </w:rPr>
            </w:pPr>
            <w:r w:rsidRPr="00506399">
              <w:rPr>
                <w:rFonts w:ascii="宋体" w:eastAsia="宋体" w:hAnsi="宋体" w:hint="eastAsia"/>
              </w:rPr>
              <w:t>规格：900mm（宽）×420mm（深）×1850mm（高），整体对开四门，四层存储空间，上下节各两块活动层板，可调节高度，容量可放下大于A4纸站立的档案盒并支持扩展存储空间；材质：采用高强度冷轧钢板制造，钢板厚度1.2mm，表面经过防腐蚀处理，内饰钢制隔板，表面静电喷涂，防刮耐磨，颜色为深灰色（可定制其他颜色），门型为双开门，带隐藏式拉手设计；锁具：标配高级指纹保密锁，支持密码（6-12位数字密码）、单人指纹解码（100组指纹存储）、双人指纹解码（需两人同时验证）、应急钥匙（备用机械开启方式）及可拓展远程授权开锁（支持蓝牙或Wi-Fi连接，通过手机APP授权），功能包括恶意破解超过三次、暴力破坏或延时关门时自动触发120分贝高音报警并同步发送警报信息至绑定手机，自带开门拉手旋钮，支持静音模式，可支持开锁记录查询（存储最近1000条开锁记录）；功能设计：四层存储空间，上下节各两块活动层板，可调节高度，双锁设计，一个活动密码抽屉，两块活动层板，抽屉内部配备防滑垫，报警功能支持恶意破解、暴力破坏、延时关门等异常情况下的自动高音报警，内置震动传感器检测到异常震动时触发报警，支持远程报警通知（通过手机APP实时接收警报信息），环境适应性包括防潮设计（支持IPX5级防水，适用于潮湿环境）和防火设计（符合GB 8624-2012 B级防火标准，可承受800℃高温持续燃烧1小时）；环保与安全：符合GB/T 35607-2017《绿色产品评价 家具》标准，表面涂层通过RoHS认证，无铅、镉、汞等有害物质，安全性能符合GB/T 7783-2007《防盗保险柜》标准，通过国家保密科技检测中心认证并提供检验报告扫描件；认证与检测：符合GB/T 7783-2007《防盗保险柜》、GB 8624-2012《建筑材料及制品燃烧性能分级》、GB/T 35607-2017《绿色产品评价 家具》标准，保密锁和保密柜通过国家保密科技检测中心认证，提供检验报告扫描件及认证证书；采购需求：现货、原装，提供实物图照片及详细配置清单，保密锁和保密柜需提供国家保密科技检测中心认证证书及检验报告扫描件，并提供一年内抽样检测报告（带二维码可查询）。</w:t>
            </w:r>
          </w:p>
        </w:tc>
      </w:tr>
      <w:tr w:rsidR="006741F7" w:rsidRPr="001E4338" w14:paraId="6094F988" w14:textId="77777777" w:rsidTr="00CA0AE4">
        <w:trPr>
          <w:trHeight w:val="594"/>
          <w:jc w:val="center"/>
        </w:trPr>
        <w:tc>
          <w:tcPr>
            <w:tcW w:w="846" w:type="dxa"/>
            <w:vMerge/>
            <w:vAlign w:val="center"/>
          </w:tcPr>
          <w:p w14:paraId="4F9EE92F" w14:textId="77777777" w:rsidR="006741F7" w:rsidRPr="001E4338" w:rsidRDefault="006741F7" w:rsidP="006741F7">
            <w:pPr>
              <w:jc w:val="center"/>
              <w:rPr>
                <w:rFonts w:ascii="宋体" w:eastAsia="宋体" w:hAnsi="宋体"/>
              </w:rPr>
            </w:pPr>
          </w:p>
        </w:tc>
        <w:tc>
          <w:tcPr>
            <w:tcW w:w="1417" w:type="dxa"/>
            <w:vAlign w:val="center"/>
          </w:tcPr>
          <w:p w14:paraId="1E649F32" w14:textId="475160A8" w:rsidR="006741F7" w:rsidRPr="001E4338" w:rsidRDefault="006741F7" w:rsidP="006741F7">
            <w:pPr>
              <w:jc w:val="center"/>
              <w:rPr>
                <w:rFonts w:ascii="宋体" w:eastAsia="宋体" w:hAnsi="宋体"/>
              </w:rPr>
            </w:pPr>
            <w:r>
              <w:rPr>
                <w:rFonts w:ascii="宋体" w:eastAsia="宋体" w:hAnsi="宋体" w:hint="eastAsia"/>
              </w:rPr>
              <w:t>需要提供的材料文件</w:t>
            </w:r>
          </w:p>
        </w:tc>
        <w:tc>
          <w:tcPr>
            <w:tcW w:w="7797" w:type="dxa"/>
            <w:gridSpan w:val="3"/>
            <w:vAlign w:val="center"/>
          </w:tcPr>
          <w:p w14:paraId="641A54C9" w14:textId="75C537B7" w:rsidR="006741F7" w:rsidRDefault="006741F7" w:rsidP="006741F7">
            <w:pPr>
              <w:rPr>
                <w:rFonts w:ascii="宋体" w:eastAsia="宋体" w:hAnsi="宋体"/>
              </w:rPr>
            </w:pPr>
            <w:r w:rsidRPr="00332129">
              <w:rPr>
                <w:rFonts w:ascii="宋体" w:eastAsia="宋体" w:hAnsi="宋体" w:hint="eastAsia"/>
              </w:rPr>
              <w:t>★</w:t>
            </w:r>
            <w:r>
              <w:rPr>
                <w:rFonts w:ascii="宋体" w:eastAsia="宋体" w:hAnsi="宋体" w:hint="eastAsia"/>
              </w:rPr>
              <w:t>请提供</w:t>
            </w:r>
            <w:r w:rsidRPr="009217E8">
              <w:rPr>
                <w:rFonts w:ascii="宋体" w:eastAsia="宋体" w:hAnsi="宋体" w:hint="eastAsia"/>
              </w:rPr>
              <w:t>符合上述检测依据的</w:t>
            </w:r>
            <w:r>
              <w:rPr>
                <w:rFonts w:ascii="宋体" w:eastAsia="宋体" w:hAnsi="宋体" w:hint="eastAsia"/>
              </w:rPr>
              <w:t>列产品的检验报告：</w:t>
            </w:r>
          </w:p>
          <w:p w14:paraId="61339954" w14:textId="1227F3AC" w:rsidR="006741F7" w:rsidRDefault="006741F7" w:rsidP="006741F7">
            <w:pPr>
              <w:rPr>
                <w:rFonts w:ascii="宋体" w:eastAsia="宋体" w:hAnsi="宋体"/>
              </w:rPr>
            </w:pPr>
            <w:r>
              <w:rPr>
                <w:rFonts w:ascii="宋体" w:eastAsia="宋体" w:hAnsi="宋体" w:hint="eastAsia"/>
              </w:rPr>
              <w:t>1、《</w:t>
            </w:r>
            <w:r w:rsidR="00506399">
              <w:rPr>
                <w:rFonts w:ascii="宋体" w:eastAsia="宋体" w:hAnsi="宋体" w:hint="eastAsia"/>
              </w:rPr>
              <w:t>保密柜</w:t>
            </w:r>
            <w:r>
              <w:rPr>
                <w:rFonts w:ascii="宋体" w:eastAsia="宋体" w:hAnsi="宋体" w:hint="eastAsia"/>
              </w:rPr>
              <w:t>》</w:t>
            </w:r>
          </w:p>
          <w:p w14:paraId="138E2474" w14:textId="77777777" w:rsidR="006741F7" w:rsidRDefault="006741F7" w:rsidP="006741F7">
            <w:pPr>
              <w:rPr>
                <w:rFonts w:ascii="宋体" w:eastAsia="宋体" w:hAnsi="宋体"/>
              </w:rPr>
            </w:pPr>
            <w:r w:rsidRPr="00332129">
              <w:rPr>
                <w:rFonts w:ascii="宋体" w:eastAsia="宋体" w:hAnsi="宋体" w:hint="eastAsia"/>
              </w:rPr>
              <w:t>★</w:t>
            </w:r>
            <w:r>
              <w:rPr>
                <w:rFonts w:ascii="宋体" w:eastAsia="宋体" w:hAnsi="宋体" w:hint="eastAsia"/>
              </w:rPr>
              <w:t>所有检验报告须符合MA、ilac-MRA、CNAS标准，且带有二维码</w:t>
            </w:r>
          </w:p>
          <w:p w14:paraId="4F19300F" w14:textId="77777777" w:rsidR="006741F7" w:rsidRDefault="006741F7" w:rsidP="006741F7">
            <w:pPr>
              <w:rPr>
                <w:rFonts w:ascii="宋体" w:eastAsia="宋体" w:hAnsi="宋体"/>
              </w:rPr>
            </w:pPr>
            <w:r w:rsidRPr="00332129">
              <w:rPr>
                <w:rFonts w:ascii="宋体" w:eastAsia="宋体" w:hAnsi="宋体" w:hint="eastAsia"/>
              </w:rPr>
              <w:t>★</w:t>
            </w:r>
            <w:r>
              <w:rPr>
                <w:rFonts w:ascii="宋体" w:eastAsia="宋体" w:hAnsi="宋体" w:hint="eastAsia"/>
              </w:rPr>
              <w:t>请提供产品生产厂家的下列资质证明：</w:t>
            </w:r>
          </w:p>
          <w:p w14:paraId="4669B6C2" w14:textId="7C74C9CD" w:rsidR="006741F7" w:rsidRPr="001E4338" w:rsidRDefault="00506399" w:rsidP="006741F7">
            <w:pPr>
              <w:rPr>
                <w:rFonts w:ascii="宋体" w:eastAsia="宋体" w:hAnsi="宋体"/>
              </w:rPr>
            </w:pPr>
            <w:r>
              <w:rPr>
                <w:rFonts w:ascii="宋体" w:eastAsia="宋体" w:hAnsi="宋体" w:hint="eastAsia"/>
              </w:rPr>
              <w:t>《</w:t>
            </w:r>
            <w:r w:rsidRPr="00506399">
              <w:rPr>
                <w:rFonts w:ascii="宋体" w:eastAsia="宋体" w:hAnsi="宋体" w:hint="eastAsia"/>
              </w:rPr>
              <w:t>国家保密科技检测中心认证证书</w:t>
            </w:r>
            <w:r>
              <w:rPr>
                <w:rFonts w:ascii="宋体" w:eastAsia="宋体" w:hAnsi="宋体" w:hint="eastAsia"/>
              </w:rPr>
              <w:t>》</w:t>
            </w:r>
          </w:p>
        </w:tc>
      </w:tr>
    </w:tbl>
    <w:p w14:paraId="30EE230D" w14:textId="2DCDF595" w:rsidR="001E4338" w:rsidRPr="001E4338" w:rsidRDefault="00332129" w:rsidP="001E4338">
      <w:pPr>
        <w:rPr>
          <w:rFonts w:ascii="宋体" w:eastAsia="宋体" w:hAnsi="宋体"/>
        </w:rPr>
      </w:pPr>
      <w:r>
        <w:rPr>
          <w:rFonts w:ascii="宋体" w:eastAsia="宋体" w:hAnsi="宋体" w:hint="eastAsia"/>
        </w:rPr>
        <w:t>注：标注为</w:t>
      </w:r>
      <w:r w:rsidRPr="00332129">
        <w:rPr>
          <w:rFonts w:ascii="宋体" w:eastAsia="宋体" w:hAnsi="宋体" w:hint="eastAsia"/>
        </w:rPr>
        <w:t>★</w:t>
      </w:r>
      <w:r>
        <w:rPr>
          <w:rFonts w:ascii="宋体" w:eastAsia="宋体" w:hAnsi="宋体" w:hint="eastAsia"/>
        </w:rPr>
        <w:t>后的参数或文件为必须响应满足的核心参数或佐证材料，如不全部提供视为不响应采购文件</w:t>
      </w:r>
    </w:p>
    <w:sectPr w:rsidR="001E4338" w:rsidRPr="001E43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97E243" w14:textId="77777777" w:rsidR="00373B0C" w:rsidRDefault="00373B0C" w:rsidP="001E4338">
      <w:pPr>
        <w:spacing w:after="0" w:line="240" w:lineRule="auto"/>
      </w:pPr>
      <w:r>
        <w:separator/>
      </w:r>
    </w:p>
  </w:endnote>
  <w:endnote w:type="continuationSeparator" w:id="0">
    <w:p w14:paraId="17AD3881" w14:textId="77777777" w:rsidR="00373B0C" w:rsidRDefault="00373B0C" w:rsidP="001E4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D925B1" w14:textId="77777777" w:rsidR="00373B0C" w:rsidRDefault="00373B0C" w:rsidP="001E4338">
      <w:pPr>
        <w:spacing w:after="0" w:line="240" w:lineRule="auto"/>
      </w:pPr>
      <w:r>
        <w:separator/>
      </w:r>
    </w:p>
  </w:footnote>
  <w:footnote w:type="continuationSeparator" w:id="0">
    <w:p w14:paraId="1209DA3D" w14:textId="77777777" w:rsidR="00373B0C" w:rsidRDefault="00373B0C" w:rsidP="001E43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1D5986"/>
    <w:multiLevelType w:val="hybridMultilevel"/>
    <w:tmpl w:val="D116D1A4"/>
    <w:lvl w:ilvl="0" w:tplc="2E6C6F7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470"/>
    <w:rsid w:val="001E4338"/>
    <w:rsid w:val="001E5CAD"/>
    <w:rsid w:val="0031021D"/>
    <w:rsid w:val="003159A2"/>
    <w:rsid w:val="00332129"/>
    <w:rsid w:val="00373B0C"/>
    <w:rsid w:val="004C6FA1"/>
    <w:rsid w:val="00506399"/>
    <w:rsid w:val="005E2168"/>
    <w:rsid w:val="006741F7"/>
    <w:rsid w:val="00677858"/>
    <w:rsid w:val="006F2EC9"/>
    <w:rsid w:val="00765BA7"/>
    <w:rsid w:val="00791470"/>
    <w:rsid w:val="00803BD4"/>
    <w:rsid w:val="008B0373"/>
    <w:rsid w:val="008B6B52"/>
    <w:rsid w:val="008B79E5"/>
    <w:rsid w:val="009217E8"/>
    <w:rsid w:val="00A02327"/>
    <w:rsid w:val="00AB5B29"/>
    <w:rsid w:val="00AF382A"/>
    <w:rsid w:val="00B510A2"/>
    <w:rsid w:val="00B87175"/>
    <w:rsid w:val="00BC4E07"/>
    <w:rsid w:val="00BE6C65"/>
    <w:rsid w:val="00CA094F"/>
    <w:rsid w:val="00D72B57"/>
    <w:rsid w:val="00E40AA9"/>
    <w:rsid w:val="00EB3C6C"/>
    <w:rsid w:val="00F81C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AE3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Char"/>
    <w:uiPriority w:val="9"/>
    <w:qFormat/>
    <w:rsid w:val="00791470"/>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Char"/>
    <w:uiPriority w:val="9"/>
    <w:semiHidden/>
    <w:unhideWhenUsed/>
    <w:qFormat/>
    <w:rsid w:val="00791470"/>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Char"/>
    <w:uiPriority w:val="9"/>
    <w:semiHidden/>
    <w:unhideWhenUsed/>
    <w:qFormat/>
    <w:rsid w:val="00791470"/>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Char"/>
    <w:uiPriority w:val="9"/>
    <w:semiHidden/>
    <w:unhideWhenUsed/>
    <w:qFormat/>
    <w:rsid w:val="00791470"/>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Char"/>
    <w:uiPriority w:val="9"/>
    <w:semiHidden/>
    <w:unhideWhenUsed/>
    <w:qFormat/>
    <w:rsid w:val="00791470"/>
    <w:pPr>
      <w:keepNext/>
      <w:keepLines/>
      <w:spacing w:before="80" w:after="40"/>
      <w:outlineLvl w:val="4"/>
    </w:pPr>
    <w:rPr>
      <w:rFonts w:cstheme="majorBidi"/>
      <w:color w:val="0F4761" w:themeColor="accent1" w:themeShade="BF"/>
      <w:sz w:val="24"/>
    </w:rPr>
  </w:style>
  <w:style w:type="paragraph" w:styleId="6">
    <w:name w:val="heading 6"/>
    <w:basedOn w:val="a"/>
    <w:next w:val="a"/>
    <w:link w:val="6Char"/>
    <w:uiPriority w:val="9"/>
    <w:semiHidden/>
    <w:unhideWhenUsed/>
    <w:qFormat/>
    <w:rsid w:val="00791470"/>
    <w:pPr>
      <w:keepNext/>
      <w:keepLines/>
      <w:spacing w:before="40" w:after="0"/>
      <w:outlineLvl w:val="5"/>
    </w:pPr>
    <w:rPr>
      <w:rFonts w:cstheme="majorBidi"/>
      <w:b/>
      <w:bCs/>
      <w:color w:val="0F4761" w:themeColor="accent1" w:themeShade="BF"/>
    </w:rPr>
  </w:style>
  <w:style w:type="paragraph" w:styleId="7">
    <w:name w:val="heading 7"/>
    <w:basedOn w:val="a"/>
    <w:next w:val="a"/>
    <w:link w:val="7Char"/>
    <w:uiPriority w:val="9"/>
    <w:semiHidden/>
    <w:unhideWhenUsed/>
    <w:qFormat/>
    <w:rsid w:val="00791470"/>
    <w:pPr>
      <w:keepNext/>
      <w:keepLines/>
      <w:spacing w:before="40" w:after="0"/>
      <w:outlineLvl w:val="6"/>
    </w:pPr>
    <w:rPr>
      <w:rFonts w:cstheme="majorBidi"/>
      <w:b/>
      <w:bCs/>
      <w:color w:val="595959" w:themeColor="text1" w:themeTint="A6"/>
    </w:rPr>
  </w:style>
  <w:style w:type="paragraph" w:styleId="8">
    <w:name w:val="heading 8"/>
    <w:basedOn w:val="a"/>
    <w:next w:val="a"/>
    <w:link w:val="8Char"/>
    <w:uiPriority w:val="9"/>
    <w:semiHidden/>
    <w:unhideWhenUsed/>
    <w:qFormat/>
    <w:rsid w:val="00791470"/>
    <w:pPr>
      <w:keepNext/>
      <w:keepLines/>
      <w:spacing w:after="0"/>
      <w:outlineLvl w:val="7"/>
    </w:pPr>
    <w:rPr>
      <w:rFonts w:cstheme="majorBidi"/>
      <w:color w:val="595959" w:themeColor="text1" w:themeTint="A6"/>
    </w:rPr>
  </w:style>
  <w:style w:type="paragraph" w:styleId="9">
    <w:name w:val="heading 9"/>
    <w:basedOn w:val="a"/>
    <w:next w:val="a"/>
    <w:link w:val="9Char"/>
    <w:uiPriority w:val="9"/>
    <w:semiHidden/>
    <w:unhideWhenUsed/>
    <w:qFormat/>
    <w:rsid w:val="007914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91470"/>
    <w:rPr>
      <w:rFonts w:asciiTheme="majorHAnsi" w:eastAsiaTheme="majorEastAsia" w:hAnsiTheme="majorHAnsi" w:cstheme="majorBidi"/>
      <w:color w:val="0F4761" w:themeColor="accent1" w:themeShade="BF"/>
      <w:sz w:val="48"/>
      <w:szCs w:val="48"/>
    </w:rPr>
  </w:style>
  <w:style w:type="character" w:customStyle="1" w:styleId="2Char">
    <w:name w:val="标题 2 Char"/>
    <w:basedOn w:val="a0"/>
    <w:link w:val="2"/>
    <w:uiPriority w:val="9"/>
    <w:semiHidden/>
    <w:rsid w:val="00791470"/>
    <w:rPr>
      <w:rFonts w:asciiTheme="majorHAnsi" w:eastAsiaTheme="majorEastAsia" w:hAnsiTheme="majorHAnsi" w:cstheme="majorBidi"/>
      <w:color w:val="0F4761" w:themeColor="accent1" w:themeShade="BF"/>
      <w:sz w:val="40"/>
      <w:szCs w:val="40"/>
    </w:rPr>
  </w:style>
  <w:style w:type="character" w:customStyle="1" w:styleId="3Char">
    <w:name w:val="标题 3 Char"/>
    <w:basedOn w:val="a0"/>
    <w:link w:val="3"/>
    <w:uiPriority w:val="9"/>
    <w:semiHidden/>
    <w:rsid w:val="00791470"/>
    <w:rPr>
      <w:rFonts w:asciiTheme="majorHAnsi" w:eastAsiaTheme="majorEastAsia" w:hAnsiTheme="majorHAnsi" w:cstheme="majorBidi"/>
      <w:color w:val="0F4761" w:themeColor="accent1" w:themeShade="BF"/>
      <w:sz w:val="32"/>
      <w:szCs w:val="32"/>
    </w:rPr>
  </w:style>
  <w:style w:type="character" w:customStyle="1" w:styleId="4Char">
    <w:name w:val="标题 4 Char"/>
    <w:basedOn w:val="a0"/>
    <w:link w:val="4"/>
    <w:uiPriority w:val="9"/>
    <w:semiHidden/>
    <w:rsid w:val="00791470"/>
    <w:rPr>
      <w:rFonts w:cstheme="majorBidi"/>
      <w:color w:val="0F4761" w:themeColor="accent1" w:themeShade="BF"/>
      <w:sz w:val="28"/>
      <w:szCs w:val="28"/>
    </w:rPr>
  </w:style>
  <w:style w:type="character" w:customStyle="1" w:styleId="5Char">
    <w:name w:val="标题 5 Char"/>
    <w:basedOn w:val="a0"/>
    <w:link w:val="5"/>
    <w:uiPriority w:val="9"/>
    <w:semiHidden/>
    <w:rsid w:val="00791470"/>
    <w:rPr>
      <w:rFonts w:cstheme="majorBidi"/>
      <w:color w:val="0F4761" w:themeColor="accent1" w:themeShade="BF"/>
      <w:sz w:val="24"/>
    </w:rPr>
  </w:style>
  <w:style w:type="character" w:customStyle="1" w:styleId="6Char">
    <w:name w:val="标题 6 Char"/>
    <w:basedOn w:val="a0"/>
    <w:link w:val="6"/>
    <w:uiPriority w:val="9"/>
    <w:semiHidden/>
    <w:rsid w:val="00791470"/>
    <w:rPr>
      <w:rFonts w:cstheme="majorBidi"/>
      <w:b/>
      <w:bCs/>
      <w:color w:val="0F4761" w:themeColor="accent1" w:themeShade="BF"/>
    </w:rPr>
  </w:style>
  <w:style w:type="character" w:customStyle="1" w:styleId="7Char">
    <w:name w:val="标题 7 Char"/>
    <w:basedOn w:val="a0"/>
    <w:link w:val="7"/>
    <w:uiPriority w:val="9"/>
    <w:semiHidden/>
    <w:rsid w:val="00791470"/>
    <w:rPr>
      <w:rFonts w:cstheme="majorBidi"/>
      <w:b/>
      <w:bCs/>
      <w:color w:val="595959" w:themeColor="text1" w:themeTint="A6"/>
    </w:rPr>
  </w:style>
  <w:style w:type="character" w:customStyle="1" w:styleId="8Char">
    <w:name w:val="标题 8 Char"/>
    <w:basedOn w:val="a0"/>
    <w:link w:val="8"/>
    <w:uiPriority w:val="9"/>
    <w:semiHidden/>
    <w:rsid w:val="00791470"/>
    <w:rPr>
      <w:rFonts w:cstheme="majorBidi"/>
      <w:color w:val="595959" w:themeColor="text1" w:themeTint="A6"/>
    </w:rPr>
  </w:style>
  <w:style w:type="character" w:customStyle="1" w:styleId="9Char">
    <w:name w:val="标题 9 Char"/>
    <w:basedOn w:val="a0"/>
    <w:link w:val="9"/>
    <w:uiPriority w:val="9"/>
    <w:semiHidden/>
    <w:rsid w:val="00791470"/>
    <w:rPr>
      <w:rFonts w:eastAsiaTheme="majorEastAsia" w:cstheme="majorBidi"/>
      <w:color w:val="595959" w:themeColor="text1" w:themeTint="A6"/>
    </w:rPr>
  </w:style>
  <w:style w:type="paragraph" w:styleId="a3">
    <w:name w:val="Title"/>
    <w:basedOn w:val="a"/>
    <w:next w:val="a"/>
    <w:link w:val="Char"/>
    <w:uiPriority w:val="10"/>
    <w:qFormat/>
    <w:rsid w:val="007914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Char">
    <w:name w:val="标题 Char"/>
    <w:basedOn w:val="a0"/>
    <w:link w:val="a3"/>
    <w:uiPriority w:val="10"/>
    <w:rsid w:val="00791470"/>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914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Char0">
    <w:name w:val="副标题 Char"/>
    <w:basedOn w:val="a0"/>
    <w:link w:val="a4"/>
    <w:uiPriority w:val="11"/>
    <w:rsid w:val="00791470"/>
    <w:rPr>
      <w:rFonts w:asciiTheme="majorHAnsi" w:eastAsiaTheme="majorEastAsia" w:hAnsiTheme="majorHAnsi" w:cstheme="majorBidi"/>
      <w:color w:val="595959" w:themeColor="text1" w:themeTint="A6"/>
      <w:spacing w:val="15"/>
      <w:sz w:val="28"/>
      <w:szCs w:val="28"/>
    </w:rPr>
  </w:style>
  <w:style w:type="paragraph" w:styleId="a5">
    <w:name w:val="Quote"/>
    <w:basedOn w:val="a"/>
    <w:next w:val="a"/>
    <w:link w:val="Char1"/>
    <w:uiPriority w:val="29"/>
    <w:qFormat/>
    <w:rsid w:val="00791470"/>
    <w:pPr>
      <w:spacing w:before="160"/>
      <w:jc w:val="center"/>
    </w:pPr>
    <w:rPr>
      <w:i/>
      <w:iCs/>
      <w:color w:val="404040" w:themeColor="text1" w:themeTint="BF"/>
    </w:rPr>
  </w:style>
  <w:style w:type="character" w:customStyle="1" w:styleId="Char1">
    <w:name w:val="引用 Char"/>
    <w:basedOn w:val="a0"/>
    <w:link w:val="a5"/>
    <w:uiPriority w:val="29"/>
    <w:rsid w:val="00791470"/>
    <w:rPr>
      <w:i/>
      <w:iCs/>
      <w:color w:val="404040" w:themeColor="text1" w:themeTint="BF"/>
    </w:rPr>
  </w:style>
  <w:style w:type="paragraph" w:styleId="a6">
    <w:name w:val="List Paragraph"/>
    <w:basedOn w:val="a"/>
    <w:uiPriority w:val="34"/>
    <w:qFormat/>
    <w:rsid w:val="00791470"/>
    <w:pPr>
      <w:ind w:left="720"/>
      <w:contextualSpacing/>
    </w:pPr>
  </w:style>
  <w:style w:type="character" w:styleId="a7">
    <w:name w:val="Intense Emphasis"/>
    <w:basedOn w:val="a0"/>
    <w:uiPriority w:val="21"/>
    <w:qFormat/>
    <w:rsid w:val="00791470"/>
    <w:rPr>
      <w:i/>
      <w:iCs/>
      <w:color w:val="0F4761" w:themeColor="accent1" w:themeShade="BF"/>
    </w:rPr>
  </w:style>
  <w:style w:type="paragraph" w:styleId="a8">
    <w:name w:val="Intense Quote"/>
    <w:basedOn w:val="a"/>
    <w:next w:val="a"/>
    <w:link w:val="Char2"/>
    <w:uiPriority w:val="30"/>
    <w:qFormat/>
    <w:rsid w:val="007914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明显引用 Char"/>
    <w:basedOn w:val="a0"/>
    <w:link w:val="a8"/>
    <w:uiPriority w:val="30"/>
    <w:rsid w:val="00791470"/>
    <w:rPr>
      <w:i/>
      <w:iCs/>
      <w:color w:val="0F4761" w:themeColor="accent1" w:themeShade="BF"/>
    </w:rPr>
  </w:style>
  <w:style w:type="character" w:styleId="a9">
    <w:name w:val="Intense Reference"/>
    <w:basedOn w:val="a0"/>
    <w:uiPriority w:val="32"/>
    <w:qFormat/>
    <w:rsid w:val="00791470"/>
    <w:rPr>
      <w:b/>
      <w:bCs/>
      <w:smallCaps/>
      <w:color w:val="0F4761" w:themeColor="accent1" w:themeShade="BF"/>
      <w:spacing w:val="5"/>
    </w:rPr>
  </w:style>
  <w:style w:type="paragraph" w:styleId="aa">
    <w:name w:val="header"/>
    <w:basedOn w:val="a"/>
    <w:link w:val="Char3"/>
    <w:uiPriority w:val="99"/>
    <w:unhideWhenUsed/>
    <w:rsid w:val="001E4338"/>
    <w:pPr>
      <w:tabs>
        <w:tab w:val="center" w:pos="4153"/>
        <w:tab w:val="right" w:pos="8306"/>
      </w:tabs>
      <w:snapToGrid w:val="0"/>
      <w:spacing w:line="240" w:lineRule="auto"/>
      <w:jc w:val="center"/>
    </w:pPr>
    <w:rPr>
      <w:sz w:val="18"/>
      <w:szCs w:val="18"/>
    </w:rPr>
  </w:style>
  <w:style w:type="character" w:customStyle="1" w:styleId="Char3">
    <w:name w:val="页眉 Char"/>
    <w:basedOn w:val="a0"/>
    <w:link w:val="aa"/>
    <w:uiPriority w:val="99"/>
    <w:rsid w:val="001E4338"/>
    <w:rPr>
      <w:sz w:val="18"/>
      <w:szCs w:val="18"/>
    </w:rPr>
  </w:style>
  <w:style w:type="paragraph" w:styleId="ab">
    <w:name w:val="footer"/>
    <w:basedOn w:val="a"/>
    <w:link w:val="Char4"/>
    <w:uiPriority w:val="99"/>
    <w:unhideWhenUsed/>
    <w:rsid w:val="001E4338"/>
    <w:pPr>
      <w:tabs>
        <w:tab w:val="center" w:pos="4153"/>
        <w:tab w:val="right" w:pos="8306"/>
      </w:tabs>
      <w:snapToGrid w:val="0"/>
      <w:spacing w:line="240" w:lineRule="auto"/>
    </w:pPr>
    <w:rPr>
      <w:sz w:val="18"/>
      <w:szCs w:val="18"/>
    </w:rPr>
  </w:style>
  <w:style w:type="character" w:customStyle="1" w:styleId="Char4">
    <w:name w:val="页脚 Char"/>
    <w:basedOn w:val="a0"/>
    <w:link w:val="ab"/>
    <w:uiPriority w:val="99"/>
    <w:rsid w:val="001E4338"/>
    <w:rPr>
      <w:sz w:val="18"/>
      <w:szCs w:val="18"/>
    </w:rPr>
  </w:style>
  <w:style w:type="table" w:styleId="ac">
    <w:name w:val="Table Grid"/>
    <w:basedOn w:val="a1"/>
    <w:uiPriority w:val="39"/>
    <w:rsid w:val="001E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Char5"/>
    <w:uiPriority w:val="99"/>
    <w:semiHidden/>
    <w:unhideWhenUsed/>
    <w:rsid w:val="00BE6C65"/>
    <w:pPr>
      <w:spacing w:after="0" w:line="240" w:lineRule="auto"/>
    </w:pPr>
    <w:rPr>
      <w:sz w:val="18"/>
      <w:szCs w:val="18"/>
    </w:rPr>
  </w:style>
  <w:style w:type="character" w:customStyle="1" w:styleId="Char5">
    <w:name w:val="批注框文本 Char"/>
    <w:basedOn w:val="a0"/>
    <w:link w:val="ad"/>
    <w:uiPriority w:val="99"/>
    <w:semiHidden/>
    <w:rsid w:val="00BE6C6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Char"/>
    <w:uiPriority w:val="9"/>
    <w:qFormat/>
    <w:rsid w:val="00791470"/>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Char"/>
    <w:uiPriority w:val="9"/>
    <w:semiHidden/>
    <w:unhideWhenUsed/>
    <w:qFormat/>
    <w:rsid w:val="00791470"/>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Char"/>
    <w:uiPriority w:val="9"/>
    <w:semiHidden/>
    <w:unhideWhenUsed/>
    <w:qFormat/>
    <w:rsid w:val="00791470"/>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Char"/>
    <w:uiPriority w:val="9"/>
    <w:semiHidden/>
    <w:unhideWhenUsed/>
    <w:qFormat/>
    <w:rsid w:val="00791470"/>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Char"/>
    <w:uiPriority w:val="9"/>
    <w:semiHidden/>
    <w:unhideWhenUsed/>
    <w:qFormat/>
    <w:rsid w:val="00791470"/>
    <w:pPr>
      <w:keepNext/>
      <w:keepLines/>
      <w:spacing w:before="80" w:after="40"/>
      <w:outlineLvl w:val="4"/>
    </w:pPr>
    <w:rPr>
      <w:rFonts w:cstheme="majorBidi"/>
      <w:color w:val="0F4761" w:themeColor="accent1" w:themeShade="BF"/>
      <w:sz w:val="24"/>
    </w:rPr>
  </w:style>
  <w:style w:type="paragraph" w:styleId="6">
    <w:name w:val="heading 6"/>
    <w:basedOn w:val="a"/>
    <w:next w:val="a"/>
    <w:link w:val="6Char"/>
    <w:uiPriority w:val="9"/>
    <w:semiHidden/>
    <w:unhideWhenUsed/>
    <w:qFormat/>
    <w:rsid w:val="00791470"/>
    <w:pPr>
      <w:keepNext/>
      <w:keepLines/>
      <w:spacing w:before="40" w:after="0"/>
      <w:outlineLvl w:val="5"/>
    </w:pPr>
    <w:rPr>
      <w:rFonts w:cstheme="majorBidi"/>
      <w:b/>
      <w:bCs/>
      <w:color w:val="0F4761" w:themeColor="accent1" w:themeShade="BF"/>
    </w:rPr>
  </w:style>
  <w:style w:type="paragraph" w:styleId="7">
    <w:name w:val="heading 7"/>
    <w:basedOn w:val="a"/>
    <w:next w:val="a"/>
    <w:link w:val="7Char"/>
    <w:uiPriority w:val="9"/>
    <w:semiHidden/>
    <w:unhideWhenUsed/>
    <w:qFormat/>
    <w:rsid w:val="00791470"/>
    <w:pPr>
      <w:keepNext/>
      <w:keepLines/>
      <w:spacing w:before="40" w:after="0"/>
      <w:outlineLvl w:val="6"/>
    </w:pPr>
    <w:rPr>
      <w:rFonts w:cstheme="majorBidi"/>
      <w:b/>
      <w:bCs/>
      <w:color w:val="595959" w:themeColor="text1" w:themeTint="A6"/>
    </w:rPr>
  </w:style>
  <w:style w:type="paragraph" w:styleId="8">
    <w:name w:val="heading 8"/>
    <w:basedOn w:val="a"/>
    <w:next w:val="a"/>
    <w:link w:val="8Char"/>
    <w:uiPriority w:val="9"/>
    <w:semiHidden/>
    <w:unhideWhenUsed/>
    <w:qFormat/>
    <w:rsid w:val="00791470"/>
    <w:pPr>
      <w:keepNext/>
      <w:keepLines/>
      <w:spacing w:after="0"/>
      <w:outlineLvl w:val="7"/>
    </w:pPr>
    <w:rPr>
      <w:rFonts w:cstheme="majorBidi"/>
      <w:color w:val="595959" w:themeColor="text1" w:themeTint="A6"/>
    </w:rPr>
  </w:style>
  <w:style w:type="paragraph" w:styleId="9">
    <w:name w:val="heading 9"/>
    <w:basedOn w:val="a"/>
    <w:next w:val="a"/>
    <w:link w:val="9Char"/>
    <w:uiPriority w:val="9"/>
    <w:semiHidden/>
    <w:unhideWhenUsed/>
    <w:qFormat/>
    <w:rsid w:val="007914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91470"/>
    <w:rPr>
      <w:rFonts w:asciiTheme="majorHAnsi" w:eastAsiaTheme="majorEastAsia" w:hAnsiTheme="majorHAnsi" w:cstheme="majorBidi"/>
      <w:color w:val="0F4761" w:themeColor="accent1" w:themeShade="BF"/>
      <w:sz w:val="48"/>
      <w:szCs w:val="48"/>
    </w:rPr>
  </w:style>
  <w:style w:type="character" w:customStyle="1" w:styleId="2Char">
    <w:name w:val="标题 2 Char"/>
    <w:basedOn w:val="a0"/>
    <w:link w:val="2"/>
    <w:uiPriority w:val="9"/>
    <w:semiHidden/>
    <w:rsid w:val="00791470"/>
    <w:rPr>
      <w:rFonts w:asciiTheme="majorHAnsi" w:eastAsiaTheme="majorEastAsia" w:hAnsiTheme="majorHAnsi" w:cstheme="majorBidi"/>
      <w:color w:val="0F4761" w:themeColor="accent1" w:themeShade="BF"/>
      <w:sz w:val="40"/>
      <w:szCs w:val="40"/>
    </w:rPr>
  </w:style>
  <w:style w:type="character" w:customStyle="1" w:styleId="3Char">
    <w:name w:val="标题 3 Char"/>
    <w:basedOn w:val="a0"/>
    <w:link w:val="3"/>
    <w:uiPriority w:val="9"/>
    <w:semiHidden/>
    <w:rsid w:val="00791470"/>
    <w:rPr>
      <w:rFonts w:asciiTheme="majorHAnsi" w:eastAsiaTheme="majorEastAsia" w:hAnsiTheme="majorHAnsi" w:cstheme="majorBidi"/>
      <w:color w:val="0F4761" w:themeColor="accent1" w:themeShade="BF"/>
      <w:sz w:val="32"/>
      <w:szCs w:val="32"/>
    </w:rPr>
  </w:style>
  <w:style w:type="character" w:customStyle="1" w:styleId="4Char">
    <w:name w:val="标题 4 Char"/>
    <w:basedOn w:val="a0"/>
    <w:link w:val="4"/>
    <w:uiPriority w:val="9"/>
    <w:semiHidden/>
    <w:rsid w:val="00791470"/>
    <w:rPr>
      <w:rFonts w:cstheme="majorBidi"/>
      <w:color w:val="0F4761" w:themeColor="accent1" w:themeShade="BF"/>
      <w:sz w:val="28"/>
      <w:szCs w:val="28"/>
    </w:rPr>
  </w:style>
  <w:style w:type="character" w:customStyle="1" w:styleId="5Char">
    <w:name w:val="标题 5 Char"/>
    <w:basedOn w:val="a0"/>
    <w:link w:val="5"/>
    <w:uiPriority w:val="9"/>
    <w:semiHidden/>
    <w:rsid w:val="00791470"/>
    <w:rPr>
      <w:rFonts w:cstheme="majorBidi"/>
      <w:color w:val="0F4761" w:themeColor="accent1" w:themeShade="BF"/>
      <w:sz w:val="24"/>
    </w:rPr>
  </w:style>
  <w:style w:type="character" w:customStyle="1" w:styleId="6Char">
    <w:name w:val="标题 6 Char"/>
    <w:basedOn w:val="a0"/>
    <w:link w:val="6"/>
    <w:uiPriority w:val="9"/>
    <w:semiHidden/>
    <w:rsid w:val="00791470"/>
    <w:rPr>
      <w:rFonts w:cstheme="majorBidi"/>
      <w:b/>
      <w:bCs/>
      <w:color w:val="0F4761" w:themeColor="accent1" w:themeShade="BF"/>
    </w:rPr>
  </w:style>
  <w:style w:type="character" w:customStyle="1" w:styleId="7Char">
    <w:name w:val="标题 7 Char"/>
    <w:basedOn w:val="a0"/>
    <w:link w:val="7"/>
    <w:uiPriority w:val="9"/>
    <w:semiHidden/>
    <w:rsid w:val="00791470"/>
    <w:rPr>
      <w:rFonts w:cstheme="majorBidi"/>
      <w:b/>
      <w:bCs/>
      <w:color w:val="595959" w:themeColor="text1" w:themeTint="A6"/>
    </w:rPr>
  </w:style>
  <w:style w:type="character" w:customStyle="1" w:styleId="8Char">
    <w:name w:val="标题 8 Char"/>
    <w:basedOn w:val="a0"/>
    <w:link w:val="8"/>
    <w:uiPriority w:val="9"/>
    <w:semiHidden/>
    <w:rsid w:val="00791470"/>
    <w:rPr>
      <w:rFonts w:cstheme="majorBidi"/>
      <w:color w:val="595959" w:themeColor="text1" w:themeTint="A6"/>
    </w:rPr>
  </w:style>
  <w:style w:type="character" w:customStyle="1" w:styleId="9Char">
    <w:name w:val="标题 9 Char"/>
    <w:basedOn w:val="a0"/>
    <w:link w:val="9"/>
    <w:uiPriority w:val="9"/>
    <w:semiHidden/>
    <w:rsid w:val="00791470"/>
    <w:rPr>
      <w:rFonts w:eastAsiaTheme="majorEastAsia" w:cstheme="majorBidi"/>
      <w:color w:val="595959" w:themeColor="text1" w:themeTint="A6"/>
    </w:rPr>
  </w:style>
  <w:style w:type="paragraph" w:styleId="a3">
    <w:name w:val="Title"/>
    <w:basedOn w:val="a"/>
    <w:next w:val="a"/>
    <w:link w:val="Char"/>
    <w:uiPriority w:val="10"/>
    <w:qFormat/>
    <w:rsid w:val="007914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Char">
    <w:name w:val="标题 Char"/>
    <w:basedOn w:val="a0"/>
    <w:link w:val="a3"/>
    <w:uiPriority w:val="10"/>
    <w:rsid w:val="00791470"/>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914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Char0">
    <w:name w:val="副标题 Char"/>
    <w:basedOn w:val="a0"/>
    <w:link w:val="a4"/>
    <w:uiPriority w:val="11"/>
    <w:rsid w:val="00791470"/>
    <w:rPr>
      <w:rFonts w:asciiTheme="majorHAnsi" w:eastAsiaTheme="majorEastAsia" w:hAnsiTheme="majorHAnsi" w:cstheme="majorBidi"/>
      <w:color w:val="595959" w:themeColor="text1" w:themeTint="A6"/>
      <w:spacing w:val="15"/>
      <w:sz w:val="28"/>
      <w:szCs w:val="28"/>
    </w:rPr>
  </w:style>
  <w:style w:type="paragraph" w:styleId="a5">
    <w:name w:val="Quote"/>
    <w:basedOn w:val="a"/>
    <w:next w:val="a"/>
    <w:link w:val="Char1"/>
    <w:uiPriority w:val="29"/>
    <w:qFormat/>
    <w:rsid w:val="00791470"/>
    <w:pPr>
      <w:spacing w:before="160"/>
      <w:jc w:val="center"/>
    </w:pPr>
    <w:rPr>
      <w:i/>
      <w:iCs/>
      <w:color w:val="404040" w:themeColor="text1" w:themeTint="BF"/>
    </w:rPr>
  </w:style>
  <w:style w:type="character" w:customStyle="1" w:styleId="Char1">
    <w:name w:val="引用 Char"/>
    <w:basedOn w:val="a0"/>
    <w:link w:val="a5"/>
    <w:uiPriority w:val="29"/>
    <w:rsid w:val="00791470"/>
    <w:rPr>
      <w:i/>
      <w:iCs/>
      <w:color w:val="404040" w:themeColor="text1" w:themeTint="BF"/>
    </w:rPr>
  </w:style>
  <w:style w:type="paragraph" w:styleId="a6">
    <w:name w:val="List Paragraph"/>
    <w:basedOn w:val="a"/>
    <w:uiPriority w:val="34"/>
    <w:qFormat/>
    <w:rsid w:val="00791470"/>
    <w:pPr>
      <w:ind w:left="720"/>
      <w:contextualSpacing/>
    </w:pPr>
  </w:style>
  <w:style w:type="character" w:styleId="a7">
    <w:name w:val="Intense Emphasis"/>
    <w:basedOn w:val="a0"/>
    <w:uiPriority w:val="21"/>
    <w:qFormat/>
    <w:rsid w:val="00791470"/>
    <w:rPr>
      <w:i/>
      <w:iCs/>
      <w:color w:val="0F4761" w:themeColor="accent1" w:themeShade="BF"/>
    </w:rPr>
  </w:style>
  <w:style w:type="paragraph" w:styleId="a8">
    <w:name w:val="Intense Quote"/>
    <w:basedOn w:val="a"/>
    <w:next w:val="a"/>
    <w:link w:val="Char2"/>
    <w:uiPriority w:val="30"/>
    <w:qFormat/>
    <w:rsid w:val="007914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明显引用 Char"/>
    <w:basedOn w:val="a0"/>
    <w:link w:val="a8"/>
    <w:uiPriority w:val="30"/>
    <w:rsid w:val="00791470"/>
    <w:rPr>
      <w:i/>
      <w:iCs/>
      <w:color w:val="0F4761" w:themeColor="accent1" w:themeShade="BF"/>
    </w:rPr>
  </w:style>
  <w:style w:type="character" w:styleId="a9">
    <w:name w:val="Intense Reference"/>
    <w:basedOn w:val="a0"/>
    <w:uiPriority w:val="32"/>
    <w:qFormat/>
    <w:rsid w:val="00791470"/>
    <w:rPr>
      <w:b/>
      <w:bCs/>
      <w:smallCaps/>
      <w:color w:val="0F4761" w:themeColor="accent1" w:themeShade="BF"/>
      <w:spacing w:val="5"/>
    </w:rPr>
  </w:style>
  <w:style w:type="paragraph" w:styleId="aa">
    <w:name w:val="header"/>
    <w:basedOn w:val="a"/>
    <w:link w:val="Char3"/>
    <w:uiPriority w:val="99"/>
    <w:unhideWhenUsed/>
    <w:rsid w:val="001E4338"/>
    <w:pPr>
      <w:tabs>
        <w:tab w:val="center" w:pos="4153"/>
        <w:tab w:val="right" w:pos="8306"/>
      </w:tabs>
      <w:snapToGrid w:val="0"/>
      <w:spacing w:line="240" w:lineRule="auto"/>
      <w:jc w:val="center"/>
    </w:pPr>
    <w:rPr>
      <w:sz w:val="18"/>
      <w:szCs w:val="18"/>
    </w:rPr>
  </w:style>
  <w:style w:type="character" w:customStyle="1" w:styleId="Char3">
    <w:name w:val="页眉 Char"/>
    <w:basedOn w:val="a0"/>
    <w:link w:val="aa"/>
    <w:uiPriority w:val="99"/>
    <w:rsid w:val="001E4338"/>
    <w:rPr>
      <w:sz w:val="18"/>
      <w:szCs w:val="18"/>
    </w:rPr>
  </w:style>
  <w:style w:type="paragraph" w:styleId="ab">
    <w:name w:val="footer"/>
    <w:basedOn w:val="a"/>
    <w:link w:val="Char4"/>
    <w:uiPriority w:val="99"/>
    <w:unhideWhenUsed/>
    <w:rsid w:val="001E4338"/>
    <w:pPr>
      <w:tabs>
        <w:tab w:val="center" w:pos="4153"/>
        <w:tab w:val="right" w:pos="8306"/>
      </w:tabs>
      <w:snapToGrid w:val="0"/>
      <w:spacing w:line="240" w:lineRule="auto"/>
    </w:pPr>
    <w:rPr>
      <w:sz w:val="18"/>
      <w:szCs w:val="18"/>
    </w:rPr>
  </w:style>
  <w:style w:type="character" w:customStyle="1" w:styleId="Char4">
    <w:name w:val="页脚 Char"/>
    <w:basedOn w:val="a0"/>
    <w:link w:val="ab"/>
    <w:uiPriority w:val="99"/>
    <w:rsid w:val="001E4338"/>
    <w:rPr>
      <w:sz w:val="18"/>
      <w:szCs w:val="18"/>
    </w:rPr>
  </w:style>
  <w:style w:type="table" w:styleId="ac">
    <w:name w:val="Table Grid"/>
    <w:basedOn w:val="a1"/>
    <w:uiPriority w:val="39"/>
    <w:rsid w:val="001E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Char5"/>
    <w:uiPriority w:val="99"/>
    <w:semiHidden/>
    <w:unhideWhenUsed/>
    <w:rsid w:val="00BE6C65"/>
    <w:pPr>
      <w:spacing w:after="0" w:line="240" w:lineRule="auto"/>
    </w:pPr>
    <w:rPr>
      <w:sz w:val="18"/>
      <w:szCs w:val="18"/>
    </w:rPr>
  </w:style>
  <w:style w:type="character" w:customStyle="1" w:styleId="Char5">
    <w:name w:val="批注框文本 Char"/>
    <w:basedOn w:val="a0"/>
    <w:link w:val="ad"/>
    <w:uiPriority w:val="99"/>
    <w:semiHidden/>
    <w:rsid w:val="00BE6C6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6518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162</TotalTime>
  <Pages>7</Pages>
  <Words>1368</Words>
  <Characters>7804</Characters>
  <Application>Microsoft Office Word</Application>
  <DocSecurity>0</DocSecurity>
  <Lines>65</Lines>
  <Paragraphs>18</Paragraphs>
  <ScaleCrop>false</ScaleCrop>
  <Company/>
  <LinksUpToDate>false</LinksUpToDate>
  <CharactersWithSpaces>9154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yishuai ma</dc:creator>
  <cp:keywords/>
  <dc:description/>
  <cp:lastModifiedBy>xb21cn</cp:lastModifiedBy>
  <cp:revision>10</cp:revision>
  <dcterms:created xsi:type="dcterms:W3CDTF">2025-03-05T09:52:00Z</dcterms:created>
  <dcterms:modified xsi:type="dcterms:W3CDTF">2025-03-06T03:14:00Z</dcterms:modified>
</cp:coreProperties>
</file>