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741" w:firstLineChars="1300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十一号厂房材料单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451735"/>
            <wp:effectExtent l="0" t="0" r="10795" b="5715"/>
            <wp:docPr id="1" name="图片 1" descr="2a5bc6031f935f40e65098ff1ab39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a5bc6031f935f40e65098ff1ab399f"/>
                    <pic:cNvPicPr>
                      <a:picLocks noChangeAspect="1"/>
                    </pic:cNvPicPr>
                  </pic:nvPicPr>
                  <pic:blipFill>
                    <a:blip r:embed="rId4"/>
                    <a:srcRect b="172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7A2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2024-05-11T08:21:17Z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