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pPr w:leftFromText="180" w:rightFromText="180" w:vertAnchor="page" w:horzAnchor="page" w:tblpX="529" w:tblpY="1799"/>
        <w:tblOverlap w:val="never"/>
        <w:tblW w:w="16400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87"/>
        <w:gridCol w:w="4675"/>
        <w:gridCol w:w="3583"/>
        <w:gridCol w:w="987"/>
        <w:gridCol w:w="1243"/>
        <w:gridCol w:w="1243"/>
        <w:gridCol w:w="315"/>
        <w:gridCol w:w="1399"/>
        <w:gridCol w:w="987"/>
        <w:gridCol w:w="986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0" w:hRule="atLeast"/>
        </w:trPr>
        <w:tc>
          <w:tcPr>
            <w:tcW w:w="16405" w:type="dxa"/>
            <w:gridSpan w:val="10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36"/>
                <w:szCs w:val="36"/>
                <w:u w:val="none"/>
              </w:rPr>
            </w:pPr>
            <w:bookmarkStart w:id="0" w:name="_GoBack"/>
            <w:bookmarkEnd w:id="0"/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36"/>
                <w:szCs w:val="36"/>
                <w:u w:val="none"/>
                <w:bdr w:val="none" w:color="auto" w:sz="0" w:space="0"/>
                <w:lang w:val="en-US" w:eastAsia="zh-CN" w:bidi="ar"/>
              </w:rPr>
              <w:t>社区建设明细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序号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材料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规格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数量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单价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小计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金额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地点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备注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党员包联文化墙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Style w:val="7"/>
                <w:bdr w:val="none" w:color="auto" w:sz="0" w:space="0"/>
                <w:lang w:val="en-US" w:eastAsia="zh-CN" w:bidi="ar"/>
              </w:rPr>
              <w:t>6*1.4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1716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1716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13600</w:t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五育文化墙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Style w:val="7"/>
                <w:bdr w:val="none" w:color="auto" w:sz="0" w:space="0"/>
                <w:lang w:val="en-US" w:eastAsia="zh-CN" w:bidi="ar"/>
              </w:rPr>
              <w:t>6*1.2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1512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1512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亚克力黑板+4个简报文化框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Style w:val="7"/>
                <w:bdr w:val="none" w:color="auto" w:sz="0" w:space="0"/>
                <w:lang w:val="en-US" w:eastAsia="zh-CN" w:bidi="ar"/>
              </w:rPr>
              <w:t>2*1.6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672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672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德智体美劳文字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Style w:val="7"/>
                <w:bdr w:val="none" w:color="auto" w:sz="0" w:space="0"/>
                <w:lang w:val="en-US" w:eastAsia="zh-CN" w:bidi="ar"/>
              </w:rPr>
              <w:t>1*1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160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1600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德智体美劳金句和文化墙照片墙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Style w:val="7"/>
                <w:bdr w:val="none" w:color="auto" w:sz="0" w:space="0"/>
                <w:lang w:val="en-US" w:eastAsia="zh-CN" w:bidi="ar"/>
              </w:rPr>
              <w:t>1*0.75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60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135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8100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党团活动室、心理咨询室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3.5*1.2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1631.7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4895.1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4895.1</w:t>
            </w: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墙体清理粉刷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房间尺寸：6.8*3.2*3.5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4200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4200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4200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0" w:hRule="atLeast"/>
        </w:trPr>
        <w:tc>
          <w:tcPr>
            <w:tcW w:w="0" w:type="auto"/>
            <w:gridSpan w:val="7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总计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22695.1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</w:tbl>
    <w:p>
      <w:pPr>
        <w:jc w:val="center"/>
        <w:rPr>
          <w:rFonts w:hint="eastAsia"/>
          <w:lang w:eastAsia="zh-CN"/>
        </w:rPr>
      </w:pPr>
    </w:p>
    <w:p>
      <w:pPr>
        <w:jc w:val="center"/>
        <w:rPr>
          <w:rFonts w:hint="eastAsia"/>
          <w:lang w:eastAsia="zh-CN"/>
        </w:rPr>
      </w:pPr>
    </w:p>
    <w:p>
      <w:pPr>
        <w:jc w:val="center"/>
        <w:rPr>
          <w:rFonts w:hint="eastAsia"/>
          <w:lang w:eastAsia="zh-CN"/>
        </w:rPr>
      </w:pPr>
    </w:p>
    <w:p>
      <w:pPr>
        <w:jc w:val="center"/>
        <w:rPr>
          <w:rFonts w:hint="eastAsia"/>
          <w:lang w:eastAsia="zh-CN"/>
        </w:rPr>
      </w:pPr>
    </w:p>
    <w:p>
      <w:pPr>
        <w:jc w:val="center"/>
        <w:rPr>
          <w:rFonts w:hint="eastAsia"/>
          <w:lang w:eastAsia="zh-CN"/>
        </w:rPr>
      </w:pPr>
    </w:p>
    <w:p>
      <w:pPr>
        <w:jc w:val="center"/>
        <w:rPr>
          <w:rFonts w:hint="eastAsia"/>
          <w:lang w:eastAsia="zh-CN"/>
        </w:rPr>
      </w:pPr>
    </w:p>
    <w:p>
      <w:pPr>
        <w:jc w:val="center"/>
        <w:rPr>
          <w:rFonts w:hint="eastAsia"/>
          <w:lang w:eastAsia="zh-CN"/>
        </w:rPr>
      </w:pPr>
    </w:p>
    <w:p>
      <w:pPr>
        <w:jc w:val="center"/>
        <w:rPr>
          <w:rFonts w:hint="eastAsia"/>
          <w:lang w:eastAsia="zh-CN"/>
        </w:rPr>
      </w:pPr>
    </w:p>
    <w:p>
      <w:pPr>
        <w:jc w:val="center"/>
        <w:rPr>
          <w:rFonts w:hint="eastAsia"/>
          <w:lang w:eastAsia="zh-CN"/>
        </w:rPr>
      </w:pPr>
    </w:p>
    <w:p>
      <w:pPr>
        <w:jc w:val="center"/>
        <w:rPr>
          <w:rFonts w:hint="eastAsia"/>
          <w:lang w:eastAsia="zh-CN"/>
        </w:rPr>
      </w:pPr>
    </w:p>
    <w:p>
      <w:pPr>
        <w:jc w:val="center"/>
        <w:rPr>
          <w:rFonts w:hint="eastAsia"/>
          <w:lang w:eastAsia="zh-CN"/>
        </w:rPr>
      </w:pPr>
    </w:p>
    <w:p>
      <w:pPr>
        <w:jc w:val="center"/>
        <w:rPr>
          <w:rFonts w:hint="eastAsia"/>
          <w:lang w:eastAsia="zh-CN"/>
        </w:rPr>
      </w:pPr>
    </w:p>
    <w:p>
      <w:pPr>
        <w:jc w:val="center"/>
        <w:rPr>
          <w:rFonts w:hint="eastAsia"/>
          <w:lang w:eastAsia="zh-CN"/>
        </w:rPr>
      </w:pPr>
    </w:p>
    <w:p>
      <w:pPr>
        <w:jc w:val="center"/>
        <w:rPr>
          <w:rFonts w:hint="eastAsia"/>
          <w:lang w:eastAsia="zh-CN"/>
        </w:rPr>
      </w:pPr>
    </w:p>
    <w:p>
      <w:pPr>
        <w:jc w:val="center"/>
        <w:rPr>
          <w:rFonts w:hint="eastAsia"/>
          <w:lang w:eastAsia="zh-CN"/>
        </w:rPr>
      </w:pPr>
    </w:p>
    <w:p>
      <w:pPr>
        <w:jc w:val="center"/>
        <w:rPr>
          <w:rFonts w:hint="eastAsia"/>
          <w:lang w:eastAsia="zh-CN"/>
        </w:rPr>
      </w:pPr>
    </w:p>
    <w:p>
      <w:pPr>
        <w:jc w:val="center"/>
        <w:rPr>
          <w:rFonts w:hint="eastAsia"/>
          <w:lang w:eastAsia="zh-CN"/>
        </w:rPr>
      </w:pPr>
    </w:p>
    <w:p>
      <w:pPr>
        <w:jc w:val="center"/>
        <w:rPr>
          <w:rFonts w:hint="eastAsia"/>
          <w:lang w:eastAsia="zh-CN"/>
        </w:rPr>
      </w:pPr>
    </w:p>
    <w:p>
      <w:pPr>
        <w:jc w:val="center"/>
        <w:rPr>
          <w:rFonts w:hint="eastAsia"/>
          <w:lang w:eastAsia="zh-CN"/>
        </w:rPr>
      </w:pPr>
    </w:p>
    <w:p>
      <w:pPr>
        <w:jc w:val="center"/>
        <w:rPr>
          <w:rFonts w:hint="eastAsia"/>
          <w:lang w:eastAsia="zh-CN"/>
        </w:rPr>
      </w:pPr>
    </w:p>
    <w:p>
      <w:pPr>
        <w:jc w:val="center"/>
        <w:rPr>
          <w:rFonts w:hint="eastAsia"/>
          <w:lang w:eastAsia="zh-CN"/>
        </w:rPr>
      </w:pPr>
    </w:p>
    <w:p>
      <w:pPr>
        <w:jc w:val="center"/>
        <w:rPr>
          <w:rFonts w:hint="eastAsia"/>
          <w:lang w:eastAsia="zh-CN"/>
        </w:rPr>
      </w:pPr>
    </w:p>
    <w:p>
      <w:pPr>
        <w:jc w:val="center"/>
        <w:rPr>
          <w:rFonts w:hint="eastAsia"/>
          <w:lang w:eastAsia="zh-CN"/>
        </w:rPr>
      </w:pPr>
    </w:p>
    <w:p>
      <w:pPr>
        <w:jc w:val="center"/>
        <w:rPr>
          <w:rFonts w:hint="eastAsia"/>
          <w:lang w:eastAsia="zh-CN"/>
        </w:rPr>
      </w:pPr>
    </w:p>
    <w:p>
      <w:pPr>
        <w:jc w:val="center"/>
        <w:rPr>
          <w:rFonts w:hint="eastAsia"/>
          <w:lang w:eastAsia="zh-CN"/>
        </w:rPr>
      </w:pPr>
    </w:p>
    <w:p>
      <w:pPr>
        <w:jc w:val="center"/>
        <w:rPr>
          <w:rFonts w:hint="eastAsia"/>
          <w:lang w:eastAsia="zh-CN"/>
        </w:rPr>
      </w:pPr>
    </w:p>
    <w:p>
      <w:pPr>
        <w:jc w:val="center"/>
        <w:rPr>
          <w:rFonts w:hint="eastAsia"/>
          <w:lang w:eastAsia="zh-CN"/>
        </w:rPr>
      </w:pPr>
    </w:p>
    <w:p>
      <w:pPr>
        <w:jc w:val="center"/>
        <w:rPr>
          <w:rFonts w:hint="eastAsia"/>
          <w:lang w:eastAsia="zh-CN"/>
        </w:rPr>
      </w:pPr>
    </w:p>
    <w:p>
      <w:pPr>
        <w:jc w:val="center"/>
        <w:rPr>
          <w:rFonts w:hint="eastAsia"/>
          <w:lang w:eastAsia="zh-CN"/>
        </w:rPr>
      </w:pPr>
    </w:p>
    <w:p>
      <w:pPr>
        <w:jc w:val="center"/>
        <w:rPr>
          <w:rFonts w:hint="eastAsia"/>
          <w:lang w:eastAsia="zh-CN"/>
        </w:rPr>
      </w:pPr>
    </w:p>
    <w:p>
      <w:pPr>
        <w:jc w:val="center"/>
        <w:rPr>
          <w:rFonts w:hint="eastAsia"/>
          <w:lang w:eastAsia="zh-CN"/>
        </w:rPr>
      </w:pPr>
    </w:p>
    <w:p>
      <w:pPr>
        <w:jc w:val="center"/>
        <w:rPr>
          <w:rFonts w:hint="eastAsia"/>
          <w:lang w:eastAsia="zh-CN"/>
        </w:rPr>
      </w:pPr>
    </w:p>
    <w:p>
      <w:pPr>
        <w:jc w:val="center"/>
        <w:rPr>
          <w:rFonts w:hint="eastAsia"/>
          <w:lang w:eastAsia="zh-CN"/>
        </w:rPr>
      </w:pPr>
    </w:p>
    <w:p>
      <w:pPr>
        <w:jc w:val="center"/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8784590" cy="2303780"/>
            <wp:effectExtent l="0" t="0" r="16510" b="1270"/>
            <wp:docPr id="10" name="图片 10" descr="微信图片_20240415102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微信图片_2024041510231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784590" cy="2303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eastAsia="zh-CN"/>
        </w:rPr>
      </w:pPr>
    </w:p>
    <w:p>
      <w:pPr>
        <w:jc w:val="center"/>
        <w:rPr>
          <w:rFonts w:hint="eastAsia"/>
          <w:lang w:eastAsia="zh-CN"/>
        </w:rPr>
      </w:pPr>
    </w:p>
    <w:p>
      <w:pPr>
        <w:numPr>
          <w:ilvl w:val="0"/>
          <w:numId w:val="0"/>
        </w:numPr>
        <w:jc w:val="center"/>
        <w:rPr>
          <w:rFonts w:hint="default" w:ascii="Times New Roman" w:hAnsi="Times New Roman" w:eastAsia="方正仿宋_GBK" w:cs="Times New Roman"/>
          <w:kern w:val="2"/>
          <w:sz w:val="31"/>
          <w:szCs w:val="31"/>
          <w:lang w:val="en-US" w:eastAsia="zh-CN" w:bidi="ar-SA"/>
        </w:rPr>
      </w:pPr>
      <w:r>
        <w:rPr>
          <w:rFonts w:hint="default" w:ascii="Times New Roman" w:hAnsi="Times New Roman" w:eastAsia="方正仿宋_GBK" w:cs="Times New Roman"/>
          <w:kern w:val="2"/>
          <w:sz w:val="31"/>
          <w:szCs w:val="31"/>
          <w:lang w:val="en-US" w:eastAsia="zh-CN" w:bidi="ar-SA"/>
        </w:rPr>
        <w:t>党员包联文化墙 6*1.4米</w:t>
      </w:r>
    </w:p>
    <w:p>
      <w:pPr>
        <w:jc w:val="center"/>
        <w:rPr>
          <w:rFonts w:hint="eastAsia"/>
          <w:lang w:eastAsia="zh-CN"/>
        </w:rPr>
      </w:pPr>
    </w:p>
    <w:p>
      <w:pPr>
        <w:jc w:val="center"/>
        <w:rPr>
          <w:rFonts w:hint="eastAsia"/>
          <w:lang w:eastAsia="zh-CN"/>
        </w:rPr>
      </w:pPr>
    </w:p>
    <w:p>
      <w:pPr>
        <w:jc w:val="center"/>
        <w:rPr>
          <w:rFonts w:hint="eastAsia"/>
          <w:lang w:eastAsia="zh-CN"/>
        </w:rPr>
      </w:pPr>
    </w:p>
    <w:p>
      <w:pPr>
        <w:jc w:val="center"/>
        <w:rPr>
          <w:rFonts w:hint="eastAsia"/>
          <w:lang w:eastAsia="zh-CN"/>
        </w:rPr>
      </w:pPr>
    </w:p>
    <w:p>
      <w:pPr>
        <w:jc w:val="center"/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8348345" cy="2809875"/>
            <wp:effectExtent l="0" t="0" r="0" b="0"/>
            <wp:docPr id="1" name="图片 1" descr="墙1_画板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墙1_画板 1"/>
                    <pic:cNvPicPr>
                      <a:picLocks noChangeAspect="1"/>
                    </pic:cNvPicPr>
                  </pic:nvPicPr>
                  <pic:blipFill>
                    <a:blip r:embed="rId5"/>
                    <a:srcRect t="18031" b="21386"/>
                    <a:stretch>
                      <a:fillRect/>
                    </a:stretch>
                  </pic:blipFill>
                  <pic:spPr>
                    <a:xfrm>
                      <a:off x="0" y="0"/>
                      <a:ext cx="8348345" cy="280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eastAsia="zh-CN"/>
        </w:rPr>
      </w:pPr>
      <w:r>
        <w:rPr>
          <w:rFonts w:hint="default" w:ascii="Times New Roman" w:hAnsi="Times New Roman" w:eastAsia="方正仿宋_GBK" w:cs="Times New Roman"/>
          <w:kern w:val="2"/>
          <w:sz w:val="31"/>
          <w:szCs w:val="31"/>
          <w:lang w:val="en-US" w:eastAsia="zh-CN" w:bidi="ar-SA"/>
        </w:rPr>
        <w:t>五育文化墙 2.7*1.2米</w:t>
      </w:r>
    </w:p>
    <w:p>
      <w:pPr>
        <w:jc w:val="center"/>
        <w:rPr>
          <w:rFonts w:hint="eastAsia"/>
          <w:lang w:eastAsia="zh-CN"/>
        </w:rPr>
      </w:pPr>
    </w:p>
    <w:p>
      <w:pPr>
        <w:jc w:val="center"/>
        <w:rPr>
          <w:rFonts w:hint="eastAsia"/>
          <w:lang w:eastAsia="zh-CN"/>
        </w:rPr>
      </w:pPr>
    </w:p>
    <w:p>
      <w:pPr>
        <w:jc w:val="center"/>
        <w:rPr>
          <w:rFonts w:hint="eastAsia"/>
          <w:lang w:eastAsia="zh-CN"/>
        </w:rPr>
      </w:pPr>
    </w:p>
    <w:p>
      <w:pPr>
        <w:jc w:val="center"/>
        <w:rPr>
          <w:rFonts w:hint="eastAsia"/>
          <w:lang w:eastAsia="zh-CN"/>
        </w:rPr>
      </w:pPr>
    </w:p>
    <w:p>
      <w:pPr>
        <w:jc w:val="center"/>
        <w:rPr>
          <w:rFonts w:hint="eastAsia"/>
          <w:lang w:eastAsia="zh-CN"/>
        </w:rPr>
      </w:pPr>
    </w:p>
    <w:p>
      <w:pPr>
        <w:jc w:val="center"/>
        <w:rPr>
          <w:rFonts w:hint="eastAsia"/>
          <w:lang w:eastAsia="zh-CN"/>
        </w:rPr>
      </w:pPr>
    </w:p>
    <w:p>
      <w:pPr>
        <w:jc w:val="center"/>
        <w:rPr>
          <w:rFonts w:hint="eastAsia"/>
          <w:lang w:eastAsia="zh-CN"/>
        </w:rPr>
      </w:pPr>
    </w:p>
    <w:p>
      <w:pPr>
        <w:jc w:val="center"/>
        <w:rPr>
          <w:rFonts w:hint="eastAsia"/>
          <w:lang w:eastAsia="zh-CN"/>
        </w:rPr>
      </w:pPr>
    </w:p>
    <w:p>
      <w:pPr>
        <w:jc w:val="center"/>
        <w:rPr>
          <w:rFonts w:hint="eastAsia"/>
          <w:lang w:eastAsia="zh-CN"/>
        </w:rPr>
      </w:pPr>
    </w:p>
    <w:p>
      <w:pPr>
        <w:jc w:val="center"/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8806815" cy="1993265"/>
            <wp:effectExtent l="0" t="0" r="13335" b="6985"/>
            <wp:docPr id="14" name="图片 14" descr="五育文化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五育文化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806815" cy="1993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8806815" cy="1993265"/>
            <wp:effectExtent l="0" t="0" r="13335" b="6985"/>
            <wp:docPr id="13" name="图片 13" descr="五育文化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五育文化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806815" cy="1993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8806815" cy="1993265"/>
            <wp:effectExtent l="0" t="0" r="13335" b="6985"/>
            <wp:docPr id="12" name="图片 12" descr="五育文化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五育文化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806815" cy="1993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8806815" cy="1993265"/>
            <wp:effectExtent l="0" t="0" r="13335" b="6985"/>
            <wp:docPr id="11" name="图片 11" descr="五育文化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五育文化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806815" cy="1993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8806815" cy="1993265"/>
            <wp:effectExtent l="0" t="0" r="13335" b="6985"/>
            <wp:docPr id="9" name="图片 9" descr="五育文化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五育文化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806815" cy="1993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8806815" cy="1993265"/>
            <wp:effectExtent l="0" t="0" r="13335" b="6985"/>
            <wp:docPr id="8" name="图片 8" descr="五育文化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五育文化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806815" cy="1993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8806815" cy="1993265"/>
            <wp:effectExtent l="0" t="0" r="13335" b="6985"/>
            <wp:docPr id="7" name="图片 7" descr="五育文化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五育文化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806815" cy="1993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8806815" cy="1993265"/>
            <wp:effectExtent l="0" t="0" r="13335" b="6985"/>
            <wp:docPr id="6" name="图片 6" descr="五育文化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五育文化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806815" cy="1993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eastAsia="zh-CN"/>
        </w:rPr>
      </w:pPr>
    </w:p>
    <w:p>
      <w:pPr>
        <w:jc w:val="center"/>
        <w:rPr>
          <w:rFonts w:hint="eastAsia"/>
          <w:lang w:eastAsia="zh-CN"/>
        </w:rPr>
      </w:pPr>
    </w:p>
    <w:p>
      <w:pPr>
        <w:jc w:val="center"/>
        <w:rPr>
          <w:rFonts w:hint="eastAsia"/>
          <w:lang w:eastAsia="zh-CN"/>
        </w:rPr>
      </w:pPr>
    </w:p>
    <w:p>
      <w:pPr>
        <w:jc w:val="center"/>
        <w:rPr>
          <w:rFonts w:hint="eastAsia"/>
          <w:lang w:eastAsia="zh-CN"/>
        </w:rPr>
      </w:pPr>
    </w:p>
    <w:p>
      <w:pPr>
        <w:jc w:val="both"/>
        <w:rPr>
          <w:rFonts w:hint="eastAsia"/>
          <w:lang w:eastAsia="zh-CN"/>
        </w:rPr>
      </w:pPr>
    </w:p>
    <w:p>
      <w:pPr>
        <w:jc w:val="center"/>
        <w:rPr>
          <w:rFonts w:hint="eastAsia"/>
          <w:lang w:eastAsia="zh-CN"/>
        </w:rPr>
      </w:pPr>
    </w:p>
    <w:p>
      <w:pPr>
        <w:jc w:val="center"/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7155180" cy="1977390"/>
            <wp:effectExtent l="0" t="0" r="0" b="0"/>
            <wp:docPr id="5" name="图片 5" descr="627144bf5127b50a1c0bcc17c5428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627144bf5127b50a1c0bcc17c5428e7"/>
                    <pic:cNvPicPr>
                      <a:picLocks noChangeAspect="1"/>
                    </pic:cNvPicPr>
                  </pic:nvPicPr>
                  <pic:blipFill>
                    <a:blip r:embed="rId14"/>
                    <a:srcRect l="19185"/>
                    <a:stretch>
                      <a:fillRect/>
                    </a:stretch>
                  </pic:blipFill>
                  <pic:spPr>
                    <a:xfrm>
                      <a:off x="0" y="0"/>
                      <a:ext cx="7155180" cy="1977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eastAsia="zh-CN"/>
        </w:rPr>
      </w:pPr>
      <w:r>
        <w:rPr>
          <w:rFonts w:hint="default" w:ascii="Times New Roman" w:hAnsi="Times New Roman" w:eastAsia="方正仿宋_GBK" w:cs="Times New Roman"/>
          <w:kern w:val="2"/>
          <w:sz w:val="31"/>
          <w:szCs w:val="31"/>
          <w:lang w:val="en-US" w:eastAsia="zh-CN" w:bidi="ar-SA"/>
        </w:rPr>
        <w:t>德智体美劳金句和文化墙照片墙 1*0.75米</w:t>
      </w:r>
    </w:p>
    <w:p>
      <w:pPr>
        <w:jc w:val="center"/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6442710" cy="5223510"/>
            <wp:effectExtent l="0" t="0" r="15240" b="15240"/>
            <wp:docPr id="23" name="图片 23" descr="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德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442710" cy="5223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6442710" cy="5223510"/>
            <wp:effectExtent l="0" t="0" r="15240" b="15240"/>
            <wp:docPr id="22" name="图片 22" descr="德智体美劳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德智体美劳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442710" cy="5223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6442710" cy="5223510"/>
            <wp:effectExtent l="0" t="0" r="15240" b="15240"/>
            <wp:docPr id="21" name="图片 21" descr="德智体美劳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德智体美劳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442710" cy="5223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6442710" cy="5223510"/>
            <wp:effectExtent l="0" t="0" r="15240" b="15240"/>
            <wp:docPr id="20" name="图片 20" descr="德智体美劳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德智体美劳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442710" cy="5223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47640" cy="4254500"/>
            <wp:effectExtent l="0" t="0" r="10160" b="12700"/>
            <wp:docPr id="19" name="图片 19" descr="德智体美劳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德智体美劳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47640" cy="425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eastAsia="zh-CN"/>
        </w:rPr>
      </w:pPr>
    </w:p>
    <w:p>
      <w:pPr>
        <w:jc w:val="center"/>
        <w:rPr>
          <w:rFonts w:hint="default" w:ascii="Times New Roman" w:hAnsi="Times New Roman" w:eastAsia="方正仿宋_GBK" w:cs="Times New Roman"/>
          <w:kern w:val="2"/>
          <w:sz w:val="31"/>
          <w:szCs w:val="31"/>
          <w:lang w:val="en-US" w:eastAsia="zh-CN" w:bidi="ar-SA"/>
        </w:rPr>
      </w:pPr>
      <w:r>
        <w:rPr>
          <w:rFonts w:hint="default" w:ascii="Times New Roman" w:hAnsi="Times New Roman" w:eastAsia="方正仿宋_GBK" w:cs="Times New Roman"/>
          <w:kern w:val="2"/>
          <w:sz w:val="31"/>
          <w:szCs w:val="31"/>
          <w:lang w:val="en-US" w:eastAsia="zh-CN" w:bidi="ar-SA"/>
        </w:rPr>
        <w:t>德智体美劳文字 1*1米</w:t>
      </w:r>
    </w:p>
    <w:p>
      <w:pPr>
        <w:jc w:val="center"/>
        <w:rPr>
          <w:rFonts w:hint="default" w:ascii="Times New Roman" w:hAnsi="Times New Roman" w:eastAsia="方正仿宋_GBK" w:cs="Times New Roman"/>
          <w:kern w:val="2"/>
          <w:sz w:val="31"/>
          <w:szCs w:val="31"/>
          <w:lang w:val="en-US" w:eastAsia="zh-CN" w:bidi="ar-SA"/>
        </w:rPr>
      </w:pPr>
    </w:p>
    <w:p>
      <w:pPr>
        <w:jc w:val="both"/>
        <w:rPr>
          <w:rFonts w:hint="default" w:ascii="Times New Roman" w:hAnsi="Times New Roman" w:eastAsia="方正仿宋_GBK" w:cs="Times New Roman"/>
          <w:kern w:val="2"/>
          <w:sz w:val="31"/>
          <w:szCs w:val="31"/>
          <w:lang w:val="en-US" w:eastAsia="zh-CN" w:bidi="ar-SA"/>
        </w:rPr>
      </w:pPr>
      <w:r>
        <w:rPr>
          <w:rFonts w:hint="default" w:ascii="Times New Roman" w:hAnsi="Times New Roman" w:eastAsia="方正仿宋_GBK" w:cs="Times New Roman"/>
          <w:kern w:val="2"/>
          <w:sz w:val="31"/>
          <w:szCs w:val="31"/>
          <w:lang w:val="en-US" w:eastAsia="zh-CN" w:bidi="ar-SA"/>
        </w:rPr>
        <w:drawing>
          <wp:inline distT="0" distB="0" distL="114300" distR="114300">
            <wp:extent cx="8983980" cy="3203575"/>
            <wp:effectExtent l="0" t="0" r="7620" b="15875"/>
            <wp:docPr id="2" name="图片 2" descr="70d7cff60e062812dd3c716f24dcc6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70d7cff60e062812dd3c716f24dcc6d"/>
                    <pic:cNvPicPr>
                      <a:picLocks noChangeAspect="1"/>
                    </pic:cNvPicPr>
                  </pic:nvPicPr>
                  <pic:blipFill>
                    <a:blip r:embed="rId20"/>
                    <a:srcRect t="18494" b="18353"/>
                    <a:stretch>
                      <a:fillRect/>
                    </a:stretch>
                  </pic:blipFill>
                  <pic:spPr>
                    <a:xfrm>
                      <a:off x="0" y="0"/>
                      <a:ext cx="8983980" cy="320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Times New Roman" w:hAnsi="Times New Roman" w:eastAsia="方正仿宋_GBK" w:cs="Times New Roman"/>
          <w:kern w:val="2"/>
          <w:sz w:val="31"/>
          <w:szCs w:val="31"/>
          <w:lang w:val="en-US" w:eastAsia="zh-CN" w:bidi="ar-SA"/>
        </w:rPr>
      </w:pPr>
    </w:p>
    <w:p>
      <w:pPr>
        <w:jc w:val="center"/>
        <w:rPr>
          <w:rFonts w:hint="default" w:ascii="Times New Roman" w:hAnsi="Times New Roman" w:eastAsia="方正仿宋_GBK" w:cs="Times New Roman"/>
          <w:kern w:val="2"/>
          <w:sz w:val="31"/>
          <w:szCs w:val="31"/>
          <w:lang w:val="en-US" w:eastAsia="zh-CN" w:bidi="ar-SA"/>
        </w:rPr>
      </w:pPr>
      <w:r>
        <w:rPr>
          <w:rFonts w:hint="eastAsia" w:ascii="Times New Roman" w:hAnsi="Times New Roman" w:eastAsia="方正仿宋_GBK" w:cs="Times New Roman"/>
          <w:kern w:val="2"/>
          <w:sz w:val="31"/>
          <w:szCs w:val="31"/>
          <w:lang w:val="en-US" w:eastAsia="zh-CN" w:bidi="ar-SA"/>
        </w:rPr>
        <w:t>党团文化墙 3.5*1.2米</w:t>
      </w:r>
    </w:p>
    <w:p>
      <w:pPr>
        <w:jc w:val="center"/>
        <w:rPr>
          <w:rFonts w:hint="default" w:ascii="Times New Roman" w:hAnsi="Times New Roman" w:eastAsia="方正仿宋_GBK" w:cs="Times New Roman"/>
          <w:kern w:val="2"/>
          <w:sz w:val="31"/>
          <w:szCs w:val="31"/>
          <w:lang w:val="en-US" w:eastAsia="zh-CN" w:bidi="ar-SA"/>
        </w:rPr>
      </w:pPr>
    </w:p>
    <w:p>
      <w:pPr>
        <w:jc w:val="center"/>
        <w:rPr>
          <w:rFonts w:hint="default" w:ascii="Times New Roman" w:hAnsi="Times New Roman" w:eastAsia="方正仿宋_GBK" w:cs="Times New Roman"/>
          <w:kern w:val="2"/>
          <w:sz w:val="31"/>
          <w:szCs w:val="31"/>
          <w:lang w:val="en-US" w:eastAsia="zh-CN" w:bidi="ar-SA"/>
        </w:rPr>
      </w:pPr>
    </w:p>
    <w:p>
      <w:pPr>
        <w:jc w:val="center"/>
        <w:rPr>
          <w:rFonts w:hint="default" w:ascii="Times New Roman" w:hAnsi="Times New Roman" w:eastAsia="方正仿宋_GBK" w:cs="Times New Roman"/>
          <w:kern w:val="2"/>
          <w:sz w:val="31"/>
          <w:szCs w:val="31"/>
          <w:lang w:val="en-US" w:eastAsia="zh-CN" w:bidi="ar-SA"/>
        </w:rPr>
      </w:pPr>
    </w:p>
    <w:p>
      <w:pPr>
        <w:jc w:val="center"/>
        <w:rPr>
          <w:rFonts w:hint="default" w:ascii="Times New Roman" w:hAnsi="Times New Roman" w:eastAsia="方正仿宋_GBK" w:cs="Times New Roman"/>
          <w:kern w:val="2"/>
          <w:sz w:val="31"/>
          <w:szCs w:val="31"/>
          <w:lang w:val="en-US" w:eastAsia="zh-CN" w:bidi="ar-SA"/>
        </w:rPr>
      </w:pPr>
      <w:r>
        <w:rPr>
          <w:rFonts w:hint="default" w:ascii="Times New Roman" w:hAnsi="Times New Roman" w:eastAsia="方正仿宋_GBK" w:cs="Times New Roman"/>
          <w:kern w:val="2"/>
          <w:sz w:val="31"/>
          <w:szCs w:val="31"/>
          <w:lang w:val="en-US" w:eastAsia="zh-CN" w:bidi="ar-SA"/>
        </w:rPr>
        <w:drawing>
          <wp:inline distT="0" distB="0" distL="114300" distR="114300">
            <wp:extent cx="4999990" cy="3856990"/>
            <wp:effectExtent l="0" t="0" r="0" b="0"/>
            <wp:docPr id="3" name="图片 3" descr="114f2e308d642c91387dcdd06797a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14f2e308d642c91387dcdd06797a87"/>
                    <pic:cNvPicPr/>
                  </pic:nvPicPr>
                  <pic:blipFill>
                    <a:blip r:embed="rId21"/>
                    <a:srcRect t="6405" r="6429" b="10115"/>
                    <a:stretch>
                      <a:fillRect/>
                    </a:stretch>
                  </pic:blipFill>
                  <pic:spPr>
                    <a:xfrm>
                      <a:off x="0" y="0"/>
                      <a:ext cx="4999990" cy="3856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Times New Roman" w:hAnsi="Times New Roman" w:eastAsia="方正仿宋_GBK" w:cs="Times New Roman"/>
          <w:kern w:val="2"/>
          <w:sz w:val="31"/>
          <w:szCs w:val="31"/>
          <w:lang w:val="en-US" w:eastAsia="zh-CN" w:bidi="ar-SA"/>
        </w:rPr>
      </w:pPr>
      <w:r>
        <w:rPr>
          <w:rFonts w:hint="eastAsia" w:ascii="Times New Roman" w:hAnsi="Times New Roman" w:eastAsia="方正仿宋_GBK" w:cs="Times New Roman"/>
          <w:kern w:val="2"/>
          <w:sz w:val="31"/>
          <w:szCs w:val="31"/>
          <w:lang w:val="en-US" w:eastAsia="zh-CN" w:bidi="ar-SA"/>
        </w:rPr>
        <w:t xml:space="preserve">心灵驿站墙 3.5*1.2米   </w:t>
      </w:r>
    </w:p>
    <w:p>
      <w:pPr>
        <w:jc w:val="center"/>
        <w:rPr>
          <w:rFonts w:hint="default" w:ascii="Times New Roman" w:hAnsi="Times New Roman" w:eastAsia="方正仿宋_GBK" w:cs="Times New Roman"/>
          <w:kern w:val="2"/>
          <w:sz w:val="31"/>
          <w:szCs w:val="31"/>
          <w:lang w:val="en-US" w:eastAsia="zh-CN" w:bidi="ar-SA"/>
        </w:rPr>
      </w:pPr>
      <w:r>
        <w:rPr>
          <w:rFonts w:hint="eastAsia" w:ascii="Times New Roman" w:hAnsi="Times New Roman" w:eastAsia="方正仿宋_GBK" w:cs="Times New Roman"/>
          <w:kern w:val="2"/>
          <w:sz w:val="31"/>
          <w:szCs w:val="31"/>
          <w:lang w:val="en-US" w:eastAsia="zh-CN" w:bidi="ar-SA"/>
        </w:rPr>
        <w:t xml:space="preserve"> </w:t>
      </w:r>
      <w:r>
        <w:rPr>
          <w:rFonts w:hint="default" w:ascii="Times New Roman" w:hAnsi="Times New Roman" w:eastAsia="方正仿宋_GBK" w:cs="Times New Roman"/>
          <w:kern w:val="2"/>
          <w:sz w:val="31"/>
          <w:szCs w:val="31"/>
          <w:lang w:val="en-US" w:eastAsia="zh-CN" w:bidi="ar-SA"/>
        </w:rPr>
        <w:drawing>
          <wp:inline distT="0" distB="0" distL="114300" distR="114300">
            <wp:extent cx="5764530" cy="4753610"/>
            <wp:effectExtent l="0" t="0" r="0" b="0"/>
            <wp:docPr id="4" name="图片 4" descr="b0d1600eef16bfc0fd58f765f3babb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b0d1600eef16bfc0fd58f765f3babbf"/>
                    <pic:cNvPicPr/>
                  </pic:nvPicPr>
                  <pic:blipFill>
                    <a:blip r:embed="rId22"/>
                    <a:srcRect t="-699"/>
                    <a:stretch>
                      <a:fillRect/>
                    </a:stretch>
                  </pic:blipFill>
                  <pic:spPr>
                    <a:xfrm>
                      <a:off x="0" y="0"/>
                      <a:ext cx="5764530" cy="4753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Times New Roman" w:hAnsi="Times New Roman" w:eastAsia="方正仿宋_GBK" w:cs="Times New Roman"/>
          <w:kern w:val="2"/>
          <w:sz w:val="31"/>
          <w:szCs w:val="31"/>
          <w:lang w:val="en-US" w:eastAsia="zh-CN" w:bidi="ar-SA"/>
        </w:rPr>
      </w:pPr>
      <w:r>
        <w:rPr>
          <w:rFonts w:hint="eastAsia" w:ascii="Times New Roman" w:hAnsi="Times New Roman" w:eastAsia="方正仿宋_GBK" w:cs="Times New Roman"/>
          <w:kern w:val="2"/>
          <w:sz w:val="31"/>
          <w:szCs w:val="31"/>
          <w:lang w:val="en-US" w:eastAsia="zh-CN" w:bidi="ar-SA"/>
        </w:rPr>
        <w:t>心灵交流墙 3.5*1.2米</w:t>
      </w:r>
    </w:p>
    <w:p>
      <w:pPr>
        <w:numPr>
          <w:ilvl w:val="0"/>
          <w:numId w:val="0"/>
        </w:numPr>
        <w:jc w:val="center"/>
        <w:rPr>
          <w:rFonts w:hint="eastAsia" w:ascii="方正小标宋_GBK" w:hAnsi="方正小标宋_GBK" w:eastAsia="方正小标宋_GBK" w:cs="方正小标宋_GBK"/>
          <w:kern w:val="2"/>
          <w:sz w:val="40"/>
          <w:szCs w:val="40"/>
          <w:lang w:val="en-US" w:eastAsia="zh-CN" w:bidi="ar-SA"/>
        </w:rPr>
      </w:pPr>
      <w:r>
        <w:rPr>
          <w:rFonts w:hint="eastAsia" w:ascii="方正小标宋_GBK" w:hAnsi="方正小标宋_GBK" w:eastAsia="方正小标宋_GBK" w:cs="方正小标宋_GBK"/>
          <w:kern w:val="2"/>
          <w:sz w:val="40"/>
          <w:szCs w:val="40"/>
          <w:lang w:val="en-US" w:eastAsia="zh-CN" w:bidi="ar-SA"/>
        </w:rPr>
        <w:t>德智体美劳名言金句内容</w:t>
      </w:r>
    </w:p>
    <w:p>
      <w:pPr>
        <w:numPr>
          <w:ilvl w:val="0"/>
          <w:numId w:val="0"/>
        </w:numPr>
        <w:rPr>
          <w:rFonts w:hint="eastAsia" w:ascii="方正黑体_GBK" w:hAnsi="方正黑体_GBK" w:eastAsia="方正黑体_GBK" w:cs="方正黑体_GBK"/>
          <w:kern w:val="2"/>
          <w:sz w:val="31"/>
          <w:szCs w:val="31"/>
          <w:lang w:val="en-US" w:eastAsia="zh-CN" w:bidi="ar-SA"/>
        </w:rPr>
      </w:pPr>
      <w:r>
        <w:rPr>
          <w:rFonts w:hint="eastAsia" w:ascii="方正黑体_GBK" w:hAnsi="方正黑体_GBK" w:eastAsia="方正黑体_GBK" w:cs="方正黑体_GBK"/>
          <w:kern w:val="2"/>
          <w:sz w:val="31"/>
          <w:szCs w:val="31"/>
          <w:lang w:val="en-US" w:eastAsia="zh-CN" w:bidi="ar-SA"/>
        </w:rPr>
        <w:t>一、德：</w:t>
      </w:r>
    </w:p>
    <w:p>
      <w:pPr>
        <w:numPr>
          <w:ilvl w:val="0"/>
          <w:numId w:val="0"/>
        </w:numPr>
        <w:rPr>
          <w:rFonts w:hint="default" w:ascii="方正仿宋_GBK" w:hAnsi="方正仿宋_GBK" w:eastAsia="方正仿宋_GBK" w:cs="方正仿宋_GBK"/>
          <w:sz w:val="31"/>
          <w:szCs w:val="31"/>
          <w:lang w:val="en-US" w:eastAsia="zh-CN"/>
        </w:rPr>
      </w:pPr>
      <w:r>
        <w:rPr>
          <w:rFonts w:hint="eastAsia" w:ascii="方正仿宋_GBK" w:hAnsi="方正仿宋_GBK" w:eastAsia="方正仿宋_GBK" w:cs="方正仿宋_GBK"/>
          <w:kern w:val="2"/>
          <w:sz w:val="31"/>
          <w:szCs w:val="31"/>
          <w:lang w:val="en-US" w:eastAsia="zh-CN" w:bidi="ar-SA"/>
        </w:rPr>
        <w:t>1.</w:t>
      </w:r>
      <w:r>
        <w:rPr>
          <w:rFonts w:hint="eastAsia" w:ascii="方正仿宋_GBK" w:hAnsi="方正仿宋_GBK" w:eastAsia="方正仿宋_GBK" w:cs="方正仿宋_GBK"/>
          <w:sz w:val="31"/>
          <w:szCs w:val="31"/>
          <w:lang w:val="en-US" w:eastAsia="zh-CN"/>
        </w:rPr>
        <w:t>国无德不兴，人无德不立。——习近平（习近平2013年在山东曲阜考察孔府和孔子研究院）</w:t>
      </w:r>
    </w:p>
    <w:p>
      <w:pPr>
        <w:numPr>
          <w:ilvl w:val="0"/>
          <w:numId w:val="0"/>
        </w:numPr>
        <w:rPr>
          <w:rFonts w:hint="default" w:ascii="方正仿宋_GBK" w:hAnsi="方正仿宋_GBK" w:eastAsia="方正仿宋_GBK" w:cs="方正仿宋_GBK"/>
          <w:sz w:val="31"/>
          <w:szCs w:val="31"/>
          <w:lang w:val="en-US" w:eastAsia="zh-CN"/>
        </w:rPr>
      </w:pPr>
      <w:r>
        <w:rPr>
          <w:rFonts w:hint="eastAsia" w:ascii="方正仿宋_GBK" w:hAnsi="方正仿宋_GBK" w:eastAsia="方正仿宋_GBK" w:cs="方正仿宋_GBK"/>
          <w:kern w:val="2"/>
          <w:sz w:val="31"/>
          <w:szCs w:val="31"/>
          <w:lang w:val="en-US" w:eastAsia="zh-CN" w:bidi="ar-SA"/>
        </w:rPr>
        <w:t>2.</w:t>
      </w:r>
      <w:r>
        <w:rPr>
          <w:rFonts w:hint="eastAsia" w:ascii="方正仿宋_GBK" w:hAnsi="方正仿宋_GBK" w:eastAsia="方正仿宋_GBK" w:cs="方正仿宋_GBK"/>
          <w:sz w:val="31"/>
          <w:szCs w:val="31"/>
          <w:lang w:val="en-US" w:eastAsia="zh-CN"/>
        </w:rPr>
        <w:t>三人行，必有我师焉，择其善者而从之，其不善者而改之。——儒客圣师孔子《论语·述而》</w:t>
      </w:r>
    </w:p>
    <w:p>
      <w:pPr>
        <w:numPr>
          <w:ilvl w:val="0"/>
          <w:numId w:val="0"/>
        </w:numPr>
        <w:rPr>
          <w:rFonts w:hint="default" w:ascii="方正仿宋_GBK" w:hAnsi="方正仿宋_GBK" w:eastAsia="方正仿宋_GBK" w:cs="方正仿宋_GBK"/>
          <w:sz w:val="31"/>
          <w:szCs w:val="31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31"/>
          <w:szCs w:val="31"/>
          <w:lang w:val="en-US" w:eastAsia="zh-CN"/>
        </w:rPr>
        <w:t>3.才者，德之资也；德者，才之帅也。——司马光《资治通鉴·周纪·周纪一》</w:t>
      </w:r>
    </w:p>
    <w:p>
      <w:pPr>
        <w:numPr>
          <w:ilvl w:val="0"/>
          <w:numId w:val="0"/>
        </w:numPr>
        <w:rPr>
          <w:rFonts w:hint="default" w:ascii="方正仿宋_GBK" w:hAnsi="方正仿宋_GBK" w:eastAsia="方正仿宋_GBK" w:cs="方正仿宋_GBK"/>
          <w:sz w:val="31"/>
          <w:szCs w:val="31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31"/>
          <w:szCs w:val="31"/>
          <w:lang w:val="en-US" w:eastAsia="zh-CN"/>
        </w:rPr>
        <w:t>4.有信念、有梦想、有奋斗、有奉献的人生，才是有意义的人生。——习近平</w:t>
      </w:r>
    </w:p>
    <w:p>
      <w:pPr>
        <w:numPr>
          <w:ilvl w:val="0"/>
          <w:numId w:val="0"/>
        </w:numPr>
        <w:rPr>
          <w:rFonts w:hint="default" w:ascii="方正仿宋_GBK" w:hAnsi="方正仿宋_GBK" w:eastAsia="方正仿宋_GBK" w:cs="方正仿宋_GBK"/>
          <w:sz w:val="31"/>
          <w:szCs w:val="31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31"/>
          <w:szCs w:val="31"/>
          <w:lang w:val="en-US" w:eastAsia="zh-CN"/>
        </w:rPr>
        <w:t>5.人是要有一点精神的，这种精神就是‘四股气’：志气、勇气、正气和才气。——习近平</w:t>
      </w:r>
    </w:p>
    <w:p>
      <w:pPr>
        <w:numPr>
          <w:ilvl w:val="0"/>
          <w:numId w:val="0"/>
        </w:numPr>
        <w:rPr>
          <w:rFonts w:hint="default" w:ascii="方正仿宋_GBK" w:hAnsi="方正仿宋_GBK" w:eastAsia="方正仿宋_GBK" w:cs="方正仿宋_GBK"/>
          <w:sz w:val="31"/>
          <w:szCs w:val="31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31"/>
          <w:szCs w:val="31"/>
          <w:lang w:val="en-US" w:eastAsia="zh-CN"/>
        </w:rPr>
        <w:t>6.用脚步丈量祖国大地，用眼睛发现中国精神，用耳朵倾听人民呼声，用内心感应时代脉搏。——习近平</w:t>
      </w:r>
    </w:p>
    <w:p>
      <w:pPr>
        <w:numPr>
          <w:ilvl w:val="0"/>
          <w:numId w:val="0"/>
        </w:numPr>
        <w:rPr>
          <w:rFonts w:hint="default" w:ascii="方正仿宋_GBK" w:hAnsi="方正仿宋_GBK" w:eastAsia="方正仿宋_GBK" w:cs="方正仿宋_GBK"/>
          <w:sz w:val="31"/>
          <w:szCs w:val="31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31"/>
          <w:szCs w:val="31"/>
          <w:lang w:val="en-US" w:eastAsia="zh-CN"/>
        </w:rPr>
        <w:t>7.德育实为完全人格之本，若无德，则虽体魄智力发达，适足助其恶，无益也。——蔡元培</w:t>
      </w:r>
    </w:p>
    <w:p>
      <w:pPr>
        <w:numPr>
          <w:ilvl w:val="0"/>
          <w:numId w:val="0"/>
        </w:numPr>
        <w:rPr>
          <w:rFonts w:hint="default" w:ascii="方正仿宋_GBK" w:hAnsi="方正仿宋_GBK" w:eastAsia="方正仿宋_GBK" w:cs="方正仿宋_GBK"/>
          <w:sz w:val="31"/>
          <w:szCs w:val="31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31"/>
          <w:szCs w:val="31"/>
          <w:lang w:val="en-US" w:eastAsia="zh-CN"/>
        </w:rPr>
        <w:t>8.勤学、明辨、笃实、以此修德何愁国之不兴，人之不立。——习近平《平“语”近人——习近平总书记用典》</w:t>
      </w:r>
    </w:p>
    <w:p>
      <w:pPr>
        <w:numPr>
          <w:ilvl w:val="0"/>
          <w:numId w:val="0"/>
        </w:numPr>
        <w:rPr>
          <w:rFonts w:hint="eastAsia" w:ascii="方正黑体_GBK" w:hAnsi="方正黑体_GBK" w:eastAsia="方正黑体_GBK" w:cs="方正黑体_GBK"/>
          <w:kern w:val="2"/>
          <w:sz w:val="31"/>
          <w:szCs w:val="31"/>
          <w:lang w:val="en-US" w:eastAsia="zh-CN" w:bidi="ar-SA"/>
        </w:rPr>
      </w:pPr>
    </w:p>
    <w:p>
      <w:pPr>
        <w:numPr>
          <w:ilvl w:val="0"/>
          <w:numId w:val="0"/>
        </w:numPr>
        <w:rPr>
          <w:rFonts w:hint="eastAsia" w:ascii="方正黑体_GBK" w:hAnsi="方正黑体_GBK" w:eastAsia="方正黑体_GBK" w:cs="方正黑体_GBK"/>
          <w:kern w:val="2"/>
          <w:sz w:val="31"/>
          <w:szCs w:val="31"/>
          <w:lang w:val="en-US" w:eastAsia="zh-CN" w:bidi="ar-SA"/>
        </w:rPr>
      </w:pPr>
      <w:r>
        <w:rPr>
          <w:rFonts w:hint="eastAsia" w:ascii="方正黑体_GBK" w:hAnsi="方正黑体_GBK" w:eastAsia="方正黑体_GBK" w:cs="方正黑体_GBK"/>
          <w:kern w:val="2"/>
          <w:sz w:val="31"/>
          <w:szCs w:val="31"/>
          <w:lang w:val="en-US" w:eastAsia="zh-CN" w:bidi="ar-SA"/>
        </w:rPr>
        <w:t>二、智：</w:t>
      </w:r>
    </w:p>
    <w:p>
      <w:pPr>
        <w:numPr>
          <w:ilvl w:val="0"/>
          <w:numId w:val="0"/>
        </w:numPr>
        <w:rPr>
          <w:rFonts w:hint="default" w:ascii="方正仿宋_GBK" w:hAnsi="方正仿宋_GBK" w:eastAsia="方正仿宋_GBK" w:cs="方正仿宋_GBK"/>
          <w:sz w:val="31"/>
          <w:szCs w:val="31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31"/>
          <w:szCs w:val="31"/>
          <w:lang w:val="en-US" w:eastAsia="zh-CN"/>
        </w:rPr>
        <w:t>1.多读书，读好书，既要读‘有字之书’，又要读‘无字之书’。——习近平</w:t>
      </w:r>
    </w:p>
    <w:p>
      <w:pPr>
        <w:numPr>
          <w:ilvl w:val="0"/>
          <w:numId w:val="0"/>
        </w:numPr>
        <w:rPr>
          <w:rFonts w:hint="default" w:ascii="方正仿宋_GBK" w:hAnsi="方正仿宋_GBK" w:eastAsia="方正仿宋_GBK" w:cs="方正仿宋_GBK"/>
          <w:sz w:val="31"/>
          <w:szCs w:val="31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31"/>
          <w:szCs w:val="31"/>
          <w:lang w:val="en-US" w:eastAsia="zh-CN"/>
        </w:rPr>
        <w:t>2.腹有诗书气自华。——苏轼《和董传留别》</w:t>
      </w:r>
    </w:p>
    <w:p>
      <w:pPr>
        <w:numPr>
          <w:ilvl w:val="0"/>
          <w:numId w:val="0"/>
        </w:numPr>
        <w:rPr>
          <w:rFonts w:hint="default" w:ascii="方正仿宋_GBK" w:hAnsi="方正仿宋_GBK" w:eastAsia="方正仿宋_GBK" w:cs="方正仿宋_GBK"/>
          <w:sz w:val="31"/>
          <w:szCs w:val="31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31"/>
          <w:szCs w:val="31"/>
          <w:lang w:val="en-US" w:eastAsia="zh-CN"/>
        </w:rPr>
        <w:t>3.学所以益才也，砺所以致刃也。——刘向《说苑·建本》</w:t>
      </w:r>
    </w:p>
    <w:p>
      <w:pPr>
        <w:numPr>
          <w:ilvl w:val="0"/>
          <w:numId w:val="0"/>
        </w:numPr>
        <w:rPr>
          <w:rFonts w:hint="default" w:ascii="方正仿宋_GBK" w:hAnsi="方正仿宋_GBK" w:eastAsia="方正仿宋_GBK" w:cs="方正仿宋_GBK"/>
          <w:sz w:val="31"/>
          <w:szCs w:val="31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31"/>
          <w:szCs w:val="31"/>
          <w:lang w:val="en-US" w:eastAsia="zh-CN"/>
        </w:rPr>
        <w:t>4.学而不思则罔，思而不学则殆。——《论语》十二章</w:t>
      </w:r>
    </w:p>
    <w:p>
      <w:pPr>
        <w:numPr>
          <w:ilvl w:val="0"/>
          <w:numId w:val="0"/>
        </w:numPr>
        <w:rPr>
          <w:rFonts w:ascii="微软雅黑" w:hAnsi="微软雅黑" w:eastAsia="微软雅黑" w:cs="微软雅黑"/>
          <w:i w:val="0"/>
          <w:iCs w:val="0"/>
          <w:caps w:val="0"/>
          <w:color w:val="111111"/>
          <w:spacing w:val="0"/>
          <w:sz w:val="30"/>
          <w:szCs w:val="30"/>
          <w:highlight w:val="none"/>
          <w:shd w:val="clear" w:fill="FFFFFF"/>
        </w:rPr>
      </w:pPr>
      <w:r>
        <w:rPr>
          <w:rFonts w:hint="eastAsia" w:ascii="方正仿宋_GBK" w:hAnsi="方正仿宋_GBK" w:eastAsia="方正仿宋_GBK" w:cs="方正仿宋_GBK"/>
          <w:sz w:val="31"/>
          <w:szCs w:val="31"/>
          <w:highlight w:val="none"/>
          <w:lang w:val="en-US" w:eastAsia="zh-CN"/>
        </w:rPr>
        <w:t>5.青春虚度无所成，白首衔悲亦何及。——权德舆</w:t>
      </w:r>
    </w:p>
    <w:p>
      <w:pPr>
        <w:numPr>
          <w:ilvl w:val="0"/>
          <w:numId w:val="0"/>
        </w:numPr>
        <w:rPr>
          <w:rFonts w:hint="default" w:ascii="方正仿宋_GBK" w:hAnsi="方正仿宋_GBK" w:eastAsia="方正仿宋_GBK" w:cs="方正仿宋_GBK"/>
          <w:sz w:val="31"/>
          <w:szCs w:val="31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31"/>
          <w:szCs w:val="31"/>
          <w:lang w:val="en-US" w:eastAsia="zh-CN"/>
        </w:rPr>
        <w:t>6.儒有博学而不穷，笃行而不倦。——《礼记·儒行》</w:t>
      </w:r>
    </w:p>
    <w:p>
      <w:pPr>
        <w:numPr>
          <w:ilvl w:val="0"/>
          <w:numId w:val="0"/>
        </w:numPr>
        <w:rPr>
          <w:rFonts w:hint="eastAsia" w:ascii="方正仿宋_GBK" w:hAnsi="方正仿宋_GBK" w:eastAsia="方正仿宋_GBK" w:cs="方正仿宋_GBK"/>
          <w:sz w:val="31"/>
          <w:szCs w:val="31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31"/>
          <w:szCs w:val="31"/>
          <w:lang w:val="en-US" w:eastAsia="zh-CN"/>
        </w:rPr>
        <w:t>7.少年智则国智，少年富则国富，少年强则国强，少年进步则国进步。梁启超《少年中国说》</w:t>
      </w:r>
    </w:p>
    <w:p>
      <w:pPr>
        <w:numPr>
          <w:ilvl w:val="0"/>
          <w:numId w:val="0"/>
        </w:numPr>
        <w:rPr>
          <w:rFonts w:hint="eastAsia" w:ascii="方正仿宋_GBK" w:hAnsi="方正仿宋_GBK" w:eastAsia="方正仿宋_GBK" w:cs="方正仿宋_GBK"/>
          <w:sz w:val="31"/>
          <w:szCs w:val="31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31"/>
          <w:szCs w:val="31"/>
          <w:lang w:val="en-US" w:eastAsia="zh-CN"/>
        </w:rPr>
        <w:t>8.读书足以怡情，足以傅彩，足以长才。——培根（英）《论读书》</w:t>
      </w:r>
    </w:p>
    <w:p>
      <w:pPr>
        <w:numPr>
          <w:ilvl w:val="0"/>
          <w:numId w:val="0"/>
        </w:numPr>
        <w:rPr>
          <w:rFonts w:hint="default" w:ascii="方正仿宋_GBK" w:hAnsi="方正仿宋_GBK" w:eastAsia="方正仿宋_GBK" w:cs="方正仿宋_GBK"/>
          <w:sz w:val="31"/>
          <w:szCs w:val="31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31"/>
          <w:szCs w:val="31"/>
          <w:lang w:val="en-US" w:eastAsia="zh-CN"/>
        </w:rPr>
        <w:t>9.要克服浮躁之气，静下来多读经典，多知其所以然。——习近平</w:t>
      </w:r>
    </w:p>
    <w:p>
      <w:pPr>
        <w:numPr>
          <w:ilvl w:val="0"/>
          <w:numId w:val="0"/>
        </w:numPr>
        <w:rPr>
          <w:rFonts w:hint="eastAsia" w:ascii="方正黑体_GBK" w:hAnsi="方正黑体_GBK" w:eastAsia="方正黑体_GBK" w:cs="方正黑体_GBK"/>
          <w:kern w:val="2"/>
          <w:sz w:val="31"/>
          <w:szCs w:val="31"/>
          <w:lang w:val="en-US" w:eastAsia="zh-CN" w:bidi="ar-SA"/>
        </w:rPr>
      </w:pPr>
      <w:r>
        <w:rPr>
          <w:rFonts w:hint="eastAsia" w:ascii="方正黑体_GBK" w:hAnsi="方正黑体_GBK" w:eastAsia="方正黑体_GBK" w:cs="方正黑体_GBK"/>
          <w:kern w:val="2"/>
          <w:sz w:val="31"/>
          <w:szCs w:val="31"/>
          <w:lang w:val="en-US" w:eastAsia="zh-CN" w:bidi="ar-SA"/>
        </w:rPr>
        <w:t>三、体：</w:t>
      </w:r>
    </w:p>
    <w:p>
      <w:pPr>
        <w:numPr>
          <w:ilvl w:val="0"/>
          <w:numId w:val="0"/>
        </w:numPr>
        <w:rPr>
          <w:rFonts w:hint="eastAsia" w:ascii="方正仿宋_GBK" w:hAnsi="方正仿宋_GBK" w:eastAsia="方正仿宋_GBK" w:cs="方正仿宋_GBK"/>
          <w:sz w:val="31"/>
          <w:szCs w:val="31"/>
          <w:lang w:val="en-US" w:eastAsia="zh-CN"/>
        </w:rPr>
      </w:pPr>
      <w:r>
        <w:rPr>
          <w:rFonts w:hint="eastAsia" w:ascii="方正仿宋_GBK" w:hAnsi="方正仿宋_GBK" w:eastAsia="方正仿宋_GBK" w:cs="方正仿宋_GBK"/>
          <w:kern w:val="2"/>
          <w:sz w:val="31"/>
          <w:szCs w:val="31"/>
          <w:lang w:val="en-US" w:eastAsia="zh-CN" w:bidi="ar-SA"/>
        </w:rPr>
        <w:t>1.</w:t>
      </w:r>
      <w:r>
        <w:rPr>
          <w:rFonts w:hint="eastAsia" w:ascii="方正仿宋_GBK" w:hAnsi="方正仿宋_GBK" w:eastAsia="方正仿宋_GBK" w:cs="方正仿宋_GBK"/>
          <w:sz w:val="31"/>
          <w:szCs w:val="31"/>
          <w:lang w:val="en-US" w:eastAsia="zh-CN"/>
        </w:rPr>
        <w:t>有健全之身体，始有健全之精神；若身体柔弱，则思想精神何由发达。——蔡元培</w:t>
      </w:r>
    </w:p>
    <w:p>
      <w:pPr>
        <w:numPr>
          <w:ilvl w:val="0"/>
          <w:numId w:val="0"/>
        </w:numPr>
        <w:rPr>
          <w:rFonts w:hint="eastAsia" w:ascii="方正仿宋_GBK" w:hAnsi="方正仿宋_GBK" w:eastAsia="方正仿宋_GBK" w:cs="方正仿宋_GBK"/>
          <w:sz w:val="31"/>
          <w:szCs w:val="31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31"/>
          <w:szCs w:val="31"/>
          <w:lang w:val="en-US" w:eastAsia="zh-CN"/>
        </w:rPr>
        <w:t>2.青年人要锻炼好身体，为革命事业健康工作50年。——习近平《习近平与大学生朋友们》</w:t>
      </w:r>
    </w:p>
    <w:p>
      <w:pPr>
        <w:numPr>
          <w:ilvl w:val="0"/>
          <w:numId w:val="0"/>
        </w:numPr>
        <w:rPr>
          <w:rFonts w:hint="default" w:ascii="方正仿宋_GBK" w:hAnsi="方正仿宋_GBK" w:eastAsia="方正仿宋_GBK" w:cs="方正仿宋_GBK"/>
          <w:sz w:val="31"/>
          <w:szCs w:val="31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31"/>
          <w:szCs w:val="31"/>
          <w:lang w:val="en-US" w:eastAsia="zh-CN"/>
        </w:rPr>
        <w:t>3.体育运动它不仅仅是一种技能，更重要的是我们发掘自己内心的这种力量。——姚明</w:t>
      </w:r>
    </w:p>
    <w:p>
      <w:pPr>
        <w:numPr>
          <w:ilvl w:val="0"/>
          <w:numId w:val="0"/>
        </w:numPr>
        <w:rPr>
          <w:rFonts w:hint="default" w:ascii="方正仿宋_GBK" w:hAnsi="方正仿宋_GBK" w:eastAsia="方正仿宋_GBK" w:cs="方正仿宋_GBK"/>
          <w:sz w:val="31"/>
          <w:szCs w:val="31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31"/>
          <w:szCs w:val="31"/>
          <w:lang w:val="en-US" w:eastAsia="zh-CN"/>
        </w:rPr>
        <w:t>4.锻炼身体要经常，要坚持，人和机器一样，经常运动才不能生锈。——朱德</w:t>
      </w:r>
    </w:p>
    <w:p>
      <w:pPr>
        <w:numPr>
          <w:ilvl w:val="0"/>
          <w:numId w:val="0"/>
        </w:numPr>
        <w:rPr>
          <w:rFonts w:hint="default" w:ascii="方正仿宋_GBK" w:hAnsi="方正仿宋_GBK" w:eastAsia="方正仿宋_GBK" w:cs="方正仿宋_GBK"/>
          <w:sz w:val="31"/>
          <w:szCs w:val="31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31"/>
          <w:szCs w:val="31"/>
          <w:lang w:val="en-US" w:eastAsia="zh-CN"/>
        </w:rPr>
        <w:t>5.体育强则中国强，国运兴则体育兴。——习近平</w:t>
      </w:r>
    </w:p>
    <w:p>
      <w:pPr>
        <w:numPr>
          <w:ilvl w:val="0"/>
          <w:numId w:val="0"/>
        </w:numPr>
        <w:rPr>
          <w:rFonts w:hint="default" w:ascii="方正仿宋_GBK" w:hAnsi="方正仿宋_GBK" w:eastAsia="方正仿宋_GBK" w:cs="方正仿宋_GBK"/>
          <w:sz w:val="31"/>
          <w:szCs w:val="31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31"/>
          <w:szCs w:val="31"/>
          <w:lang w:val="en-US" w:eastAsia="zh-CN"/>
        </w:rPr>
        <w:t>6.欲文明其精神，先自野蛮其体魄；苟野蛮其体魄矣，则文明之精神随之。——毛泽东《体育之研究》</w:t>
      </w:r>
    </w:p>
    <w:p>
      <w:pPr>
        <w:numPr>
          <w:ilvl w:val="0"/>
          <w:numId w:val="0"/>
        </w:numPr>
        <w:rPr>
          <w:rFonts w:hint="default" w:ascii="方正仿宋_GBK" w:hAnsi="方正仿宋_GBK" w:eastAsia="方正仿宋_GBK" w:cs="方正仿宋_GBK"/>
          <w:sz w:val="31"/>
          <w:szCs w:val="31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31"/>
          <w:szCs w:val="31"/>
          <w:lang w:val="en-US" w:eastAsia="zh-CN"/>
        </w:rPr>
        <w:t>7.养身莫善于习动，夙兴夜寐，振起精神，寻事去作，行之有常，并不困疲，日益精壮。——颜元《言行录》</w:t>
      </w:r>
    </w:p>
    <w:p>
      <w:pPr>
        <w:numPr>
          <w:ilvl w:val="0"/>
          <w:numId w:val="0"/>
        </w:numPr>
        <w:rPr>
          <w:rFonts w:hint="eastAsia" w:ascii="方正仿宋_GBK" w:hAnsi="方正仿宋_GBK" w:eastAsia="方正仿宋_GBK" w:cs="方正仿宋_GBK"/>
          <w:sz w:val="31"/>
          <w:szCs w:val="31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31"/>
          <w:szCs w:val="31"/>
          <w:lang w:val="en-US" w:eastAsia="zh-CN"/>
        </w:rPr>
        <w:t>8.故天将降大任于斯人也，必先苦其心志，劳其筋骨，饿其体肤，空乏其声，行拂乱其所谓。——孟子《孟子·告子下》</w:t>
      </w:r>
    </w:p>
    <w:p>
      <w:pPr>
        <w:numPr>
          <w:ilvl w:val="0"/>
          <w:numId w:val="0"/>
        </w:numPr>
        <w:rPr>
          <w:rFonts w:hint="eastAsia" w:ascii="方正黑体_GBK" w:hAnsi="方正黑体_GBK" w:eastAsia="方正黑体_GBK" w:cs="方正黑体_GBK"/>
          <w:kern w:val="2"/>
          <w:sz w:val="31"/>
          <w:szCs w:val="31"/>
          <w:lang w:val="en-US" w:eastAsia="zh-CN" w:bidi="ar-SA"/>
        </w:rPr>
      </w:pPr>
      <w:r>
        <w:rPr>
          <w:rFonts w:hint="eastAsia" w:ascii="方正黑体_GBK" w:hAnsi="方正黑体_GBK" w:eastAsia="方正黑体_GBK" w:cs="方正黑体_GBK"/>
          <w:kern w:val="2"/>
          <w:sz w:val="31"/>
          <w:szCs w:val="31"/>
          <w:lang w:val="en-US" w:eastAsia="zh-CN" w:bidi="ar-SA"/>
        </w:rPr>
        <w:t>四、美：</w:t>
      </w:r>
    </w:p>
    <w:p>
      <w:pPr>
        <w:numPr>
          <w:ilvl w:val="0"/>
          <w:numId w:val="0"/>
        </w:numPr>
        <w:rPr>
          <w:rFonts w:hint="default" w:ascii="方正仿宋_GBK" w:hAnsi="方正仿宋_GBK" w:eastAsia="方正仿宋_GBK" w:cs="方正仿宋_GBK"/>
          <w:sz w:val="31"/>
          <w:szCs w:val="31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31"/>
          <w:szCs w:val="31"/>
          <w:lang w:val="en-US" w:eastAsia="zh-CN"/>
        </w:rPr>
        <w:t>1.文盲不可怕，美盲才可怕。——吴冠中</w:t>
      </w:r>
    </w:p>
    <w:p>
      <w:pPr>
        <w:numPr>
          <w:ilvl w:val="0"/>
          <w:numId w:val="0"/>
        </w:numPr>
        <w:rPr>
          <w:rFonts w:hint="default" w:ascii="方正仿宋_GBK" w:hAnsi="方正仿宋_GBK" w:eastAsia="方正仿宋_GBK" w:cs="方正仿宋_GBK"/>
          <w:sz w:val="31"/>
          <w:szCs w:val="31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31"/>
          <w:szCs w:val="31"/>
          <w:lang w:val="en-US" w:eastAsia="zh-CN"/>
        </w:rPr>
        <w:t>2.纯粹之美育，所以陶养吾人之感情，使有高尚纯洁之习惯，而使人我之见、利已损人之思念，以渐消沮者也。——蔡元培</w:t>
      </w:r>
    </w:p>
    <w:p>
      <w:pPr>
        <w:numPr>
          <w:ilvl w:val="0"/>
          <w:numId w:val="0"/>
        </w:numPr>
        <w:rPr>
          <w:rFonts w:hint="default" w:ascii="方正仿宋_GBK" w:hAnsi="方正仿宋_GBK" w:eastAsia="方正仿宋_GBK" w:cs="方正仿宋_GBK"/>
          <w:sz w:val="31"/>
          <w:szCs w:val="31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31"/>
          <w:szCs w:val="31"/>
          <w:lang w:val="en-US" w:eastAsia="zh-CN"/>
        </w:rPr>
        <w:t>3.世界并不缺少美，而是缺少发现美的眼睛。——罗丹</w:t>
      </w:r>
    </w:p>
    <w:p>
      <w:pPr>
        <w:numPr>
          <w:ilvl w:val="0"/>
          <w:numId w:val="0"/>
        </w:numPr>
        <w:rPr>
          <w:rFonts w:hint="default" w:ascii="方正仿宋_GBK" w:hAnsi="方正仿宋_GBK" w:eastAsia="方正仿宋_GBK" w:cs="方正仿宋_GBK"/>
          <w:sz w:val="31"/>
          <w:szCs w:val="31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31"/>
          <w:szCs w:val="31"/>
          <w:lang w:val="en-US" w:eastAsia="zh-CN"/>
        </w:rPr>
        <w:t>4.社会的进步，就是人类对美的追求的结晶。——马克思</w:t>
      </w:r>
    </w:p>
    <w:p>
      <w:pPr>
        <w:numPr>
          <w:ilvl w:val="0"/>
          <w:numId w:val="0"/>
        </w:numPr>
        <w:rPr>
          <w:rFonts w:hint="default" w:ascii="方正仿宋_GBK" w:hAnsi="方正仿宋_GBK" w:eastAsia="方正仿宋_GBK" w:cs="方正仿宋_GBK"/>
          <w:sz w:val="31"/>
          <w:szCs w:val="31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31"/>
          <w:szCs w:val="31"/>
          <w:lang w:val="en-US" w:eastAsia="zh-CN"/>
        </w:rPr>
        <w:t>5.心美一切皆美，情深万象皆深。——林清玄</w:t>
      </w:r>
    </w:p>
    <w:p>
      <w:pPr>
        <w:numPr>
          <w:ilvl w:val="0"/>
          <w:numId w:val="0"/>
        </w:numPr>
        <w:rPr>
          <w:rFonts w:hint="default" w:ascii="方正仿宋_GBK" w:hAnsi="方正仿宋_GBK" w:eastAsia="方正仿宋_GBK" w:cs="方正仿宋_GBK"/>
          <w:sz w:val="31"/>
          <w:szCs w:val="31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31"/>
          <w:szCs w:val="31"/>
          <w:lang w:val="en-US" w:eastAsia="zh-CN"/>
        </w:rPr>
        <w:t>6.美是一种心灵的体操——它使我们精神正直，心地纯洁，情感和信念端正。——苏霍姆林斯基（苏）</w:t>
      </w:r>
    </w:p>
    <w:p>
      <w:pPr>
        <w:numPr>
          <w:ilvl w:val="0"/>
          <w:numId w:val="0"/>
        </w:numPr>
        <w:rPr>
          <w:rFonts w:hint="default" w:ascii="方正仿宋_GBK" w:hAnsi="方正仿宋_GBK" w:eastAsia="方正仿宋_GBK" w:cs="方正仿宋_GBK"/>
          <w:sz w:val="31"/>
          <w:szCs w:val="31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31"/>
          <w:szCs w:val="31"/>
          <w:lang w:val="en-US" w:eastAsia="zh-CN"/>
        </w:rPr>
        <w:t>7.人的一生，苦也罢，乐也罢；得也罢，失也罢，要紧得是心间的一泓清泉里不能没有月辉。——贾平凹</w:t>
      </w:r>
    </w:p>
    <w:p>
      <w:pPr>
        <w:numPr>
          <w:ilvl w:val="0"/>
          <w:numId w:val="0"/>
        </w:numPr>
        <w:rPr>
          <w:rFonts w:hint="eastAsia" w:ascii="方正仿宋_GBK" w:hAnsi="方正仿宋_GBK" w:eastAsia="方正仿宋_GBK" w:cs="方正仿宋_GBK"/>
          <w:sz w:val="31"/>
          <w:szCs w:val="31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31"/>
          <w:szCs w:val="31"/>
          <w:lang w:val="en-US" w:eastAsia="zh-CN"/>
        </w:rPr>
        <w:t>8.余虽好修姱以鞿羁兮，謇朝谇而夕替。既替余以蕙纕兮，又申之以揽茝。亦余心之所善兮，虽九死其犹未悔。——屈原《离骚》</w:t>
      </w:r>
    </w:p>
    <w:p>
      <w:pPr>
        <w:numPr>
          <w:ilvl w:val="0"/>
          <w:numId w:val="0"/>
        </w:numPr>
        <w:rPr>
          <w:rFonts w:hint="eastAsia" w:ascii="方正黑体_GBK" w:hAnsi="方正黑体_GBK" w:eastAsia="方正黑体_GBK" w:cs="方正黑体_GBK"/>
          <w:kern w:val="2"/>
          <w:sz w:val="31"/>
          <w:szCs w:val="31"/>
          <w:lang w:val="en-US" w:eastAsia="zh-CN" w:bidi="ar-SA"/>
        </w:rPr>
      </w:pPr>
      <w:r>
        <w:rPr>
          <w:rFonts w:hint="eastAsia" w:ascii="方正黑体_GBK" w:hAnsi="方正黑体_GBK" w:eastAsia="方正黑体_GBK" w:cs="方正黑体_GBK"/>
          <w:kern w:val="2"/>
          <w:sz w:val="31"/>
          <w:szCs w:val="31"/>
          <w:lang w:val="en-US" w:eastAsia="zh-CN" w:bidi="ar-SA"/>
        </w:rPr>
        <w:t>五、劳：</w:t>
      </w:r>
    </w:p>
    <w:p>
      <w:pPr>
        <w:numPr>
          <w:ilvl w:val="0"/>
          <w:numId w:val="0"/>
        </w:numPr>
        <w:rPr>
          <w:rFonts w:hint="default" w:ascii="方正仿宋_GBK" w:hAnsi="方正仿宋_GBK" w:eastAsia="方正仿宋_GBK" w:cs="方正仿宋_GBK"/>
          <w:sz w:val="31"/>
          <w:szCs w:val="31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31"/>
          <w:szCs w:val="31"/>
          <w:lang w:val="en-US" w:eastAsia="zh-CN"/>
        </w:rPr>
        <w:t>1.行是知之始，知是行之成。——陶行知《行是知之始》</w:t>
      </w:r>
    </w:p>
    <w:p>
      <w:pPr>
        <w:numPr>
          <w:ilvl w:val="0"/>
          <w:numId w:val="0"/>
        </w:numPr>
        <w:rPr>
          <w:rFonts w:hint="eastAsia" w:ascii="方正仿宋_GBK" w:hAnsi="方正仿宋_GBK" w:eastAsia="方正仿宋_GBK" w:cs="方正仿宋_GBK"/>
          <w:sz w:val="31"/>
          <w:szCs w:val="31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31"/>
          <w:szCs w:val="31"/>
          <w:lang w:val="en-US" w:eastAsia="zh-CN"/>
        </w:rPr>
        <w:t>2.劳动是一门人生课。——苏霍姆林斯基</w:t>
      </w:r>
    </w:p>
    <w:p>
      <w:pPr>
        <w:numPr>
          <w:ilvl w:val="0"/>
          <w:numId w:val="0"/>
        </w:numPr>
        <w:rPr>
          <w:rFonts w:hint="default" w:ascii="方正仿宋_GBK" w:hAnsi="方正仿宋_GBK" w:eastAsia="方正仿宋_GBK" w:cs="方正仿宋_GBK"/>
          <w:sz w:val="31"/>
          <w:szCs w:val="31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31"/>
          <w:szCs w:val="31"/>
          <w:lang w:val="en-US" w:eastAsia="zh-CN"/>
        </w:rPr>
        <w:t>3.现在，青春是用来奋斗的；将来，青春是用来回忆的。——习近平</w:t>
      </w:r>
    </w:p>
    <w:p>
      <w:pPr>
        <w:numPr>
          <w:ilvl w:val="0"/>
          <w:numId w:val="0"/>
        </w:numPr>
        <w:rPr>
          <w:rFonts w:hint="eastAsia" w:ascii="方正仿宋_GBK" w:hAnsi="方正仿宋_GBK" w:eastAsia="方正仿宋_GBK" w:cs="方正仿宋_GBK"/>
          <w:sz w:val="31"/>
          <w:szCs w:val="31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31"/>
          <w:szCs w:val="31"/>
          <w:lang w:val="en-US" w:eastAsia="zh-CN"/>
        </w:rPr>
        <w:t>4.知识是从刻苦劳动中得来的，任何成就都是刻苦劳动的结果。——宋庆龄</w:t>
      </w:r>
    </w:p>
    <w:p>
      <w:pPr>
        <w:numPr>
          <w:ilvl w:val="0"/>
          <w:numId w:val="0"/>
        </w:numPr>
        <w:rPr>
          <w:rFonts w:hint="default" w:ascii="方正仿宋_GBK" w:hAnsi="方正仿宋_GBK" w:eastAsia="方正仿宋_GBK" w:cs="方正仿宋_GBK"/>
          <w:sz w:val="31"/>
          <w:szCs w:val="31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31"/>
          <w:szCs w:val="31"/>
          <w:lang w:val="en-US" w:eastAsia="zh-CN"/>
        </w:rPr>
        <w:t>5.业精于勤，荒于嬉;行成于思，毁于随。——韩愈《进学解》</w:t>
      </w:r>
    </w:p>
    <w:p>
      <w:pPr>
        <w:numPr>
          <w:ilvl w:val="0"/>
          <w:numId w:val="0"/>
        </w:numPr>
        <w:rPr>
          <w:rFonts w:hint="eastAsia" w:ascii="方正仿宋_GBK" w:hAnsi="方正仿宋_GBK" w:eastAsia="方正仿宋_GBK" w:cs="方正仿宋_GBK"/>
          <w:sz w:val="31"/>
          <w:szCs w:val="31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31"/>
          <w:szCs w:val="31"/>
          <w:lang w:val="en-US" w:eastAsia="zh-CN"/>
        </w:rPr>
        <w:t>6.实践是检验真理的唯一标准。——邓小平</w:t>
      </w:r>
    </w:p>
    <w:p>
      <w:pPr>
        <w:numPr>
          <w:ilvl w:val="0"/>
          <w:numId w:val="0"/>
        </w:numPr>
        <w:rPr>
          <w:rFonts w:hint="default" w:ascii="方正仿宋_GBK" w:hAnsi="方正仿宋_GBK" w:eastAsia="方正仿宋_GBK" w:cs="方正仿宋_GBK"/>
          <w:sz w:val="31"/>
          <w:szCs w:val="31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31"/>
          <w:szCs w:val="31"/>
          <w:lang w:val="en-US" w:eastAsia="zh-CN"/>
        </w:rPr>
        <w:t>7.劳动最光荣；劳动最崇高；劳动最伟大；劳动最美丽。——习近平</w:t>
      </w:r>
    </w:p>
    <w:p>
      <w:pPr>
        <w:numPr>
          <w:ilvl w:val="0"/>
          <w:numId w:val="0"/>
        </w:numPr>
        <w:rPr>
          <w:rFonts w:hint="default" w:ascii="方正仿宋_GBK" w:hAnsi="方正仿宋_GBK" w:eastAsia="方正仿宋_GBK" w:cs="方正仿宋_GBK"/>
          <w:sz w:val="31"/>
          <w:szCs w:val="31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31"/>
          <w:szCs w:val="31"/>
          <w:lang w:val="en-US" w:eastAsia="zh-CN"/>
        </w:rPr>
        <w:t>8.仰望星空，追逐梦想，心中有理想、有目标、有追求，人不能没有追求，没有追求就丧失了前进之动力，但是前进的道路不会平坦，没有一个目标是不经过奋斗而得来的。——王树国</w:t>
      </w:r>
    </w:p>
    <w:p>
      <w:pPr>
        <w:numPr>
          <w:ilvl w:val="0"/>
          <w:numId w:val="0"/>
        </w:numPr>
        <w:rPr>
          <w:rFonts w:hint="default" w:ascii="方正仿宋_GBK" w:hAnsi="方正仿宋_GBK" w:eastAsia="方正仿宋_GBK" w:cs="方正仿宋_GBK"/>
          <w:sz w:val="31"/>
          <w:szCs w:val="31"/>
          <w:lang w:val="en-US" w:eastAsia="zh-CN"/>
        </w:rPr>
      </w:pPr>
    </w:p>
    <w:p>
      <w:pPr>
        <w:jc w:val="center"/>
        <w:rPr>
          <w:rFonts w:hint="default" w:ascii="Times New Roman" w:hAnsi="Times New Roman" w:eastAsia="方正仿宋_GBK" w:cs="Times New Roman"/>
          <w:kern w:val="2"/>
          <w:sz w:val="31"/>
          <w:szCs w:val="31"/>
          <w:lang w:val="en-US" w:eastAsia="zh-CN" w:bidi="ar-SA"/>
        </w:rPr>
      </w:pP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方正仿宋_GBK">
    <w:panose1 w:val="02000000000000000000"/>
    <w:charset w:val="86"/>
    <w:family w:val="auto"/>
    <w:pitch w:val="default"/>
    <w:sig w:usb0="A00002BF" w:usb1="38CF7CFA" w:usb2="00082016" w:usb3="00000000" w:csb0="00040001" w:csb1="00000000"/>
    <w:embedRegular r:id="rId1" w:fontKey="{DCE478C9-A1F5-4F68-850B-26A511E8E85F}"/>
  </w:font>
  <w:font w:name="方正小标宋_GBK">
    <w:panose1 w:val="02000000000000000000"/>
    <w:charset w:val="86"/>
    <w:family w:val="auto"/>
    <w:pitch w:val="default"/>
    <w:sig w:usb0="A00002BF" w:usb1="38CF7CFA" w:usb2="00082016" w:usb3="00000000" w:csb0="00040001" w:csb1="00000000"/>
    <w:embedRegular r:id="rId2" w:fontKey="{62E1630E-4838-4ACB-BB60-AECCB2C05708}"/>
  </w:font>
  <w:font w:name="方正黑体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3" w:fontKey="{33173888-AEB6-4C08-9137-96276D955BE7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  <w:embedRegular r:id="rId4" w:fontKey="{0EF291EB-6A5B-47D7-AE98-DA1A979F332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GYwZDM0YzZkODE2MmNiNTRiZTE2NDhhMDE1M2I3OTYifQ=="/>
  </w:docVars>
  <w:rsids>
    <w:rsidRoot w:val="09D5031A"/>
    <w:rsid w:val="09D5031A"/>
    <w:rsid w:val="0E7C0871"/>
    <w:rsid w:val="18245031"/>
    <w:rsid w:val="1A9C515E"/>
    <w:rsid w:val="20F94717"/>
    <w:rsid w:val="251F0F1F"/>
    <w:rsid w:val="2AD559AE"/>
    <w:rsid w:val="2BDE07DE"/>
    <w:rsid w:val="33FB2DEA"/>
    <w:rsid w:val="3EEF319C"/>
    <w:rsid w:val="4BBB2AB1"/>
    <w:rsid w:val="4E5D6EC2"/>
    <w:rsid w:val="5E553218"/>
    <w:rsid w:val="63F27CEE"/>
    <w:rsid w:val="68B41A46"/>
    <w:rsid w:val="6F635D3C"/>
    <w:rsid w:val="70F233D9"/>
    <w:rsid w:val="7A5A1785"/>
    <w:rsid w:val="7D513305"/>
    <w:rsid w:val="7E1F76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autoRedefine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paragraph" w:styleId="3">
    <w:name w:val="heading 2"/>
    <w:basedOn w:val="1"/>
    <w:next w:val="1"/>
    <w:autoRedefine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36"/>
      <w:szCs w:val="36"/>
      <w:lang w:val="en-US" w:eastAsia="zh-CN" w:bidi="ar"/>
    </w:rPr>
  </w:style>
  <w:style w:type="character" w:default="1" w:styleId="5">
    <w:name w:val="Default Paragraph Font"/>
    <w:autoRedefine/>
    <w:semiHidden/>
    <w:qFormat/>
    <w:uiPriority w:val="0"/>
  </w:style>
  <w:style w:type="table" w:default="1" w:styleId="4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6">
    <w:name w:val="Strong"/>
    <w:basedOn w:val="5"/>
    <w:autoRedefine/>
    <w:qFormat/>
    <w:uiPriority w:val="0"/>
    <w:rPr>
      <w:b/>
    </w:rPr>
  </w:style>
  <w:style w:type="character" w:customStyle="1" w:styleId="7">
    <w:name w:val="font31"/>
    <w:basedOn w:val="5"/>
    <w:uiPriority w:val="0"/>
    <w:rPr>
      <w:rFonts w:hint="eastAsia" w:ascii="宋体" w:hAnsi="宋体" w:eastAsia="宋体" w:cs="宋体"/>
      <w:color w:val="000000"/>
      <w:sz w:val="21"/>
      <w:szCs w:val="21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3" Type="http://schemas.openxmlformats.org/officeDocument/2006/relationships/fontTable" Target="fontTable.xml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pn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22</Pages>
  <Words>0</Words>
  <Characters>0</Characters>
  <Lines>0</Lines>
  <Paragraphs>0</Paragraphs>
  <TotalTime>97</TotalTime>
  <ScaleCrop>false</ScaleCrop>
  <LinksUpToDate>false</LinksUpToDate>
  <CharactersWithSpaces>0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2024-03-07T09:43:00Z</dcterms:created>
  <dc:creator>李庆亮</dc:creator>
  <cp:lastModifiedBy>钟媛</cp:lastModifiedBy>
  <dcterms:modified xsi:type="dcterms:W3CDTF">2024-04-19T13:54:46Z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46532F4699E44AA9A8EA31BCC683A72B_13</vt:lpwstr>
  </property>
</Properties>
</file>