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853C1">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新疆轻工职业技术学院吐鲁番校区教师周转房家电采购需求</w:t>
      </w:r>
    </w:p>
    <w:p w14:paraId="4011C863">
      <w:pPr>
        <w:spacing w:line="560" w:lineRule="exact"/>
        <w:ind w:firstLine="640" w:firstLineChars="200"/>
        <w:rPr>
          <w:rFonts w:hint="eastAsia" w:ascii="仿宋" w:hAnsi="仿宋" w:eastAsia="仿宋" w:cs="仿宋"/>
          <w:kern w:val="0"/>
          <w:sz w:val="32"/>
          <w:szCs w:val="32"/>
        </w:rPr>
      </w:pPr>
    </w:p>
    <w:p w14:paraId="05415D6E">
      <w:pPr>
        <w:spacing w:line="600" w:lineRule="exact"/>
        <w:ind w:firstLine="723" w:firstLineChars="200"/>
        <w:rPr>
          <w:rFonts w:hint="eastAsia" w:ascii="仿宋" w:hAnsi="仿宋" w:eastAsia="仿宋" w:cs="仿宋"/>
          <w:b/>
          <w:kern w:val="0"/>
          <w:sz w:val="36"/>
          <w:szCs w:val="36"/>
        </w:rPr>
      </w:pPr>
      <w:r>
        <w:rPr>
          <w:rFonts w:hint="eastAsia" w:ascii="仿宋" w:hAnsi="仿宋" w:eastAsia="仿宋" w:cs="仿宋"/>
          <w:b/>
          <w:kern w:val="0"/>
          <w:sz w:val="36"/>
          <w:szCs w:val="36"/>
        </w:rPr>
        <w:t>一、采购招标说明</w:t>
      </w:r>
    </w:p>
    <w:p w14:paraId="37A9F8D0">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新疆轻工职业技术学院吐鲁番校区位于吐鲁番市托克逊县</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S202道路托克逊县城—艾丁湖方向7公里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托克逊县属于典型的大陆性暖温带荒漠气候，日照充足，热量丰富但又极端干燥，降雨稀少且大风频繁。这里全年日照时数为3000—3200小时左右，全年平均气温13.9℃，高于35℃的炎热日在100天以上。夏季极端高气温为49.6℃，地表温度多在70℃以上，有过82.3℃的纪录。</w:t>
      </w:r>
    </w:p>
    <w:p w14:paraId="0EBB11B7">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为营造温馨、舒适的学习住宿环境，体现学校对师生的人文关怀，计划采购家电一批，数量为： 洗衣机2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台</w:t>
      </w:r>
      <w:r>
        <w:rPr>
          <w:rFonts w:ascii="仿宋" w:hAnsi="仿宋" w:eastAsia="仿宋" w:cs="仿宋"/>
          <w:kern w:val="0"/>
          <w:sz w:val="32"/>
          <w:szCs w:val="32"/>
        </w:rPr>
        <w:t>、冰箱</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台。</w:t>
      </w:r>
    </w:p>
    <w:p w14:paraId="39A35E44">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采购数量：洗衣机2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台</w:t>
      </w:r>
      <w:r>
        <w:rPr>
          <w:rFonts w:ascii="仿宋" w:hAnsi="仿宋" w:eastAsia="仿宋" w:cs="仿宋"/>
          <w:kern w:val="0"/>
          <w:sz w:val="32"/>
          <w:szCs w:val="32"/>
        </w:rPr>
        <w:t>、冰箱</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 xml:space="preserve">台。 </w:t>
      </w:r>
    </w:p>
    <w:p w14:paraId="4B6426CD">
      <w:pPr>
        <w:spacing w:line="600" w:lineRule="exact"/>
        <w:ind w:firstLine="640" w:firstLineChars="200"/>
        <w:rPr>
          <w:rFonts w:hint="eastAsia" w:ascii="仿宋" w:hAnsi="仿宋" w:eastAsia="仿宋" w:cs="仿宋"/>
          <w:b/>
          <w:sz w:val="32"/>
          <w:szCs w:val="32"/>
        </w:rPr>
      </w:pPr>
      <w:r>
        <w:rPr>
          <w:rFonts w:hint="eastAsia" w:ascii="仿宋" w:hAnsi="仿宋" w:eastAsia="仿宋" w:cs="仿宋"/>
          <w:kern w:val="0"/>
          <w:sz w:val="32"/>
          <w:szCs w:val="32"/>
        </w:rPr>
        <w:t>采购预算：</w:t>
      </w:r>
      <w:r>
        <w:rPr>
          <w:rFonts w:ascii="仿宋" w:hAnsi="仿宋" w:eastAsia="仿宋" w:cs="仿宋"/>
          <w:b/>
          <w:kern w:val="0"/>
          <w:sz w:val="32"/>
          <w:szCs w:val="32"/>
        </w:rPr>
        <w:t>1</w:t>
      </w:r>
      <w:r>
        <w:rPr>
          <w:rFonts w:hint="eastAsia" w:ascii="仿宋" w:hAnsi="仿宋" w:eastAsia="仿宋" w:cs="仿宋"/>
          <w:b/>
          <w:kern w:val="0"/>
          <w:sz w:val="32"/>
          <w:szCs w:val="32"/>
        </w:rPr>
        <w:t>0</w:t>
      </w:r>
      <w:r>
        <w:rPr>
          <w:rFonts w:hint="eastAsia" w:ascii="仿宋" w:hAnsi="仿宋" w:eastAsia="仿宋" w:cs="仿宋"/>
          <w:b/>
          <w:kern w:val="0"/>
          <w:sz w:val="32"/>
          <w:szCs w:val="32"/>
          <w:lang w:val="en-US" w:eastAsia="zh-CN"/>
        </w:rPr>
        <w:t>0000</w:t>
      </w:r>
      <w:r>
        <w:rPr>
          <w:rFonts w:hint="eastAsia" w:ascii="仿宋" w:hAnsi="仿宋" w:eastAsia="仿宋" w:cs="仿宋"/>
          <w:b/>
          <w:kern w:val="0"/>
          <w:sz w:val="32"/>
          <w:szCs w:val="32"/>
        </w:rPr>
        <w:t>元</w:t>
      </w:r>
    </w:p>
    <w:p w14:paraId="5C3166FB">
      <w:pPr>
        <w:spacing w:line="600" w:lineRule="exact"/>
        <w:ind w:firstLine="723" w:firstLineChars="200"/>
        <w:rPr>
          <w:rFonts w:hint="eastAsia" w:ascii="仿宋" w:hAnsi="仿宋" w:eastAsia="仿宋" w:cs="仿宋"/>
          <w:bCs/>
          <w:kern w:val="0"/>
          <w:sz w:val="36"/>
          <w:szCs w:val="36"/>
        </w:rPr>
      </w:pPr>
      <w:r>
        <w:rPr>
          <w:rFonts w:hint="eastAsia" w:ascii="仿宋" w:hAnsi="仿宋" w:eastAsia="仿宋" w:cs="仿宋"/>
          <w:b/>
          <w:kern w:val="0"/>
          <w:sz w:val="36"/>
          <w:szCs w:val="36"/>
        </w:rPr>
        <w:t>二、商务要求</w:t>
      </w:r>
    </w:p>
    <w:p w14:paraId="6E488339">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kern w:val="0"/>
          <w:sz w:val="32"/>
          <w:szCs w:val="32"/>
        </w:rPr>
        <w:t>1.</w:t>
      </w:r>
      <w:r>
        <w:rPr>
          <w:rFonts w:hint="eastAsia" w:ascii="仿宋" w:hAnsi="仿宋" w:eastAsia="仿宋" w:cs="仿宋"/>
          <w:bCs/>
          <w:sz w:val="32"/>
          <w:szCs w:val="32"/>
        </w:rPr>
        <w:t xml:space="preserve"> 供应商必须现场勘察后方可报价。现场勘踏时间：9月12日上午12点。</w:t>
      </w:r>
    </w:p>
    <w:p w14:paraId="6EDF0BF4">
      <w:pPr>
        <w:tabs>
          <w:tab w:val="left" w:pos="7954"/>
        </w:tabs>
        <w:spacing w:line="60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sz w:val="32"/>
          <w:szCs w:val="32"/>
        </w:rPr>
        <w:t>2. 成交供应商接到中标通知后，</w:t>
      </w:r>
      <w:r>
        <w:rPr>
          <w:rFonts w:ascii="仿宋" w:hAnsi="仿宋" w:eastAsia="仿宋" w:cs="仿宋"/>
          <w:bCs/>
          <w:sz w:val="32"/>
          <w:szCs w:val="32"/>
        </w:rPr>
        <w:t>10</w:t>
      </w:r>
      <w:r>
        <w:rPr>
          <w:rFonts w:hint="eastAsia" w:ascii="仿宋" w:hAnsi="仿宋" w:eastAsia="仿宋" w:cs="仿宋"/>
          <w:bCs/>
          <w:sz w:val="32"/>
          <w:szCs w:val="32"/>
        </w:rPr>
        <w:t>个日历日内必须完成空调的配送及安装工作。</w:t>
      </w:r>
    </w:p>
    <w:p w14:paraId="7DDA7F5B">
      <w:pPr>
        <w:spacing w:line="60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3.本项目为非联合体投标；中标单位不允许分包、转包。</w:t>
      </w:r>
    </w:p>
    <w:p w14:paraId="4254BFAB">
      <w:pPr>
        <w:tabs>
          <w:tab w:val="left" w:pos="630"/>
        </w:tabs>
        <w:spacing w:line="60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4.付款方式：合同签订后，</w:t>
      </w:r>
      <w:r>
        <w:rPr>
          <w:rFonts w:hint="eastAsia" w:ascii="仿宋" w:hAnsi="仿宋" w:eastAsia="仿宋" w:cs="仿宋"/>
          <w:bCs/>
          <w:sz w:val="32"/>
          <w:szCs w:val="32"/>
        </w:rPr>
        <w:t>7个日历日</w:t>
      </w:r>
      <w:r>
        <w:rPr>
          <w:rFonts w:hint="eastAsia" w:ascii="仿宋" w:hAnsi="仿宋" w:eastAsia="仿宋" w:cs="仿宋"/>
          <w:bCs/>
          <w:kern w:val="0"/>
          <w:sz w:val="32"/>
          <w:szCs w:val="32"/>
        </w:rPr>
        <w:t>，预付合同价款的60％货款，其余款项待所有产品安装完成、验收合格后支付。</w:t>
      </w:r>
    </w:p>
    <w:p w14:paraId="4849D578">
      <w:pPr>
        <w:tabs>
          <w:tab w:val="left" w:pos="630"/>
        </w:tabs>
        <w:spacing w:line="60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5.项目验收方式：由采购单位组织进行验收，对产品质量及安装完成后效果进行验收，验收合格后在验收报告单上签字盖章。</w:t>
      </w:r>
    </w:p>
    <w:p w14:paraId="538F27F9">
      <w:pPr>
        <w:tabs>
          <w:tab w:val="left" w:pos="1290"/>
        </w:tabs>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6.合同价款：中标人的中标价一经确定即作为合同价款，任何一方不得擅自改变。</w:t>
      </w:r>
    </w:p>
    <w:p w14:paraId="35FD4AF5">
      <w:pPr>
        <w:widowControl/>
        <w:jc w:val="left"/>
        <w:rPr>
          <w:rFonts w:hint="eastAsia" w:ascii="仿宋" w:hAnsi="仿宋" w:eastAsia="仿宋" w:cs="仿宋"/>
          <w:bCs/>
          <w:kern w:val="0"/>
          <w:sz w:val="32"/>
          <w:szCs w:val="32"/>
        </w:rPr>
      </w:pPr>
      <w:r>
        <w:rPr>
          <w:rFonts w:hint="eastAsia" w:ascii="仿宋" w:hAnsi="仿宋" w:eastAsia="仿宋" w:cs="仿宋"/>
          <w:bCs/>
          <w:kern w:val="0"/>
          <w:sz w:val="32"/>
          <w:szCs w:val="32"/>
        </w:rPr>
        <w:br w:type="page"/>
      </w:r>
    </w:p>
    <w:p w14:paraId="51316821">
      <w:pPr>
        <w:spacing w:line="360" w:lineRule="auto"/>
        <w:rPr>
          <w:rFonts w:hint="eastAsia" w:ascii="仿宋" w:hAnsi="仿宋" w:eastAsia="仿宋" w:cs="仿宋"/>
          <w:b/>
          <w:sz w:val="32"/>
          <w:szCs w:val="32"/>
        </w:rPr>
      </w:pPr>
      <w:r>
        <w:rPr>
          <w:rFonts w:hint="eastAsia" w:ascii="仿宋" w:hAnsi="仿宋" w:eastAsia="仿宋" w:cs="仿宋"/>
          <w:bCs/>
          <w:kern w:val="0"/>
          <w:sz w:val="32"/>
          <w:szCs w:val="32"/>
        </w:rPr>
        <w:t>三、</w:t>
      </w:r>
      <w:r>
        <w:rPr>
          <w:rFonts w:hint="eastAsia" w:ascii="仿宋" w:hAnsi="仿宋" w:eastAsia="仿宋" w:cs="仿宋"/>
          <w:b/>
          <w:sz w:val="32"/>
          <w:szCs w:val="32"/>
        </w:rPr>
        <w:t>技术要求</w:t>
      </w:r>
    </w:p>
    <w:p w14:paraId="6F748CA2">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1、产品质量规范要求</w:t>
      </w:r>
    </w:p>
    <w:p w14:paraId="65440A1A">
      <w:pPr>
        <w:pStyle w:val="20"/>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次采购所有设备均配备一套机架。本项目所有设备（含所有所需的辅件）需配齐、安装、调试到位，以构成一套完整实用系统。如有任何遗漏，由中标人免费补齐。本次投标报价机型须包含信号线（含护套）、插座等一切安装所需费用；</w:t>
      </w:r>
    </w:p>
    <w:p w14:paraId="7E446CF8">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投标总价应包括设备费、安装所需线缆管线及其它安装材料辅材等费用、高空作业费、运抵采购单位的运输费、搬运费、安装调试费、保险、备品备件费、特殊工具费、检验费、质保期内维修保养费、政策性文件规定及合同包含的所有风险、责任等全部费用(包括不可预见费用)。投标人应列入而未列入其中的费用，均视为已包含在内，风险由投标人承担。本次项目如施工现场需要总包单位水电费、场地内运输、住宿、所有相关的总承包管理及施工配合费用，均由投标人自行考虑，并计入本次投标总价中,今后不再调整。</w:t>
      </w:r>
    </w:p>
    <w:p w14:paraId="22156B05">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（3）投标供应商须提供现货、全新、原装、符合国家质量检测标准的空气调节设备（包括零部件），并符合本项目技术参数要求，有产品合格证书、保修卡。</w:t>
      </w:r>
    </w:p>
    <w:p w14:paraId="2AB75B49">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（4）所投标的产品必须是市场有售的机型，提供的设备必须为 2024 年 1 月 1 日以后生产的产品。</w:t>
      </w:r>
    </w:p>
    <w:p w14:paraId="5735C966">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本次采购的供货除包括上述设备外，还应包括随机的辅助设备、技术资料（包括操作手册、使用指南、维修指南和含维修网点在内的服务手册等）、设备运行所必需的随机消耗材料，相应的技术服务与质量保证。</w:t>
      </w:r>
    </w:p>
    <w:p w14:paraId="457C2BA4">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所投设备应详细列明投标设备的所有技术指标（包括所投设备的品牌、规格型号、详细配置、主要技术参数、随机软件等）。同时还须包括产品说明书或产品主要技术资料和性能的详细描述，产品制造、安装、验收标准等。</w:t>
      </w:r>
    </w:p>
    <w:p w14:paraId="47A30766">
      <w:pPr>
        <w:spacing w:line="360" w:lineRule="auto"/>
        <w:rPr>
          <w:rFonts w:hint="eastAsia" w:ascii="仿宋" w:hAnsi="仿宋" w:eastAsia="仿宋" w:cs="仿宋"/>
          <w:sz w:val="28"/>
          <w:szCs w:val="28"/>
        </w:rPr>
      </w:pPr>
      <w:r>
        <w:rPr>
          <w:rFonts w:hint="eastAsia" w:ascii="仿宋" w:hAnsi="仿宋" w:eastAsia="仿宋" w:cs="仿宋"/>
          <w:sz w:val="28"/>
          <w:szCs w:val="28"/>
        </w:rPr>
        <w:t>2、供货、安装的标准和要求</w:t>
      </w:r>
    </w:p>
    <w:p w14:paraId="545F9F35">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（1）中标人必须落实以上施工安装的标准和要求，并承担施工及安装的安全责任。</w:t>
      </w:r>
    </w:p>
    <w:p w14:paraId="736B9535">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供货工作和人员安排有序，保证货物运输安全，及时送达项目现场。</w:t>
      </w:r>
    </w:p>
    <w:p w14:paraId="0148141C">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3、验收要求</w:t>
      </w:r>
    </w:p>
    <w:p w14:paraId="45382168">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（1）货物验收：清点验收设备及相关物品，所有设备（含所有所需的辅件）必须符合装箱单所列并符合投标文件要求。</w:t>
      </w:r>
    </w:p>
    <w:p w14:paraId="15666535">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①投标货物必须是符合国家技术规范和质量标准的合格产品，满足采购单位的使用需求。</w:t>
      </w:r>
    </w:p>
    <w:p w14:paraId="144559B4">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②须写明设备的品牌与规格。</w:t>
      </w:r>
    </w:p>
    <w:p w14:paraId="438F11C0">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施工与安装质量验收：对照施工与安装设计方案，设备施工和安装的质量验收必须在施工完毕后3天内开展验收。验收试结果与投标参数不符，将做违约处理，并保留以诉诸相关法律进行处理的权利。</w:t>
      </w:r>
    </w:p>
    <w:p w14:paraId="62A8D7E7">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4、售后服务要求</w:t>
      </w:r>
    </w:p>
    <w:p w14:paraId="026F9B01">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（1）要求投标人提供的服务不得低于标准服务。在标准服务基础上，投标人还应达到以下要求：</w:t>
      </w:r>
    </w:p>
    <w:p w14:paraId="0E9A1FED">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①投标货物制造厂商应具有完善的服务保障体系，供应商也应就投标货物的品质和服务建立完善的服务保障体系，对采购机构和采购单位负责。</w:t>
      </w:r>
    </w:p>
    <w:p w14:paraId="49C7812B">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②投标人应明确说明此次投标的服务策略，提供此次投标货物的服务计划（售后服务内容、等级、相关服务指标、售后服务组织机构及人员安排情况及其联络信息）。</w:t>
      </w:r>
    </w:p>
    <w:p w14:paraId="05B336B3">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③在质保期内供应商必须为最终用户提供技术服务热线（7*24小时），负责解答用户在设备使用中遇到的问题，并及时提出解决问题的建议和操作方法。技术服务热线支持应是中文服务。</w:t>
      </w:r>
    </w:p>
    <w:p w14:paraId="47462FF8">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④当投标货物发生非人为因素严重故障时，供应商应当免费将补充或者更换的货物运抵发生故障的货物所在地，由此产生的一切相关费用由供应商负担。</w:t>
      </w:r>
    </w:p>
    <w:p w14:paraId="6AAB06BF">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⑤质保期内所有因更换或修理设备或部件而导致设备停止运行的时间应从其质保期内扣除。</w:t>
      </w:r>
    </w:p>
    <w:p w14:paraId="3E2EBC6E">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⑥供应商在质保期内安装的任何零配件，必须是其投标设备制造厂商原产的或是经其认可的。</w:t>
      </w:r>
    </w:p>
    <w:p w14:paraId="21FFA925">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⑧所有的替代零配件必须是新的未使用和未经修复的，除非最终用户提供书面许可，否则不可使用此范围外的其他（非新的）配件。</w:t>
      </w:r>
    </w:p>
    <w:p w14:paraId="6808BA78">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⑨供应商必须为维修和技术支持所未能解决的问题和故障提供正式的升级方案。</w:t>
      </w:r>
    </w:p>
    <w:p w14:paraId="31E6791E">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⑩在质保期内，供应商有责任解决所提供的投标设备的任何问题，在质保期满后，当需要时，供应商仍须对因投标设备本身的固有缺陷和瑕疵承担相应责任。</w:t>
      </w:r>
    </w:p>
    <w:p w14:paraId="71C14079">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（2）如果设备在质保期内发生设备故障，投标供应商应及时予以响应（免费上门服务），否则招标人将自行采取必要的措施，由此产生风险和费用由投标供应商承担。质保期从设备验收合格之日起开始计算。</w:t>
      </w:r>
    </w:p>
    <w:p w14:paraId="1DD3543A">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（3）对设备服务要求的有效响应将被视为投标供应商对其所投标设备的服务承诺，如果中标，须将服务承诺列入合同的设备服务条款。</w:t>
      </w:r>
    </w:p>
    <w:p w14:paraId="4F52E8B2">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（4）投标供应商须保证所提供设备产品包括相关附件为相应设备厂家原装正品，符合国家有关规定。</w:t>
      </w:r>
    </w:p>
    <w:p w14:paraId="3AB5D446">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（5）在质保期内如设备出现故障，投标供应商务必在</w:t>
      </w:r>
      <w:r>
        <w:rPr>
          <w:rFonts w:hint="eastAsia" w:ascii="仿宋" w:hAnsi="仿宋" w:eastAsia="仿宋" w:cs="仿宋"/>
          <w:sz w:val="28"/>
          <w:szCs w:val="28"/>
          <w:lang w:val="en-US" w:eastAsia="zh-CN"/>
        </w:rPr>
        <w:t>4</w:t>
      </w:r>
      <w:bookmarkStart w:id="23" w:name="_GoBack"/>
      <w:bookmarkEnd w:id="23"/>
      <w:r>
        <w:rPr>
          <w:rFonts w:hint="eastAsia" w:ascii="仿宋" w:hAnsi="仿宋" w:eastAsia="仿宋" w:cs="仿宋"/>
          <w:sz w:val="28"/>
          <w:szCs w:val="28"/>
        </w:rPr>
        <w:t>小时内响应，</w:t>
      </w:r>
      <w:r>
        <w:rPr>
          <w:rFonts w:hint="eastAsia" w:ascii="仿宋" w:hAnsi="仿宋" w:eastAsia="仿宋" w:cs="仿宋"/>
          <w:sz w:val="28"/>
          <w:szCs w:val="28"/>
          <w:lang w:val="en-US" w:eastAsia="zh-CN"/>
        </w:rPr>
        <w:t>12</w:t>
      </w:r>
      <w:r>
        <w:rPr>
          <w:rFonts w:hint="eastAsia" w:ascii="仿宋" w:hAnsi="仿宋" w:eastAsia="仿宋" w:cs="仿宋"/>
          <w:sz w:val="28"/>
          <w:szCs w:val="28"/>
        </w:rPr>
        <w:t>小时内到达现场。</w:t>
      </w:r>
    </w:p>
    <w:p w14:paraId="6C9D5293">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 xml:space="preserve">1.家电技术参数及要求  </w:t>
      </w:r>
    </w:p>
    <w:tbl>
      <w:tblPr>
        <w:tblStyle w:val="9"/>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7"/>
        <w:gridCol w:w="1572"/>
        <w:gridCol w:w="1177"/>
        <w:gridCol w:w="1177"/>
        <w:gridCol w:w="2361"/>
        <w:gridCol w:w="2361"/>
      </w:tblGrid>
      <w:tr w14:paraId="193D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8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4A19A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新疆轻工职业技术学院吐鲁番校区教师周转房24套家电采购需求</w:t>
            </w:r>
          </w:p>
        </w:tc>
      </w:tr>
      <w:tr w14:paraId="446F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5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1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1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6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0618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8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OLE_LINK3" w:colFirst="4" w:colLast="5"/>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9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8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73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bookmarkStart w:id="1" w:name="OLE_LINK1"/>
            <w:r>
              <w:rPr>
                <w:rFonts w:hint="eastAsia" w:ascii="宋体" w:hAnsi="宋体" w:cs="宋体"/>
                <w:i w:val="0"/>
                <w:iCs w:val="0"/>
                <w:color w:val="000000"/>
                <w:kern w:val="0"/>
                <w:sz w:val="22"/>
                <w:szCs w:val="22"/>
                <w:u w:val="none"/>
                <w:lang w:val="en-US" w:eastAsia="zh-CN" w:bidi="ar"/>
              </w:rPr>
              <w:t>1500</w:t>
            </w:r>
            <w:bookmarkEnd w:id="1"/>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154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37500</w:t>
            </w:r>
          </w:p>
        </w:tc>
      </w:tr>
      <w:tr w14:paraId="0C7E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3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3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7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5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AEE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bookmarkStart w:id="2" w:name="OLE_LINK2"/>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500</w:t>
            </w:r>
            <w:bookmarkEnd w:id="2"/>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D39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62500</w:t>
            </w:r>
          </w:p>
        </w:tc>
      </w:tr>
      <w:bookmarkEnd w:id="0"/>
      <w:tr w14:paraId="66F1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4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EE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F1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F3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B1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7C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0000</w:t>
            </w:r>
          </w:p>
        </w:tc>
      </w:tr>
    </w:tbl>
    <w:p w14:paraId="6D31D3F3">
      <w:pPr>
        <w:adjustRightInd w:val="0"/>
        <w:snapToGrid w:val="0"/>
        <w:spacing w:line="360" w:lineRule="auto"/>
        <w:rPr>
          <w:rFonts w:hint="eastAsia" w:ascii="仿宋" w:hAnsi="仿宋" w:eastAsia="仿宋" w:cs="仿宋"/>
          <w:b/>
          <w:bCs/>
          <w:sz w:val="28"/>
          <w:szCs w:val="28"/>
        </w:rPr>
      </w:pPr>
    </w:p>
    <w:p w14:paraId="6A75C6BD">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（1）家电名称：洗衣机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BDE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2"/>
            <w:vAlign w:val="center"/>
          </w:tcPr>
          <w:p w14:paraId="43562BE2">
            <w:pPr>
              <w:rPr>
                <w:rFonts w:hint="eastAsia" w:ascii="仿宋" w:hAnsi="仿宋" w:eastAsia="仿宋" w:cs="仿宋"/>
                <w:bCs/>
                <w:sz w:val="24"/>
              </w:rPr>
            </w:pPr>
            <w:r>
              <w:rPr>
                <w:rFonts w:hint="eastAsia" w:ascii="仿宋" w:hAnsi="仿宋" w:eastAsia="仿宋" w:cs="仿宋"/>
                <w:b/>
                <w:sz w:val="24"/>
              </w:rPr>
              <w:t>技术参数及要求</w:t>
            </w:r>
          </w:p>
        </w:tc>
      </w:tr>
      <w:tr w14:paraId="500C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7B4FD201">
            <w:pPr>
              <w:widowControl/>
              <w:jc w:val="left"/>
              <w:rPr>
                <w:rFonts w:hint="eastAsia" w:ascii="仿宋" w:hAnsi="仿宋" w:eastAsia="仿宋" w:cs="仿宋"/>
                <w:bCs/>
                <w:sz w:val="24"/>
              </w:rPr>
            </w:pPr>
            <w:r>
              <w:rPr>
                <w:rFonts w:hint="eastAsia" w:ascii="仿宋" w:hAnsi="仿宋" w:eastAsia="仿宋" w:cs="仿宋"/>
                <w:bCs/>
                <w:color w:val="000000"/>
                <w:kern w:val="0"/>
                <w:sz w:val="24"/>
              </w:rPr>
              <w:t>类型</w:t>
            </w:r>
          </w:p>
        </w:tc>
        <w:tc>
          <w:tcPr>
            <w:tcW w:w="4261" w:type="dxa"/>
            <w:vAlign w:val="center"/>
          </w:tcPr>
          <w:p w14:paraId="40386F24">
            <w:pPr>
              <w:widowControl/>
              <w:rPr>
                <w:rFonts w:hint="eastAsia" w:ascii="仿宋" w:hAnsi="仿宋" w:eastAsia="仿宋" w:cs="仿宋"/>
                <w:bCs/>
                <w:sz w:val="24"/>
              </w:rPr>
            </w:pPr>
            <w:bookmarkStart w:id="3" w:name="OLE_LINK4"/>
            <w:r>
              <w:rPr>
                <w:rFonts w:hint="eastAsia" w:ascii="仿宋" w:hAnsi="仿宋" w:eastAsia="仿宋" w:cs="仿宋"/>
                <w:bCs/>
                <w:color w:val="000000"/>
                <w:kern w:val="0"/>
                <w:sz w:val="24"/>
              </w:rPr>
              <w:t xml:space="preserve">波轮 </w:t>
            </w:r>
            <w:bookmarkEnd w:id="3"/>
            <w:r>
              <w:rPr>
                <w:rFonts w:hint="eastAsia" w:ascii="仿宋" w:hAnsi="仿宋" w:eastAsia="仿宋" w:cs="仿宋"/>
                <w:bCs/>
                <w:color w:val="000000"/>
                <w:kern w:val="0"/>
                <w:sz w:val="24"/>
              </w:rPr>
              <w:t xml:space="preserve">         </w:t>
            </w:r>
          </w:p>
        </w:tc>
      </w:tr>
      <w:tr w14:paraId="3862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0F351FCD">
            <w:pPr>
              <w:widowControl/>
              <w:jc w:val="left"/>
              <w:rPr>
                <w:rFonts w:hint="eastAsia" w:ascii="仿宋" w:hAnsi="仿宋" w:eastAsia="仿宋" w:cs="仿宋"/>
                <w:bCs/>
                <w:sz w:val="24"/>
              </w:rPr>
            </w:pPr>
            <w:bookmarkStart w:id="4" w:name="OLE_LINK5"/>
            <w:r>
              <w:rPr>
                <w:rFonts w:hint="eastAsia" w:ascii="仿宋" w:hAnsi="仿宋" w:eastAsia="仿宋" w:cs="仿宋"/>
                <w:bCs/>
                <w:color w:val="000000"/>
                <w:kern w:val="0"/>
                <w:sz w:val="24"/>
              </w:rPr>
              <w:t>能效等级</w:t>
            </w:r>
            <w:bookmarkEnd w:id="4"/>
          </w:p>
        </w:tc>
        <w:tc>
          <w:tcPr>
            <w:tcW w:w="4261" w:type="dxa"/>
            <w:vAlign w:val="center"/>
          </w:tcPr>
          <w:p w14:paraId="0411C295">
            <w:pPr>
              <w:widowControl/>
              <w:rPr>
                <w:rFonts w:hint="eastAsia" w:ascii="仿宋" w:hAnsi="仿宋" w:eastAsia="仿宋" w:cs="仿宋"/>
                <w:bCs/>
                <w:sz w:val="24"/>
              </w:rPr>
            </w:pPr>
            <w:r>
              <w:rPr>
                <w:rFonts w:hint="eastAsia" w:ascii="仿宋" w:hAnsi="仿宋" w:eastAsia="仿宋" w:cs="仿宋"/>
                <w:bCs/>
                <w:color w:val="000000"/>
                <w:kern w:val="0"/>
                <w:sz w:val="24"/>
              </w:rPr>
              <w:t xml:space="preserve">一级能效                  </w:t>
            </w:r>
          </w:p>
        </w:tc>
      </w:tr>
      <w:tr w14:paraId="78A4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383DB005">
            <w:pPr>
              <w:widowControl/>
              <w:jc w:val="left"/>
              <w:rPr>
                <w:rFonts w:hint="eastAsia" w:ascii="仿宋" w:hAnsi="仿宋" w:eastAsia="仿宋" w:cs="仿宋"/>
                <w:bCs/>
                <w:sz w:val="24"/>
              </w:rPr>
            </w:pPr>
            <w:bookmarkStart w:id="5" w:name="OLE_LINK6"/>
            <w:r>
              <w:rPr>
                <w:rFonts w:hint="eastAsia" w:ascii="仿宋" w:hAnsi="仿宋" w:eastAsia="仿宋" w:cs="仿宋"/>
                <w:bCs/>
                <w:color w:val="000000"/>
                <w:kern w:val="0"/>
                <w:sz w:val="24"/>
              </w:rPr>
              <w:t>洗净比</w:t>
            </w:r>
            <w:bookmarkEnd w:id="5"/>
          </w:p>
        </w:tc>
        <w:tc>
          <w:tcPr>
            <w:tcW w:w="4261" w:type="dxa"/>
            <w:vAlign w:val="center"/>
          </w:tcPr>
          <w:p w14:paraId="31969379">
            <w:pPr>
              <w:widowControl/>
              <w:rPr>
                <w:rFonts w:hint="eastAsia" w:ascii="仿宋" w:hAnsi="仿宋" w:eastAsia="仿宋" w:cs="仿宋"/>
                <w:bCs/>
                <w:sz w:val="24"/>
              </w:rPr>
            </w:pPr>
            <w:bookmarkStart w:id="6" w:name="OLE_LINK7"/>
            <w:r>
              <w:rPr>
                <w:rFonts w:hint="eastAsia" w:ascii="仿宋" w:hAnsi="仿宋" w:eastAsia="仿宋" w:cs="仿宋"/>
                <w:bCs/>
                <w:color w:val="000000"/>
                <w:kern w:val="0"/>
                <w:sz w:val="24"/>
              </w:rPr>
              <w:t xml:space="preserve">≥0.9    </w:t>
            </w:r>
            <w:bookmarkEnd w:id="6"/>
            <w:r>
              <w:rPr>
                <w:rFonts w:hint="eastAsia" w:ascii="仿宋" w:hAnsi="仿宋" w:eastAsia="仿宋" w:cs="仿宋"/>
                <w:bCs/>
                <w:color w:val="000000"/>
                <w:kern w:val="0"/>
                <w:sz w:val="24"/>
              </w:rPr>
              <w:t xml:space="preserve">                 </w:t>
            </w:r>
          </w:p>
        </w:tc>
      </w:tr>
      <w:tr w14:paraId="5AEB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5307D975">
            <w:pPr>
              <w:widowControl/>
              <w:jc w:val="left"/>
              <w:rPr>
                <w:rFonts w:hint="eastAsia" w:ascii="仿宋" w:hAnsi="仿宋" w:eastAsia="仿宋" w:cs="仿宋"/>
                <w:bCs/>
                <w:sz w:val="24"/>
              </w:rPr>
            </w:pPr>
            <w:bookmarkStart w:id="7" w:name="OLE_LINK23" w:colFirst="0" w:colLast="1"/>
            <w:r>
              <w:rPr>
                <w:rFonts w:hint="eastAsia" w:ascii="仿宋" w:hAnsi="仿宋" w:eastAsia="仿宋" w:cs="仿宋"/>
                <w:bCs/>
                <w:color w:val="000000"/>
                <w:kern w:val="0"/>
                <w:sz w:val="24"/>
              </w:rPr>
              <w:t>变频/定频</w:t>
            </w:r>
          </w:p>
        </w:tc>
        <w:tc>
          <w:tcPr>
            <w:tcW w:w="4261" w:type="dxa"/>
            <w:vAlign w:val="center"/>
          </w:tcPr>
          <w:p w14:paraId="6F2E3671">
            <w:pPr>
              <w:widowControl/>
              <w:rPr>
                <w:rFonts w:hint="eastAsia" w:ascii="仿宋" w:hAnsi="仿宋" w:eastAsia="仿宋" w:cs="仿宋"/>
                <w:bCs/>
                <w:sz w:val="24"/>
              </w:rPr>
            </w:pPr>
            <w:r>
              <w:rPr>
                <w:rFonts w:hint="eastAsia" w:ascii="仿宋" w:hAnsi="仿宋" w:eastAsia="仿宋" w:cs="仿宋"/>
                <w:bCs/>
                <w:color w:val="000000"/>
                <w:kern w:val="0"/>
                <w:sz w:val="24"/>
              </w:rPr>
              <w:t>变频</w:t>
            </w:r>
          </w:p>
        </w:tc>
      </w:tr>
      <w:bookmarkEnd w:id="7"/>
      <w:tr w14:paraId="615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1755026F">
            <w:pPr>
              <w:widowControl/>
              <w:jc w:val="left"/>
              <w:rPr>
                <w:rFonts w:hint="eastAsia" w:ascii="仿宋" w:hAnsi="仿宋" w:eastAsia="仿宋" w:cs="仿宋"/>
                <w:bCs/>
                <w:sz w:val="24"/>
              </w:rPr>
            </w:pPr>
            <w:bookmarkStart w:id="8" w:name="OLE_LINK8"/>
            <w:r>
              <w:rPr>
                <w:rFonts w:hint="eastAsia" w:ascii="仿宋" w:hAnsi="仿宋" w:eastAsia="仿宋" w:cs="仿宋"/>
                <w:bCs/>
                <w:color w:val="000000"/>
                <w:kern w:val="0"/>
                <w:sz w:val="24"/>
              </w:rPr>
              <w:t>洗涤容量kg</w:t>
            </w:r>
            <w:bookmarkEnd w:id="8"/>
          </w:p>
        </w:tc>
        <w:tc>
          <w:tcPr>
            <w:tcW w:w="4261" w:type="dxa"/>
            <w:vAlign w:val="center"/>
          </w:tcPr>
          <w:p w14:paraId="334B0DA1">
            <w:pPr>
              <w:widowControl/>
              <w:rPr>
                <w:rFonts w:hint="eastAsia" w:ascii="仿宋" w:hAnsi="仿宋" w:eastAsia="仿宋" w:cs="仿宋"/>
                <w:bCs/>
                <w:sz w:val="24"/>
              </w:rPr>
            </w:pPr>
            <w:r>
              <w:rPr>
                <w:rFonts w:ascii="仿宋" w:hAnsi="仿宋" w:eastAsia="仿宋" w:cs="仿宋"/>
                <w:bCs/>
                <w:color w:val="000000"/>
                <w:kern w:val="0"/>
                <w:sz w:val="24"/>
              </w:rPr>
              <w:t>10</w:t>
            </w:r>
            <w:r>
              <w:rPr>
                <w:rFonts w:hint="eastAsia" w:ascii="仿宋" w:hAnsi="仿宋" w:eastAsia="仿宋" w:cs="仿宋"/>
                <w:bCs/>
                <w:color w:val="000000"/>
                <w:kern w:val="0"/>
                <w:sz w:val="24"/>
              </w:rPr>
              <w:t xml:space="preserve">    </w:t>
            </w:r>
          </w:p>
        </w:tc>
      </w:tr>
      <w:tr w14:paraId="0BDF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53674F00">
            <w:pPr>
              <w:widowControl/>
              <w:jc w:val="left"/>
              <w:rPr>
                <w:rFonts w:hint="eastAsia" w:ascii="仿宋" w:hAnsi="仿宋" w:eastAsia="仿宋" w:cs="仿宋"/>
                <w:bCs/>
                <w:sz w:val="24"/>
              </w:rPr>
            </w:pPr>
            <w:r>
              <w:rPr>
                <w:rFonts w:hint="eastAsia" w:ascii="仿宋" w:hAnsi="仿宋" w:eastAsia="仿宋" w:cs="仿宋"/>
                <w:bCs/>
                <w:color w:val="000000"/>
                <w:kern w:val="0"/>
                <w:sz w:val="24"/>
              </w:rPr>
              <w:t>颜色</w:t>
            </w:r>
          </w:p>
        </w:tc>
        <w:tc>
          <w:tcPr>
            <w:tcW w:w="4261" w:type="dxa"/>
            <w:vAlign w:val="center"/>
          </w:tcPr>
          <w:p w14:paraId="3D4E9CB9">
            <w:pPr>
              <w:widowControl/>
              <w:rPr>
                <w:rFonts w:hint="eastAsia" w:ascii="仿宋" w:hAnsi="仿宋" w:eastAsia="仿宋" w:cs="仿宋"/>
                <w:bCs/>
                <w:sz w:val="24"/>
              </w:rPr>
            </w:pPr>
            <w:r>
              <w:rPr>
                <w:rFonts w:hint="eastAsia" w:ascii="仿宋" w:hAnsi="仿宋" w:eastAsia="仿宋" w:cs="仿宋"/>
                <w:bCs/>
                <w:color w:val="000000"/>
                <w:kern w:val="0"/>
                <w:sz w:val="24"/>
              </w:rPr>
              <w:t xml:space="preserve">金属肽          </w:t>
            </w:r>
          </w:p>
        </w:tc>
      </w:tr>
      <w:tr w14:paraId="73B2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10348D82">
            <w:pPr>
              <w:widowControl/>
              <w:jc w:val="left"/>
              <w:rPr>
                <w:rFonts w:hint="eastAsia" w:ascii="仿宋" w:hAnsi="仿宋" w:eastAsia="仿宋" w:cs="仿宋"/>
                <w:bCs/>
                <w:sz w:val="24"/>
              </w:rPr>
            </w:pPr>
            <w:bookmarkStart w:id="9" w:name="OLE_LINK9"/>
            <w:r>
              <w:rPr>
                <w:rFonts w:hint="eastAsia" w:ascii="仿宋" w:hAnsi="仿宋" w:eastAsia="仿宋" w:cs="仿宋"/>
                <w:bCs/>
                <w:color w:val="000000"/>
                <w:kern w:val="0"/>
                <w:sz w:val="24"/>
              </w:rPr>
              <w:t>尺寸</w:t>
            </w:r>
            <w:bookmarkEnd w:id="9"/>
          </w:p>
        </w:tc>
        <w:tc>
          <w:tcPr>
            <w:tcW w:w="4261" w:type="dxa"/>
            <w:vAlign w:val="center"/>
          </w:tcPr>
          <w:p w14:paraId="4B255EC9">
            <w:pPr>
              <w:widowControl/>
              <w:rPr>
                <w:rFonts w:hint="eastAsia" w:ascii="仿宋" w:hAnsi="仿宋" w:eastAsia="仿宋" w:cs="仿宋"/>
                <w:bCs/>
                <w:sz w:val="24"/>
              </w:rPr>
            </w:pPr>
            <w:bookmarkStart w:id="10" w:name="OLE_LINK10"/>
            <w:r>
              <w:rPr>
                <w:rFonts w:hint="eastAsia" w:ascii="仿宋" w:hAnsi="仿宋" w:eastAsia="仿宋" w:cs="仿宋"/>
                <w:bCs/>
                <w:color w:val="000000"/>
                <w:kern w:val="0"/>
                <w:sz w:val="24"/>
              </w:rPr>
              <w:t>3</w:t>
            </w:r>
            <w:r>
              <w:rPr>
                <w:rFonts w:ascii="仿宋" w:hAnsi="仿宋" w:eastAsia="仿宋" w:cs="仿宋"/>
                <w:bCs/>
                <w:color w:val="000000"/>
                <w:kern w:val="0"/>
                <w:sz w:val="24"/>
              </w:rPr>
              <w:t>65*550*976mm</w:t>
            </w:r>
            <w:r>
              <w:rPr>
                <w:rFonts w:hint="eastAsia" w:ascii="仿宋" w:hAnsi="仿宋" w:eastAsia="仿宋" w:cs="仿宋"/>
                <w:bCs/>
                <w:color w:val="000000"/>
                <w:kern w:val="0"/>
                <w:sz w:val="24"/>
              </w:rPr>
              <w:t xml:space="preserve"> </w:t>
            </w:r>
            <w:bookmarkEnd w:id="10"/>
            <w:r>
              <w:rPr>
                <w:rFonts w:hint="eastAsia" w:ascii="仿宋" w:hAnsi="仿宋" w:eastAsia="仿宋" w:cs="仿宋"/>
                <w:bCs/>
                <w:color w:val="000000"/>
                <w:kern w:val="0"/>
                <w:sz w:val="24"/>
              </w:rPr>
              <w:t xml:space="preserve">         </w:t>
            </w:r>
          </w:p>
        </w:tc>
      </w:tr>
      <w:tr w14:paraId="225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1453A437">
            <w:pPr>
              <w:widowControl/>
              <w:jc w:val="left"/>
              <w:rPr>
                <w:rFonts w:hint="eastAsia" w:ascii="仿宋" w:hAnsi="仿宋" w:eastAsia="仿宋" w:cs="仿宋"/>
                <w:bCs/>
                <w:sz w:val="24"/>
              </w:rPr>
            </w:pPr>
            <w:r>
              <w:rPr>
                <w:rFonts w:hint="eastAsia" w:ascii="仿宋" w:hAnsi="仿宋" w:eastAsia="仿宋" w:cs="仿宋"/>
                <w:bCs/>
                <w:color w:val="000000"/>
                <w:kern w:val="0"/>
                <w:sz w:val="24"/>
              </w:rPr>
              <w:t xml:space="preserve">质保          </w:t>
            </w:r>
          </w:p>
        </w:tc>
        <w:tc>
          <w:tcPr>
            <w:tcW w:w="4261" w:type="dxa"/>
            <w:vAlign w:val="center"/>
          </w:tcPr>
          <w:p w14:paraId="67CF9A22">
            <w:pPr>
              <w:widowControl/>
              <w:rPr>
                <w:rFonts w:hint="eastAsia" w:ascii="仿宋" w:hAnsi="仿宋" w:eastAsia="仿宋" w:cs="仿宋"/>
                <w:bCs/>
                <w:sz w:val="24"/>
              </w:rPr>
            </w:pPr>
            <w:r>
              <w:rPr>
                <w:rFonts w:hint="eastAsia" w:ascii="仿宋" w:hAnsi="仿宋" w:eastAsia="仿宋" w:cs="仿宋"/>
                <w:bCs/>
                <w:color w:val="000000"/>
                <w:kern w:val="0"/>
                <w:sz w:val="24"/>
              </w:rPr>
              <w:t xml:space="preserve">整机3年 </w:t>
            </w:r>
          </w:p>
        </w:tc>
      </w:tr>
      <w:tr w14:paraId="65FA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4C80E08F">
            <w:pPr>
              <w:widowControl/>
              <w:jc w:val="left"/>
              <w:rPr>
                <w:rFonts w:hint="eastAsia" w:ascii="仿宋" w:hAnsi="仿宋" w:eastAsia="仿宋" w:cs="仿宋"/>
                <w:bCs/>
                <w:sz w:val="24"/>
              </w:rPr>
            </w:pPr>
            <w:r>
              <w:rPr>
                <w:rFonts w:hint="eastAsia" w:ascii="仿宋" w:hAnsi="仿宋" w:eastAsia="仿宋" w:cs="仿宋"/>
                <w:bCs/>
                <w:color w:val="000000"/>
                <w:kern w:val="0"/>
                <w:sz w:val="24"/>
              </w:rPr>
              <w:t>功能</w:t>
            </w:r>
          </w:p>
        </w:tc>
        <w:tc>
          <w:tcPr>
            <w:tcW w:w="4261" w:type="dxa"/>
            <w:vAlign w:val="center"/>
          </w:tcPr>
          <w:p w14:paraId="0733B6DA">
            <w:pPr>
              <w:widowControl/>
              <w:rPr>
                <w:rFonts w:hint="eastAsia" w:ascii="仿宋" w:hAnsi="仿宋" w:eastAsia="仿宋" w:cs="仿宋"/>
                <w:bCs/>
                <w:sz w:val="24"/>
              </w:rPr>
            </w:pPr>
            <w:bookmarkStart w:id="11" w:name="OLE_LINK11"/>
            <w:r>
              <w:rPr>
                <w:rFonts w:hint="eastAsia" w:ascii="仿宋" w:hAnsi="仿宋" w:eastAsia="仿宋" w:cs="仿宋"/>
                <w:bCs/>
                <w:color w:val="000000"/>
                <w:kern w:val="0"/>
                <w:sz w:val="24"/>
              </w:rPr>
              <w:t>双重抗菌</w:t>
            </w:r>
            <w:r>
              <w:rPr>
                <w:rFonts w:ascii="仿宋" w:hAnsi="仿宋" w:eastAsia="仿宋" w:cs="仿宋"/>
                <w:bCs/>
                <w:color w:val="000000"/>
                <w:kern w:val="0"/>
                <w:sz w:val="24"/>
              </w:rPr>
              <w:t>波盘、健康除螨洗、专利免清洗、直驱变频电机。</w:t>
            </w:r>
            <w:bookmarkEnd w:id="11"/>
            <w:r>
              <w:rPr>
                <w:rFonts w:hint="eastAsia" w:ascii="仿宋" w:hAnsi="仿宋" w:eastAsia="仿宋" w:cs="仿宋"/>
                <w:bCs/>
                <w:color w:val="000000"/>
                <w:kern w:val="0"/>
                <w:sz w:val="24"/>
              </w:rPr>
              <w:t xml:space="preserve">          </w:t>
            </w:r>
          </w:p>
        </w:tc>
      </w:tr>
    </w:tbl>
    <w:p w14:paraId="5742907F">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2FAE4B4E">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（2）家电</w:t>
      </w:r>
      <w:r>
        <w:rPr>
          <w:rFonts w:ascii="仿宋" w:hAnsi="仿宋" w:eastAsia="仿宋" w:cs="仿宋"/>
          <w:b/>
          <w:bCs/>
          <w:sz w:val="28"/>
          <w:szCs w:val="28"/>
        </w:rPr>
        <w:t>名称：</w:t>
      </w:r>
      <w:r>
        <w:rPr>
          <w:rFonts w:hint="eastAsia" w:ascii="仿宋" w:hAnsi="仿宋" w:eastAsia="仿宋" w:cs="仿宋"/>
          <w:b/>
          <w:bCs/>
          <w:sz w:val="28"/>
          <w:szCs w:val="28"/>
        </w:rPr>
        <w:t>冰箱</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4FD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22" w:type="dxa"/>
            <w:gridSpan w:val="2"/>
            <w:vAlign w:val="center"/>
          </w:tcPr>
          <w:p w14:paraId="4C8BA9C8">
            <w:pPr>
              <w:rPr>
                <w:rFonts w:hint="eastAsia" w:ascii="仿宋" w:hAnsi="仿宋" w:eastAsia="仿宋" w:cs="仿宋"/>
                <w:bCs/>
                <w:sz w:val="24"/>
              </w:rPr>
            </w:pPr>
            <w:r>
              <w:rPr>
                <w:rFonts w:hint="eastAsia" w:ascii="仿宋" w:hAnsi="仿宋" w:eastAsia="仿宋" w:cs="仿宋"/>
                <w:b/>
                <w:sz w:val="24"/>
              </w:rPr>
              <w:t>技术参数及要求</w:t>
            </w:r>
          </w:p>
        </w:tc>
      </w:tr>
      <w:tr w14:paraId="7744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261" w:type="dxa"/>
            <w:vAlign w:val="center"/>
          </w:tcPr>
          <w:p w14:paraId="1F6F6A05">
            <w:pPr>
              <w:widowControl/>
              <w:jc w:val="left"/>
              <w:rPr>
                <w:rFonts w:hint="eastAsia" w:ascii="仿宋" w:hAnsi="仿宋" w:eastAsia="仿宋" w:cs="仿宋"/>
                <w:bCs/>
                <w:sz w:val="24"/>
              </w:rPr>
            </w:pPr>
            <w:bookmarkStart w:id="12" w:name="OLE_LINK12" w:colFirst="0" w:colLast="1"/>
            <w:r>
              <w:rPr>
                <w:rFonts w:hint="eastAsia" w:ascii="仿宋" w:hAnsi="仿宋" w:eastAsia="仿宋" w:cs="仿宋"/>
                <w:bCs/>
                <w:color w:val="000000"/>
                <w:kern w:val="0"/>
                <w:sz w:val="24"/>
              </w:rPr>
              <w:t>散热方式</w:t>
            </w:r>
          </w:p>
        </w:tc>
        <w:tc>
          <w:tcPr>
            <w:tcW w:w="4261" w:type="dxa"/>
            <w:vAlign w:val="center"/>
          </w:tcPr>
          <w:p w14:paraId="10430C86">
            <w:pPr>
              <w:widowControl/>
              <w:rPr>
                <w:rFonts w:hint="eastAsia" w:ascii="仿宋" w:hAnsi="仿宋" w:eastAsia="仿宋" w:cs="仿宋"/>
                <w:bCs/>
                <w:sz w:val="24"/>
              </w:rPr>
            </w:pPr>
            <w:r>
              <w:rPr>
                <w:rFonts w:hint="eastAsia" w:ascii="仿宋" w:hAnsi="仿宋" w:eastAsia="仿宋" w:cs="仿宋"/>
                <w:bCs/>
                <w:color w:val="000000"/>
                <w:kern w:val="0"/>
                <w:sz w:val="24"/>
              </w:rPr>
              <w:t xml:space="preserve">两侧散热          </w:t>
            </w:r>
          </w:p>
        </w:tc>
      </w:tr>
      <w:bookmarkEnd w:id="12"/>
      <w:tr w14:paraId="3557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261" w:type="dxa"/>
            <w:vAlign w:val="center"/>
          </w:tcPr>
          <w:p w14:paraId="0CB8BDDF">
            <w:pPr>
              <w:widowControl/>
              <w:jc w:val="left"/>
              <w:rPr>
                <w:rFonts w:hint="eastAsia" w:ascii="仿宋" w:hAnsi="仿宋" w:eastAsia="仿宋" w:cs="仿宋"/>
                <w:bCs/>
                <w:sz w:val="24"/>
              </w:rPr>
            </w:pPr>
            <w:bookmarkStart w:id="13" w:name="OLE_LINK13" w:colFirst="0" w:colLast="1"/>
            <w:r>
              <w:rPr>
                <w:rFonts w:hint="eastAsia" w:ascii="仿宋" w:hAnsi="仿宋" w:eastAsia="仿宋" w:cs="仿宋"/>
                <w:bCs/>
                <w:color w:val="000000"/>
                <w:kern w:val="0"/>
                <w:sz w:val="24"/>
              </w:rPr>
              <w:t>能效等级</w:t>
            </w:r>
          </w:p>
        </w:tc>
        <w:tc>
          <w:tcPr>
            <w:tcW w:w="4261" w:type="dxa"/>
            <w:vAlign w:val="center"/>
          </w:tcPr>
          <w:p w14:paraId="2658BD00">
            <w:pPr>
              <w:widowControl/>
              <w:rPr>
                <w:rFonts w:hint="eastAsia" w:ascii="仿宋" w:hAnsi="仿宋" w:eastAsia="仿宋" w:cs="仿宋"/>
                <w:bCs/>
                <w:sz w:val="24"/>
              </w:rPr>
            </w:pPr>
            <w:r>
              <w:rPr>
                <w:rFonts w:hint="eastAsia" w:ascii="仿宋" w:hAnsi="仿宋" w:eastAsia="仿宋" w:cs="仿宋"/>
                <w:bCs/>
                <w:color w:val="000000"/>
                <w:kern w:val="0"/>
                <w:sz w:val="24"/>
              </w:rPr>
              <w:t xml:space="preserve">二级能效                  </w:t>
            </w:r>
          </w:p>
        </w:tc>
      </w:tr>
      <w:bookmarkEnd w:id="13"/>
      <w:tr w14:paraId="6D3C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261" w:type="dxa"/>
            <w:vAlign w:val="center"/>
          </w:tcPr>
          <w:p w14:paraId="75918E53">
            <w:pPr>
              <w:widowControl/>
              <w:jc w:val="left"/>
              <w:rPr>
                <w:rFonts w:hint="eastAsia" w:ascii="仿宋" w:hAnsi="仿宋" w:eastAsia="仿宋" w:cs="仿宋"/>
                <w:bCs/>
                <w:sz w:val="24"/>
              </w:rPr>
            </w:pPr>
            <w:r>
              <w:rPr>
                <w:rFonts w:hint="eastAsia" w:ascii="仿宋" w:hAnsi="仿宋" w:eastAsia="仿宋" w:cs="仿宋"/>
                <w:bCs/>
                <w:color w:val="000000"/>
                <w:kern w:val="0"/>
                <w:sz w:val="24"/>
              </w:rPr>
              <w:t>冷藏容积</w:t>
            </w:r>
          </w:p>
        </w:tc>
        <w:tc>
          <w:tcPr>
            <w:tcW w:w="4261" w:type="dxa"/>
            <w:vAlign w:val="center"/>
          </w:tcPr>
          <w:p w14:paraId="6C0DECA7">
            <w:pPr>
              <w:widowControl/>
              <w:rPr>
                <w:rFonts w:hint="eastAsia" w:ascii="仿宋" w:hAnsi="仿宋" w:eastAsia="仿宋" w:cs="仿宋"/>
                <w:bCs/>
                <w:sz w:val="24"/>
              </w:rPr>
            </w:pPr>
            <w:r>
              <w:rPr>
                <w:rFonts w:hint="eastAsia" w:ascii="仿宋" w:hAnsi="仿宋" w:eastAsia="仿宋" w:cs="仿宋"/>
                <w:bCs/>
                <w:color w:val="000000"/>
                <w:kern w:val="0"/>
                <w:sz w:val="24"/>
              </w:rPr>
              <w:t>9</w:t>
            </w:r>
            <w:r>
              <w:rPr>
                <w:rFonts w:ascii="仿宋" w:hAnsi="仿宋" w:eastAsia="仿宋" w:cs="仿宋"/>
                <w:bCs/>
                <w:color w:val="000000"/>
                <w:kern w:val="0"/>
                <w:sz w:val="24"/>
              </w:rPr>
              <w:t>0L</w:t>
            </w:r>
            <w:r>
              <w:rPr>
                <w:rFonts w:hint="eastAsia" w:ascii="仿宋" w:hAnsi="仿宋" w:eastAsia="仿宋" w:cs="仿宋"/>
                <w:bCs/>
                <w:color w:val="000000"/>
                <w:kern w:val="0"/>
                <w:sz w:val="24"/>
              </w:rPr>
              <w:t xml:space="preserve">                   </w:t>
            </w:r>
          </w:p>
        </w:tc>
      </w:tr>
      <w:tr w14:paraId="09FE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261" w:type="dxa"/>
            <w:vAlign w:val="center"/>
          </w:tcPr>
          <w:p w14:paraId="4C15D8E6">
            <w:pPr>
              <w:widowControl/>
              <w:jc w:val="left"/>
              <w:rPr>
                <w:rFonts w:hint="eastAsia" w:ascii="仿宋" w:hAnsi="仿宋" w:eastAsia="仿宋" w:cs="仿宋"/>
                <w:bCs/>
                <w:sz w:val="24"/>
              </w:rPr>
            </w:pPr>
            <w:bookmarkStart w:id="14" w:name="OLE_LINK14" w:colFirst="0" w:colLast="1"/>
            <w:r>
              <w:rPr>
                <w:rFonts w:hint="eastAsia" w:ascii="仿宋" w:hAnsi="仿宋" w:eastAsia="仿宋" w:cs="仿宋"/>
                <w:bCs/>
                <w:color w:val="000000"/>
                <w:kern w:val="0"/>
                <w:sz w:val="24"/>
              </w:rPr>
              <w:t>冷冻容积</w:t>
            </w:r>
          </w:p>
        </w:tc>
        <w:tc>
          <w:tcPr>
            <w:tcW w:w="4261" w:type="dxa"/>
            <w:vAlign w:val="center"/>
          </w:tcPr>
          <w:p w14:paraId="7D2EDDC5">
            <w:pPr>
              <w:widowControl/>
              <w:rPr>
                <w:rFonts w:hint="eastAsia" w:ascii="仿宋" w:hAnsi="仿宋" w:eastAsia="仿宋" w:cs="仿宋"/>
                <w:bCs/>
                <w:sz w:val="24"/>
              </w:rPr>
            </w:pPr>
            <w:r>
              <w:rPr>
                <w:rFonts w:hint="eastAsia" w:ascii="仿宋" w:hAnsi="仿宋" w:eastAsia="仿宋" w:cs="仿宋"/>
                <w:bCs/>
                <w:color w:val="000000"/>
                <w:kern w:val="0"/>
                <w:sz w:val="24"/>
              </w:rPr>
              <w:t>1</w:t>
            </w:r>
            <w:r>
              <w:rPr>
                <w:rFonts w:ascii="仿宋" w:hAnsi="仿宋" w:eastAsia="仿宋" w:cs="仿宋"/>
                <w:bCs/>
                <w:color w:val="000000"/>
                <w:kern w:val="0"/>
                <w:sz w:val="24"/>
              </w:rPr>
              <w:t>13L</w:t>
            </w:r>
          </w:p>
        </w:tc>
      </w:tr>
      <w:bookmarkEnd w:id="14"/>
      <w:tr w14:paraId="6520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261" w:type="dxa"/>
            <w:vAlign w:val="center"/>
          </w:tcPr>
          <w:p w14:paraId="106BC097">
            <w:pPr>
              <w:widowControl/>
              <w:jc w:val="left"/>
              <w:rPr>
                <w:rFonts w:hint="eastAsia" w:ascii="仿宋" w:hAnsi="仿宋" w:eastAsia="仿宋" w:cs="仿宋"/>
                <w:bCs/>
                <w:sz w:val="24"/>
              </w:rPr>
            </w:pPr>
            <w:bookmarkStart w:id="15" w:name="OLE_LINK15" w:colFirst="0" w:colLast="1"/>
            <w:r>
              <w:rPr>
                <w:rFonts w:hint="eastAsia" w:ascii="仿宋" w:hAnsi="仿宋" w:eastAsia="仿宋" w:cs="仿宋"/>
                <w:bCs/>
                <w:color w:val="000000"/>
                <w:kern w:val="0"/>
                <w:sz w:val="24"/>
              </w:rPr>
              <w:t>软冷冻</w:t>
            </w:r>
          </w:p>
        </w:tc>
        <w:tc>
          <w:tcPr>
            <w:tcW w:w="4261" w:type="dxa"/>
            <w:vAlign w:val="center"/>
          </w:tcPr>
          <w:p w14:paraId="10C80978">
            <w:pPr>
              <w:widowControl/>
              <w:rPr>
                <w:rFonts w:hint="eastAsia" w:ascii="仿宋" w:hAnsi="仿宋" w:eastAsia="仿宋" w:cs="仿宋"/>
                <w:bCs/>
                <w:sz w:val="24"/>
              </w:rPr>
            </w:pPr>
            <w:r>
              <w:rPr>
                <w:rFonts w:ascii="仿宋" w:hAnsi="仿宋" w:eastAsia="仿宋" w:cs="仿宋"/>
                <w:bCs/>
                <w:color w:val="000000"/>
                <w:kern w:val="0"/>
                <w:sz w:val="24"/>
              </w:rPr>
              <w:t>33</w:t>
            </w:r>
            <w:r>
              <w:rPr>
                <w:rFonts w:hint="eastAsia" w:ascii="仿宋" w:hAnsi="仿宋" w:eastAsia="仿宋" w:cs="仿宋"/>
                <w:bCs/>
                <w:color w:val="000000"/>
                <w:kern w:val="0"/>
                <w:sz w:val="24"/>
              </w:rPr>
              <w:t>L</w:t>
            </w:r>
          </w:p>
        </w:tc>
      </w:tr>
      <w:bookmarkEnd w:id="15"/>
      <w:tr w14:paraId="3FE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61" w:type="dxa"/>
            <w:vAlign w:val="center"/>
          </w:tcPr>
          <w:p w14:paraId="18784A78">
            <w:pPr>
              <w:widowControl/>
              <w:jc w:val="left"/>
              <w:rPr>
                <w:rFonts w:hint="eastAsia" w:ascii="仿宋" w:hAnsi="仿宋" w:eastAsia="仿宋" w:cs="仿宋"/>
                <w:bCs/>
                <w:color w:val="000000"/>
                <w:kern w:val="0"/>
                <w:sz w:val="24"/>
              </w:rPr>
            </w:pPr>
            <w:bookmarkStart w:id="16" w:name="OLE_LINK16" w:colFirst="0" w:colLast="1"/>
            <w:r>
              <w:rPr>
                <w:rFonts w:hint="eastAsia" w:ascii="仿宋" w:hAnsi="仿宋" w:eastAsia="仿宋" w:cs="仿宋"/>
                <w:bCs/>
                <w:color w:val="000000"/>
                <w:kern w:val="0"/>
                <w:sz w:val="24"/>
              </w:rPr>
              <w:t>总容积</w:t>
            </w:r>
          </w:p>
        </w:tc>
        <w:tc>
          <w:tcPr>
            <w:tcW w:w="4261" w:type="dxa"/>
            <w:vAlign w:val="center"/>
          </w:tcPr>
          <w:p w14:paraId="59CD9BDC">
            <w:pPr>
              <w:widowControl/>
              <w:rPr>
                <w:rFonts w:hint="eastAsia" w:ascii="仿宋" w:hAnsi="仿宋" w:eastAsia="仿宋" w:cs="仿宋"/>
                <w:bCs/>
                <w:color w:val="000000"/>
                <w:kern w:val="0"/>
                <w:sz w:val="24"/>
              </w:rPr>
            </w:pPr>
            <w:r>
              <w:rPr>
                <w:rFonts w:hint="eastAsia" w:ascii="仿宋" w:hAnsi="仿宋" w:eastAsia="仿宋" w:cs="仿宋"/>
                <w:bCs/>
                <w:color w:val="000000"/>
                <w:kern w:val="0"/>
                <w:sz w:val="24"/>
              </w:rPr>
              <w:t>236L</w:t>
            </w:r>
          </w:p>
        </w:tc>
      </w:tr>
      <w:bookmarkEnd w:id="16"/>
      <w:tr w14:paraId="3C3F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261" w:type="dxa"/>
            <w:vAlign w:val="center"/>
          </w:tcPr>
          <w:p w14:paraId="3A5F4E43">
            <w:pPr>
              <w:widowControl/>
              <w:jc w:val="left"/>
              <w:rPr>
                <w:rFonts w:hint="eastAsia" w:ascii="仿宋" w:hAnsi="仿宋" w:eastAsia="仿宋" w:cs="仿宋"/>
                <w:bCs/>
                <w:color w:val="000000"/>
                <w:kern w:val="0"/>
                <w:sz w:val="24"/>
              </w:rPr>
            </w:pPr>
            <w:bookmarkStart w:id="17" w:name="OLE_LINK17" w:colFirst="0" w:colLast="1"/>
            <w:r>
              <w:rPr>
                <w:rFonts w:hint="eastAsia" w:ascii="仿宋" w:hAnsi="仿宋" w:eastAsia="仿宋" w:cs="仿宋"/>
                <w:bCs/>
                <w:color w:val="000000"/>
                <w:kern w:val="0"/>
                <w:sz w:val="24"/>
              </w:rPr>
              <w:t>冷冻</w:t>
            </w:r>
            <w:r>
              <w:rPr>
                <w:rFonts w:ascii="仿宋" w:hAnsi="仿宋" w:eastAsia="仿宋" w:cs="仿宋"/>
                <w:bCs/>
                <w:color w:val="000000"/>
                <w:kern w:val="0"/>
                <w:sz w:val="24"/>
              </w:rPr>
              <w:t>能力</w:t>
            </w:r>
          </w:p>
        </w:tc>
        <w:tc>
          <w:tcPr>
            <w:tcW w:w="4261" w:type="dxa"/>
            <w:vAlign w:val="center"/>
          </w:tcPr>
          <w:p w14:paraId="754A3E26">
            <w:pPr>
              <w:widowControl/>
              <w:rPr>
                <w:rFonts w:hint="eastAsia" w:ascii="仿宋" w:hAnsi="仿宋" w:eastAsia="仿宋" w:cs="仿宋"/>
                <w:bCs/>
                <w:color w:val="000000"/>
                <w:kern w:val="0"/>
                <w:sz w:val="24"/>
              </w:rPr>
            </w:pPr>
            <w:r>
              <w:rPr>
                <w:rFonts w:hint="eastAsia" w:ascii="仿宋" w:hAnsi="仿宋" w:eastAsia="仿宋" w:cs="仿宋"/>
                <w:bCs/>
                <w:color w:val="000000"/>
                <w:kern w:val="0"/>
                <w:sz w:val="24"/>
              </w:rPr>
              <w:t>5</w:t>
            </w:r>
            <w:r>
              <w:rPr>
                <w:rFonts w:ascii="仿宋" w:hAnsi="仿宋" w:eastAsia="仿宋" w:cs="仿宋"/>
                <w:bCs/>
                <w:color w:val="000000"/>
                <w:kern w:val="0"/>
                <w:sz w:val="24"/>
              </w:rPr>
              <w:t>kg/12h</w:t>
            </w:r>
          </w:p>
        </w:tc>
      </w:tr>
      <w:bookmarkEnd w:id="17"/>
      <w:tr w14:paraId="39A9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261" w:type="dxa"/>
            <w:vAlign w:val="center"/>
          </w:tcPr>
          <w:p w14:paraId="5CF61D45">
            <w:pPr>
              <w:widowControl/>
              <w:jc w:val="left"/>
              <w:rPr>
                <w:rFonts w:hint="eastAsia" w:ascii="仿宋" w:hAnsi="仿宋" w:eastAsia="仿宋" w:cs="仿宋"/>
                <w:bCs/>
                <w:sz w:val="24"/>
              </w:rPr>
            </w:pPr>
            <w:bookmarkStart w:id="18" w:name="OLE_LINK18" w:colFirst="0" w:colLast="1"/>
            <w:r>
              <w:rPr>
                <w:rFonts w:hint="eastAsia" w:ascii="仿宋" w:hAnsi="仿宋" w:eastAsia="仿宋" w:cs="仿宋"/>
                <w:bCs/>
                <w:color w:val="000000"/>
                <w:kern w:val="0"/>
                <w:sz w:val="24"/>
              </w:rPr>
              <w:t>运转音</w:t>
            </w:r>
          </w:p>
        </w:tc>
        <w:tc>
          <w:tcPr>
            <w:tcW w:w="4261" w:type="dxa"/>
            <w:vAlign w:val="center"/>
          </w:tcPr>
          <w:p w14:paraId="68CDC91D">
            <w:pPr>
              <w:widowControl/>
              <w:rPr>
                <w:rFonts w:hint="eastAsia" w:ascii="仿宋" w:hAnsi="仿宋" w:eastAsia="仿宋" w:cs="仿宋"/>
                <w:bCs/>
                <w:sz w:val="24"/>
              </w:rPr>
            </w:pPr>
            <w:r>
              <w:rPr>
                <w:rFonts w:hint="eastAsia" w:ascii="仿宋" w:hAnsi="仿宋" w:eastAsia="仿宋" w:cs="仿宋"/>
                <w:bCs/>
                <w:color w:val="000000"/>
                <w:kern w:val="0"/>
                <w:sz w:val="24"/>
              </w:rPr>
              <w:t>3</w:t>
            </w:r>
            <w:r>
              <w:rPr>
                <w:rFonts w:ascii="仿宋" w:hAnsi="仿宋" w:eastAsia="仿宋" w:cs="仿宋"/>
                <w:bCs/>
                <w:color w:val="000000"/>
                <w:kern w:val="0"/>
                <w:sz w:val="24"/>
              </w:rPr>
              <w:t>6dB</w:t>
            </w:r>
            <w:r>
              <w:rPr>
                <w:rFonts w:hint="eastAsia" w:ascii="仿宋" w:hAnsi="仿宋" w:eastAsia="仿宋" w:cs="仿宋"/>
                <w:bCs/>
                <w:color w:val="000000"/>
                <w:kern w:val="0"/>
                <w:sz w:val="24"/>
              </w:rPr>
              <w:t xml:space="preserve">（A）          </w:t>
            </w:r>
          </w:p>
        </w:tc>
      </w:tr>
      <w:bookmarkEnd w:id="18"/>
      <w:tr w14:paraId="28A0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61" w:type="dxa"/>
            <w:vAlign w:val="center"/>
          </w:tcPr>
          <w:p w14:paraId="2F89C3D6">
            <w:pPr>
              <w:widowControl/>
              <w:jc w:val="left"/>
              <w:rPr>
                <w:rFonts w:hint="eastAsia" w:ascii="仿宋" w:hAnsi="仿宋" w:eastAsia="仿宋" w:cs="仿宋"/>
                <w:bCs/>
                <w:sz w:val="24"/>
              </w:rPr>
            </w:pPr>
            <w:bookmarkStart w:id="19" w:name="OLE_LINK19" w:colFirst="0" w:colLast="1"/>
            <w:r>
              <w:rPr>
                <w:rFonts w:hint="eastAsia" w:ascii="仿宋" w:hAnsi="仿宋" w:eastAsia="仿宋" w:cs="仿宋"/>
                <w:bCs/>
                <w:color w:val="000000"/>
                <w:kern w:val="0"/>
                <w:sz w:val="24"/>
              </w:rPr>
              <w:t>尺寸</w:t>
            </w:r>
          </w:p>
        </w:tc>
        <w:tc>
          <w:tcPr>
            <w:tcW w:w="4261" w:type="dxa"/>
            <w:vAlign w:val="center"/>
          </w:tcPr>
          <w:p w14:paraId="532AB64B">
            <w:pPr>
              <w:widowControl/>
              <w:rPr>
                <w:rFonts w:hint="eastAsia" w:ascii="仿宋" w:hAnsi="仿宋" w:eastAsia="仿宋" w:cs="仿宋"/>
                <w:bCs/>
                <w:sz w:val="24"/>
              </w:rPr>
            </w:pPr>
            <w:r>
              <w:rPr>
                <w:rFonts w:hint="eastAsia" w:ascii="仿宋" w:hAnsi="仿宋" w:eastAsia="仿宋" w:cs="仿宋"/>
                <w:bCs/>
                <w:color w:val="000000"/>
                <w:kern w:val="0"/>
                <w:sz w:val="24"/>
              </w:rPr>
              <w:t>宽562*深565*高1725</w:t>
            </w:r>
            <w:r>
              <w:rPr>
                <w:rFonts w:ascii="仿宋" w:hAnsi="仿宋" w:eastAsia="仿宋" w:cs="仿宋"/>
                <w:bCs/>
                <w:color w:val="000000"/>
                <w:kern w:val="0"/>
                <w:sz w:val="24"/>
              </w:rPr>
              <w:t>mm</w:t>
            </w:r>
            <w:r>
              <w:rPr>
                <w:rFonts w:hint="eastAsia" w:ascii="仿宋" w:hAnsi="仿宋" w:eastAsia="仿宋" w:cs="仿宋"/>
                <w:bCs/>
                <w:color w:val="000000"/>
                <w:kern w:val="0"/>
                <w:sz w:val="24"/>
              </w:rPr>
              <w:t xml:space="preserve">          </w:t>
            </w:r>
          </w:p>
        </w:tc>
      </w:tr>
      <w:bookmarkEnd w:id="19"/>
      <w:tr w14:paraId="109D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261" w:type="dxa"/>
            <w:vAlign w:val="center"/>
          </w:tcPr>
          <w:p w14:paraId="251E7ECC">
            <w:pPr>
              <w:widowControl/>
              <w:jc w:val="left"/>
              <w:rPr>
                <w:rFonts w:hint="eastAsia" w:ascii="仿宋" w:hAnsi="仿宋" w:eastAsia="仿宋" w:cs="仿宋"/>
                <w:bCs/>
                <w:sz w:val="24"/>
              </w:rPr>
            </w:pPr>
            <w:bookmarkStart w:id="20" w:name="OLE_LINK20" w:colFirst="0" w:colLast="1"/>
            <w:r>
              <w:rPr>
                <w:rFonts w:hint="eastAsia" w:ascii="仿宋" w:hAnsi="仿宋" w:eastAsia="仿宋" w:cs="仿宋"/>
                <w:bCs/>
                <w:color w:val="000000"/>
                <w:kern w:val="0"/>
                <w:sz w:val="24"/>
              </w:rPr>
              <w:t xml:space="preserve">产品重量        </w:t>
            </w:r>
          </w:p>
        </w:tc>
        <w:tc>
          <w:tcPr>
            <w:tcW w:w="4261" w:type="dxa"/>
            <w:vAlign w:val="center"/>
          </w:tcPr>
          <w:p w14:paraId="1DF30F42">
            <w:pPr>
              <w:widowControl/>
              <w:rPr>
                <w:rFonts w:hint="eastAsia" w:ascii="仿宋" w:hAnsi="仿宋" w:eastAsia="仿宋" w:cs="仿宋"/>
                <w:bCs/>
                <w:sz w:val="24"/>
              </w:rPr>
            </w:pPr>
            <w:r>
              <w:rPr>
                <w:rFonts w:ascii="仿宋" w:hAnsi="仿宋" w:eastAsia="仿宋" w:cs="仿宋"/>
                <w:bCs/>
                <w:color w:val="000000"/>
                <w:kern w:val="0"/>
                <w:sz w:val="24"/>
              </w:rPr>
              <w:t>51kg</w:t>
            </w:r>
          </w:p>
        </w:tc>
      </w:tr>
      <w:bookmarkEnd w:id="20"/>
      <w:tr w14:paraId="6FF3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1" w:type="dxa"/>
            <w:vAlign w:val="center"/>
          </w:tcPr>
          <w:p w14:paraId="779AA849">
            <w:pPr>
              <w:widowControl/>
              <w:jc w:val="left"/>
              <w:rPr>
                <w:rFonts w:hint="eastAsia" w:ascii="仿宋" w:hAnsi="仿宋" w:eastAsia="仿宋" w:cs="仿宋"/>
                <w:bCs/>
                <w:sz w:val="24"/>
              </w:rPr>
            </w:pPr>
            <w:bookmarkStart w:id="21" w:name="OLE_LINK21" w:colFirst="0" w:colLast="1"/>
            <w:r>
              <w:rPr>
                <w:rFonts w:hint="eastAsia" w:ascii="仿宋" w:hAnsi="仿宋" w:eastAsia="仿宋" w:cs="仿宋"/>
                <w:bCs/>
                <w:sz w:val="24"/>
              </w:rPr>
              <w:t>冷冻</w:t>
            </w:r>
            <w:r>
              <w:rPr>
                <w:rFonts w:ascii="仿宋" w:hAnsi="仿宋" w:eastAsia="仿宋" w:cs="仿宋"/>
                <w:bCs/>
                <w:sz w:val="24"/>
              </w:rPr>
              <w:t>方式</w:t>
            </w:r>
          </w:p>
        </w:tc>
        <w:tc>
          <w:tcPr>
            <w:tcW w:w="4261" w:type="dxa"/>
            <w:vAlign w:val="center"/>
          </w:tcPr>
          <w:p w14:paraId="0336FF78">
            <w:pPr>
              <w:widowControl/>
              <w:rPr>
                <w:rFonts w:hint="eastAsia" w:ascii="仿宋" w:hAnsi="仿宋" w:eastAsia="仿宋" w:cs="仿宋"/>
                <w:bCs/>
                <w:sz w:val="24"/>
              </w:rPr>
            </w:pPr>
            <w:r>
              <w:rPr>
                <w:rFonts w:hint="eastAsia" w:ascii="仿宋" w:hAnsi="仿宋" w:eastAsia="仿宋" w:cs="仿宋"/>
                <w:bCs/>
                <w:color w:val="000000"/>
                <w:kern w:val="0"/>
                <w:sz w:val="24"/>
              </w:rPr>
              <w:t>风冷</w:t>
            </w:r>
            <w:r>
              <w:rPr>
                <w:rFonts w:ascii="仿宋" w:hAnsi="仿宋" w:eastAsia="仿宋" w:cs="仿宋"/>
                <w:bCs/>
                <w:color w:val="000000"/>
                <w:kern w:val="0"/>
                <w:sz w:val="24"/>
              </w:rPr>
              <w:t>无霜</w:t>
            </w:r>
            <w:r>
              <w:rPr>
                <w:rFonts w:hint="eastAsia" w:ascii="仿宋" w:hAnsi="仿宋" w:eastAsia="仿宋" w:cs="仿宋"/>
                <w:bCs/>
                <w:color w:val="000000"/>
                <w:kern w:val="0"/>
                <w:sz w:val="24"/>
              </w:rPr>
              <w:t xml:space="preserve"> </w:t>
            </w:r>
          </w:p>
        </w:tc>
      </w:tr>
      <w:bookmarkEnd w:id="21"/>
      <w:tr w14:paraId="0535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1" w:type="dxa"/>
            <w:vAlign w:val="center"/>
          </w:tcPr>
          <w:p w14:paraId="65698529">
            <w:pPr>
              <w:widowControl/>
              <w:jc w:val="left"/>
              <w:rPr>
                <w:rFonts w:hint="eastAsia" w:ascii="仿宋" w:hAnsi="仿宋" w:eastAsia="仿宋" w:cs="仿宋"/>
                <w:bCs/>
                <w:sz w:val="24"/>
              </w:rPr>
            </w:pPr>
            <w:r>
              <w:rPr>
                <w:rFonts w:hint="eastAsia" w:ascii="仿宋" w:hAnsi="仿宋" w:eastAsia="仿宋" w:cs="仿宋"/>
                <w:bCs/>
                <w:sz w:val="24"/>
              </w:rPr>
              <w:t>质保</w:t>
            </w:r>
          </w:p>
        </w:tc>
        <w:tc>
          <w:tcPr>
            <w:tcW w:w="4261" w:type="dxa"/>
            <w:vAlign w:val="center"/>
          </w:tcPr>
          <w:p w14:paraId="1C26526F">
            <w:pPr>
              <w:widowControl/>
              <w:rPr>
                <w:rFonts w:hint="eastAsia" w:ascii="仿宋" w:hAnsi="仿宋" w:eastAsia="仿宋" w:cs="仿宋"/>
                <w:bCs/>
                <w:color w:val="000000"/>
                <w:kern w:val="0"/>
                <w:sz w:val="24"/>
              </w:rPr>
            </w:pPr>
            <w:r>
              <w:rPr>
                <w:rFonts w:hint="eastAsia" w:ascii="仿宋" w:hAnsi="仿宋" w:eastAsia="仿宋" w:cs="仿宋"/>
                <w:bCs/>
                <w:color w:val="000000"/>
                <w:kern w:val="0"/>
                <w:sz w:val="24"/>
              </w:rPr>
              <w:t>整机</w:t>
            </w:r>
            <w:r>
              <w:rPr>
                <w:rFonts w:ascii="仿宋" w:hAnsi="仿宋" w:eastAsia="仿宋" w:cs="仿宋"/>
                <w:bCs/>
                <w:color w:val="000000"/>
                <w:kern w:val="0"/>
                <w:sz w:val="24"/>
              </w:rPr>
              <w:t>三年</w:t>
            </w:r>
          </w:p>
        </w:tc>
      </w:tr>
      <w:tr w14:paraId="69CE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1" w:type="dxa"/>
            <w:vAlign w:val="center"/>
          </w:tcPr>
          <w:p w14:paraId="63F1D78C">
            <w:pPr>
              <w:widowControl/>
              <w:jc w:val="left"/>
              <w:rPr>
                <w:rFonts w:hint="eastAsia" w:ascii="仿宋" w:hAnsi="仿宋" w:eastAsia="仿宋" w:cs="仿宋"/>
                <w:bCs/>
                <w:sz w:val="24"/>
              </w:rPr>
            </w:pPr>
            <w:bookmarkStart w:id="22" w:name="OLE_LINK22" w:colFirst="0" w:colLast="1"/>
            <w:r>
              <w:rPr>
                <w:rFonts w:hint="eastAsia" w:ascii="仿宋" w:hAnsi="仿宋" w:eastAsia="仿宋" w:cs="仿宋"/>
                <w:bCs/>
                <w:sz w:val="24"/>
              </w:rPr>
              <w:t>功能</w:t>
            </w:r>
          </w:p>
        </w:tc>
        <w:tc>
          <w:tcPr>
            <w:tcW w:w="4261" w:type="dxa"/>
            <w:vAlign w:val="center"/>
          </w:tcPr>
          <w:p w14:paraId="4FE6F192">
            <w:pPr>
              <w:widowControl/>
              <w:rPr>
                <w:rFonts w:hint="eastAsia" w:ascii="仿宋" w:hAnsi="仿宋" w:eastAsia="仿宋" w:cs="仿宋"/>
                <w:bCs/>
                <w:color w:val="000000"/>
                <w:kern w:val="0"/>
                <w:sz w:val="24"/>
              </w:rPr>
            </w:pPr>
            <w:r>
              <w:rPr>
                <w:rFonts w:hint="eastAsia" w:ascii="仿宋" w:hAnsi="仿宋" w:eastAsia="仿宋" w:cs="仿宋"/>
                <w:bCs/>
                <w:color w:val="000000"/>
                <w:kern w:val="0"/>
                <w:sz w:val="24"/>
              </w:rPr>
              <w:t>PT铂金</w:t>
            </w:r>
            <w:r>
              <w:rPr>
                <w:rFonts w:ascii="仿宋" w:hAnsi="仿宋" w:eastAsia="仿宋" w:cs="仿宋"/>
                <w:bCs/>
                <w:color w:val="000000"/>
                <w:kern w:val="0"/>
                <w:sz w:val="24"/>
              </w:rPr>
              <w:t>净味，循环净化箱内。</w:t>
            </w:r>
          </w:p>
        </w:tc>
      </w:tr>
      <w:bookmarkEnd w:id="22"/>
    </w:tbl>
    <w:p w14:paraId="2B8B3EAF">
      <w:pPr>
        <w:widowControl/>
        <w:jc w:val="left"/>
        <w:rPr>
          <w:rFonts w:hint="eastAsia" w:ascii="仿宋" w:hAnsi="仿宋" w:eastAsia="仿宋" w:cs="仿宋"/>
          <w:bCs/>
          <w:kern w:val="0"/>
          <w:sz w:val="32"/>
          <w:szCs w:val="32"/>
        </w:rPr>
      </w:pPr>
      <w:r>
        <w:rPr>
          <w:rFonts w:hint="eastAsia" w:ascii="仿宋" w:hAnsi="仿宋" w:eastAsia="仿宋" w:cs="仿宋"/>
          <w:bCs/>
          <w:kern w:val="0"/>
          <w:sz w:val="32"/>
          <w:szCs w:val="32"/>
        </w:rPr>
        <w:br w:type="page"/>
      </w:r>
    </w:p>
    <w:p w14:paraId="17F0972B">
      <w:pPr>
        <w:tabs>
          <w:tab w:val="left" w:pos="1290"/>
        </w:tabs>
        <w:spacing w:line="600" w:lineRule="exact"/>
        <w:ind w:firstLine="640" w:firstLineChars="200"/>
        <w:rPr>
          <w:rFonts w:hint="eastAsia" w:ascii="仿宋" w:hAnsi="仿宋" w:eastAsia="仿宋" w:cs="仿宋"/>
          <w:bCs/>
          <w:kern w:val="0"/>
          <w:sz w:val="32"/>
          <w:szCs w:val="32"/>
        </w:rPr>
      </w:pPr>
    </w:p>
    <w:p w14:paraId="03E40D10">
      <w:pPr>
        <w:spacing w:line="600" w:lineRule="exact"/>
        <w:ind w:firstLine="803" w:firstLineChars="200"/>
        <w:rPr>
          <w:rFonts w:hint="eastAsia" w:ascii="仿宋" w:hAnsi="仿宋" w:eastAsia="仿宋" w:cs="仿宋"/>
          <w:sz w:val="36"/>
          <w:szCs w:val="36"/>
        </w:rPr>
      </w:pPr>
      <w:r>
        <w:rPr>
          <w:rFonts w:hint="eastAsia" w:ascii="仿宋" w:hAnsi="仿宋" w:eastAsia="仿宋" w:cs="仿宋"/>
          <w:b/>
          <w:kern w:val="0"/>
          <w:sz w:val="40"/>
          <w:szCs w:val="40"/>
        </w:rPr>
        <w:t>四、</w:t>
      </w:r>
      <w:r>
        <w:rPr>
          <w:rFonts w:hint="eastAsia" w:ascii="仿宋" w:hAnsi="仿宋" w:eastAsia="仿宋" w:cs="仿宋"/>
          <w:b/>
          <w:bCs/>
          <w:sz w:val="36"/>
          <w:szCs w:val="36"/>
        </w:rPr>
        <w:t>供应商资格要求及审查标准</w:t>
      </w:r>
    </w:p>
    <w:tbl>
      <w:tblPr>
        <w:tblStyle w:val="2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1535"/>
        <w:gridCol w:w="4932"/>
        <w:gridCol w:w="1699"/>
      </w:tblGrid>
      <w:tr w14:paraId="3E9B9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87" w:type="pct"/>
          </w:tcPr>
          <w:p w14:paraId="5ED5DA61">
            <w:pPr>
              <w:widowControl/>
              <w:kinsoku w:val="0"/>
              <w:autoSpaceDE w:val="0"/>
              <w:autoSpaceDN w:val="0"/>
              <w:adjustRightInd w:val="0"/>
              <w:snapToGrid w:val="0"/>
              <w:spacing w:before="119" w:line="222" w:lineRule="auto"/>
              <w:ind w:left="191"/>
              <w:jc w:val="left"/>
              <w:textAlignment w:val="baseline"/>
              <w:rPr>
                <w:rFonts w:hint="eastAsia" w:ascii="宋体" w:hAnsi="宋体" w:cs="宋体"/>
                <w:snapToGrid w:val="0"/>
                <w:color w:val="000000"/>
                <w:kern w:val="0"/>
                <w:sz w:val="24"/>
                <w:lang w:eastAsia="en-US"/>
              </w:rPr>
            </w:pPr>
            <w:r>
              <w:rPr>
                <w:rFonts w:ascii="宋体" w:hAnsi="宋体" w:cs="宋体"/>
                <w:snapToGrid w:val="0"/>
                <w:color w:val="000000"/>
                <w:spacing w:val="-3"/>
                <w:kern w:val="0"/>
                <w:sz w:val="24"/>
                <w:lang w:eastAsia="en-US"/>
              </w:rPr>
              <w:t>序号</w:t>
            </w:r>
          </w:p>
        </w:tc>
        <w:tc>
          <w:tcPr>
            <w:tcW w:w="867" w:type="pct"/>
          </w:tcPr>
          <w:p w14:paraId="4D27A496">
            <w:pPr>
              <w:widowControl/>
              <w:kinsoku w:val="0"/>
              <w:autoSpaceDE w:val="0"/>
              <w:autoSpaceDN w:val="0"/>
              <w:adjustRightInd w:val="0"/>
              <w:snapToGrid w:val="0"/>
              <w:spacing w:before="120" w:line="220" w:lineRule="auto"/>
              <w:ind w:left="395"/>
              <w:jc w:val="left"/>
              <w:textAlignment w:val="baseline"/>
              <w:rPr>
                <w:rFonts w:hint="eastAsia" w:ascii="宋体" w:hAnsi="宋体" w:cs="宋体"/>
                <w:snapToGrid w:val="0"/>
                <w:color w:val="000000"/>
                <w:kern w:val="0"/>
                <w:sz w:val="24"/>
                <w:lang w:eastAsia="en-US"/>
              </w:rPr>
            </w:pPr>
            <w:r>
              <w:rPr>
                <w:rFonts w:ascii="宋体" w:hAnsi="宋体" w:cs="宋体"/>
                <w:snapToGrid w:val="0"/>
                <w:color w:val="000000"/>
                <w:spacing w:val="-2"/>
                <w:kern w:val="0"/>
                <w:sz w:val="24"/>
                <w:lang w:eastAsia="en-US"/>
              </w:rPr>
              <w:t>检查因素</w:t>
            </w:r>
          </w:p>
        </w:tc>
        <w:tc>
          <w:tcPr>
            <w:tcW w:w="2786" w:type="pct"/>
          </w:tcPr>
          <w:p w14:paraId="04E1F72C">
            <w:pPr>
              <w:widowControl/>
              <w:kinsoku w:val="0"/>
              <w:autoSpaceDE w:val="0"/>
              <w:autoSpaceDN w:val="0"/>
              <w:adjustRightInd w:val="0"/>
              <w:snapToGrid w:val="0"/>
              <w:spacing w:before="120" w:line="220" w:lineRule="auto"/>
              <w:ind w:left="1921"/>
              <w:jc w:val="left"/>
              <w:textAlignment w:val="baseline"/>
              <w:rPr>
                <w:rFonts w:hint="eastAsia" w:ascii="宋体" w:hAnsi="宋体" w:cs="宋体"/>
                <w:snapToGrid w:val="0"/>
                <w:color w:val="000000"/>
                <w:kern w:val="0"/>
                <w:sz w:val="24"/>
                <w:lang w:eastAsia="en-US"/>
              </w:rPr>
            </w:pPr>
            <w:r>
              <w:rPr>
                <w:rFonts w:ascii="宋体" w:hAnsi="宋体" w:cs="宋体"/>
                <w:snapToGrid w:val="0"/>
                <w:color w:val="000000"/>
                <w:spacing w:val="-2"/>
                <w:kern w:val="0"/>
                <w:sz w:val="24"/>
                <w:lang w:eastAsia="en-US"/>
              </w:rPr>
              <w:t>检查内容</w:t>
            </w:r>
          </w:p>
        </w:tc>
        <w:tc>
          <w:tcPr>
            <w:tcW w:w="960" w:type="pct"/>
          </w:tcPr>
          <w:p w14:paraId="6BD3FCF1">
            <w:pPr>
              <w:widowControl/>
              <w:kinsoku w:val="0"/>
              <w:autoSpaceDE w:val="0"/>
              <w:autoSpaceDN w:val="0"/>
              <w:adjustRightInd w:val="0"/>
              <w:snapToGrid w:val="0"/>
              <w:spacing w:before="120" w:line="220" w:lineRule="auto"/>
              <w:ind w:left="482"/>
              <w:jc w:val="left"/>
              <w:textAlignment w:val="baseline"/>
              <w:rPr>
                <w:rFonts w:hint="eastAsia" w:ascii="宋体" w:hAnsi="宋体" w:cs="宋体"/>
                <w:snapToGrid w:val="0"/>
                <w:color w:val="000000"/>
                <w:kern w:val="0"/>
                <w:sz w:val="24"/>
                <w:lang w:eastAsia="en-US"/>
              </w:rPr>
            </w:pPr>
            <w:r>
              <w:rPr>
                <w:rFonts w:ascii="宋体" w:hAnsi="宋体" w:cs="宋体"/>
                <w:snapToGrid w:val="0"/>
                <w:color w:val="000000"/>
                <w:spacing w:val="-2"/>
                <w:kern w:val="0"/>
                <w:sz w:val="24"/>
                <w:lang w:eastAsia="en-US"/>
              </w:rPr>
              <w:t>格式要求</w:t>
            </w:r>
          </w:p>
        </w:tc>
      </w:tr>
      <w:tr w14:paraId="620BB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1" w:hRule="atLeast"/>
        </w:trPr>
        <w:tc>
          <w:tcPr>
            <w:tcW w:w="387" w:type="pct"/>
          </w:tcPr>
          <w:p w14:paraId="732E357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4EC6A206">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3542A136">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582F7712">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2FF7E14E">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538B392A">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1F1CD335">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2FDF4EA7">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24D93190">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3B4F336F">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14:paraId="68750629">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14:paraId="6C7A2EC1">
            <w:pPr>
              <w:widowControl/>
              <w:kinsoku w:val="0"/>
              <w:autoSpaceDE w:val="0"/>
              <w:autoSpaceDN w:val="0"/>
              <w:adjustRightInd w:val="0"/>
              <w:snapToGrid w:val="0"/>
              <w:spacing w:before="69" w:line="199" w:lineRule="auto"/>
              <w:ind w:left="254"/>
              <w:jc w:val="left"/>
              <w:textAlignment w:val="baseline"/>
              <w:rPr>
                <w:rFonts w:ascii="Arial" w:hAnsi="Arial" w:eastAsia="Arial" w:cs="Arial"/>
                <w:snapToGrid w:val="0"/>
                <w:color w:val="000000"/>
                <w:kern w:val="0"/>
                <w:sz w:val="24"/>
                <w:lang w:eastAsia="en-US"/>
              </w:rPr>
            </w:pPr>
            <w:r>
              <w:rPr>
                <w:rFonts w:ascii="Arial" w:hAnsi="Arial" w:eastAsia="Arial" w:cs="Arial"/>
                <w:snapToGrid w:val="0"/>
                <w:color w:val="000000"/>
                <w:spacing w:val="5"/>
                <w:kern w:val="0"/>
                <w:sz w:val="24"/>
                <w:lang w:eastAsia="en-US"/>
              </w:rPr>
              <w:t>1.1</w:t>
            </w:r>
          </w:p>
        </w:tc>
        <w:tc>
          <w:tcPr>
            <w:tcW w:w="867" w:type="pct"/>
            <w:vAlign w:val="center"/>
          </w:tcPr>
          <w:p w14:paraId="2660967B">
            <w:pPr>
              <w:widowControl/>
              <w:kinsoku w:val="0"/>
              <w:autoSpaceDE w:val="0"/>
              <w:autoSpaceDN w:val="0"/>
              <w:adjustRightInd w:val="0"/>
              <w:snapToGrid w:val="0"/>
              <w:spacing w:line="259" w:lineRule="auto"/>
              <w:jc w:val="left"/>
              <w:textAlignment w:val="baseline"/>
              <w:rPr>
                <w:rFonts w:ascii="Arial" w:hAnsi="Arial" w:eastAsia="等线" w:cs="Arial"/>
                <w:snapToGrid w:val="0"/>
                <w:color w:val="000000"/>
                <w:kern w:val="0"/>
                <w:szCs w:val="21"/>
              </w:rPr>
            </w:pPr>
          </w:p>
          <w:p w14:paraId="6279A39B">
            <w:pPr>
              <w:widowControl/>
              <w:kinsoku w:val="0"/>
              <w:autoSpaceDE w:val="0"/>
              <w:autoSpaceDN w:val="0"/>
              <w:adjustRightInd w:val="0"/>
              <w:snapToGrid w:val="0"/>
              <w:spacing w:before="78" w:line="230" w:lineRule="auto"/>
              <w:ind w:left="135" w:right="-2678" w:hanging="15"/>
              <w:jc w:val="left"/>
              <w:textAlignment w:val="baseline"/>
              <w:rPr>
                <w:rFonts w:hint="eastAsia" w:ascii="宋体" w:hAnsi="宋体" w:cs="宋体"/>
                <w:snapToGrid w:val="0"/>
                <w:color w:val="000000"/>
                <w:spacing w:val="-3"/>
                <w:kern w:val="0"/>
                <w:sz w:val="24"/>
              </w:rPr>
            </w:pPr>
            <w:r>
              <w:rPr>
                <w:rFonts w:hint="eastAsia" w:ascii="宋体" w:hAnsi="宋体" w:cs="宋体"/>
                <w:snapToGrid w:val="0"/>
                <w:color w:val="000000"/>
                <w:spacing w:val="-3"/>
                <w:kern w:val="0"/>
                <w:sz w:val="24"/>
              </w:rPr>
              <w:t>具有独立承担</w:t>
            </w:r>
          </w:p>
          <w:p w14:paraId="6F86509D">
            <w:pPr>
              <w:widowControl/>
              <w:kinsoku w:val="0"/>
              <w:autoSpaceDE w:val="0"/>
              <w:autoSpaceDN w:val="0"/>
              <w:adjustRightInd w:val="0"/>
              <w:snapToGrid w:val="0"/>
              <w:spacing w:before="78" w:line="230" w:lineRule="auto"/>
              <w:ind w:left="135" w:right="-2678" w:hanging="15"/>
              <w:jc w:val="left"/>
              <w:textAlignment w:val="baseline"/>
              <w:rPr>
                <w:rFonts w:hint="eastAsia" w:ascii="宋体" w:hAnsi="宋体" w:cs="宋体"/>
                <w:snapToGrid w:val="0"/>
                <w:color w:val="000000"/>
                <w:spacing w:val="-3"/>
                <w:kern w:val="0"/>
                <w:sz w:val="24"/>
              </w:rPr>
            </w:pPr>
            <w:r>
              <w:rPr>
                <w:rFonts w:hint="eastAsia" w:ascii="宋体" w:hAnsi="宋体" w:cs="宋体"/>
                <w:snapToGrid w:val="0"/>
                <w:color w:val="000000"/>
                <w:spacing w:val="-3"/>
                <w:kern w:val="0"/>
                <w:sz w:val="24"/>
              </w:rPr>
              <w:t>民事责任的</w:t>
            </w:r>
          </w:p>
          <w:p w14:paraId="0ECF990A">
            <w:pPr>
              <w:widowControl/>
              <w:kinsoku w:val="0"/>
              <w:autoSpaceDE w:val="0"/>
              <w:autoSpaceDN w:val="0"/>
              <w:adjustRightInd w:val="0"/>
              <w:snapToGrid w:val="0"/>
              <w:spacing w:before="78" w:line="230" w:lineRule="auto"/>
              <w:ind w:left="135" w:right="-2678" w:hanging="15"/>
              <w:jc w:val="left"/>
              <w:textAlignment w:val="baseline"/>
              <w:rPr>
                <w:rFonts w:hint="eastAsia" w:ascii="宋体" w:hAnsi="宋体" w:cs="宋体"/>
                <w:snapToGrid w:val="0"/>
                <w:color w:val="000000"/>
                <w:kern w:val="0"/>
                <w:sz w:val="24"/>
              </w:rPr>
            </w:pPr>
            <w:r>
              <w:rPr>
                <w:rFonts w:hint="eastAsia" w:ascii="宋体" w:hAnsi="宋体" w:cs="宋体"/>
                <w:snapToGrid w:val="0"/>
                <w:color w:val="000000"/>
                <w:spacing w:val="-3"/>
                <w:kern w:val="0"/>
                <w:sz w:val="24"/>
              </w:rPr>
              <w:t>能力</w:t>
            </w:r>
          </w:p>
        </w:tc>
        <w:tc>
          <w:tcPr>
            <w:tcW w:w="2786" w:type="pct"/>
          </w:tcPr>
          <w:p w14:paraId="4D2ECDCD">
            <w:pPr>
              <w:widowControl/>
              <w:kinsoku w:val="0"/>
              <w:autoSpaceDE w:val="0"/>
              <w:autoSpaceDN w:val="0"/>
              <w:adjustRightInd w:val="0"/>
              <w:snapToGrid w:val="0"/>
              <w:spacing w:before="35" w:line="192" w:lineRule="auto"/>
              <w:ind w:left="113" w:right="-2678"/>
              <w:jc w:val="left"/>
              <w:textAlignment w:val="baseline"/>
              <w:rPr>
                <w:rFonts w:hint="eastAsia" w:ascii="宋体" w:hAnsi="宋体" w:cs="宋体"/>
                <w:snapToGrid w:val="0"/>
                <w:color w:val="000000"/>
                <w:kern w:val="0"/>
                <w:sz w:val="24"/>
              </w:rPr>
            </w:pPr>
            <w:r>
              <w:rPr>
                <w:rFonts w:ascii="宋体" w:hAnsi="宋体" w:cs="宋体"/>
                <w:snapToGrid w:val="0"/>
                <w:color w:val="000000"/>
                <w:spacing w:val="3"/>
                <w:kern w:val="0"/>
                <w:sz w:val="24"/>
              </w:rPr>
              <w:t>供应商为企业（包括合伙企业）的，应</w:t>
            </w:r>
            <w:r>
              <w:rPr>
                <w:rFonts w:hint="eastAsia" w:ascii="宋体" w:hAnsi="宋体" w:cs="宋体"/>
                <w:snapToGrid w:val="0"/>
                <w:color w:val="000000"/>
                <w:spacing w:val="3"/>
                <w:kern w:val="0"/>
                <w:sz w:val="24"/>
              </w:rPr>
              <w:t>提供</w:t>
            </w:r>
            <w:r>
              <w:rPr>
                <w:rFonts w:ascii="宋体" w:hAnsi="宋体" w:cs="宋体"/>
                <w:snapToGrid w:val="0"/>
                <w:color w:val="000000"/>
                <w:spacing w:val="3"/>
                <w:kern w:val="0"/>
                <w:sz w:val="24"/>
              </w:rPr>
              <w:t>有效的</w:t>
            </w:r>
            <w:r>
              <w:rPr>
                <w:rFonts w:hint="eastAsia" w:ascii="等线" w:hAnsi="等线" w:eastAsia="等线" w:cs="Nirmala UI"/>
                <w:snapToGrid w:val="0"/>
                <w:color w:val="000000"/>
                <w:spacing w:val="103"/>
                <w:kern w:val="0"/>
                <w:sz w:val="24"/>
              </w:rPr>
              <w:t>“</w:t>
            </w:r>
            <w:r>
              <w:rPr>
                <w:rFonts w:ascii="宋体" w:hAnsi="宋体" w:cs="宋体"/>
                <w:snapToGrid w:val="0"/>
                <w:color w:val="000000"/>
                <w:spacing w:val="-4"/>
                <w:kern w:val="0"/>
                <w:sz w:val="24"/>
              </w:rPr>
              <w:t>营业执照</w:t>
            </w:r>
            <w:r>
              <w:rPr>
                <w:rFonts w:hint="eastAsia" w:ascii="等线" w:hAnsi="等线" w:eastAsia="等线" w:cs="Nirmala UI"/>
                <w:snapToGrid w:val="0"/>
                <w:color w:val="000000"/>
                <w:spacing w:val="103"/>
                <w:kern w:val="0"/>
                <w:sz w:val="24"/>
              </w:rPr>
              <w:t>”</w:t>
            </w:r>
            <w:r>
              <w:rPr>
                <w:rFonts w:ascii="宋体" w:hAnsi="宋体" w:cs="宋体"/>
                <w:snapToGrid w:val="0"/>
                <w:color w:val="000000"/>
                <w:spacing w:val="-4"/>
                <w:kern w:val="0"/>
                <w:sz w:val="24"/>
              </w:rPr>
              <w:t>；</w:t>
            </w:r>
          </w:p>
          <w:p w14:paraId="179A2205">
            <w:pPr>
              <w:widowControl/>
              <w:kinsoku w:val="0"/>
              <w:autoSpaceDE w:val="0"/>
              <w:autoSpaceDN w:val="0"/>
              <w:adjustRightInd w:val="0"/>
              <w:snapToGrid w:val="0"/>
              <w:spacing w:before="27" w:line="191" w:lineRule="auto"/>
              <w:ind w:left="113" w:right="-2678"/>
              <w:jc w:val="left"/>
              <w:textAlignment w:val="baseline"/>
              <w:rPr>
                <w:rFonts w:hint="eastAsia" w:ascii="宋体" w:hAnsi="宋体" w:cs="宋体"/>
                <w:snapToGrid w:val="0"/>
                <w:color w:val="000000"/>
                <w:spacing w:val="3"/>
                <w:kern w:val="0"/>
                <w:sz w:val="24"/>
              </w:rPr>
            </w:pPr>
            <w:r>
              <w:rPr>
                <w:rFonts w:ascii="宋体" w:hAnsi="宋体" w:cs="宋体"/>
                <w:snapToGrid w:val="0"/>
                <w:color w:val="000000"/>
                <w:spacing w:val="3"/>
                <w:kern w:val="0"/>
                <w:sz w:val="24"/>
              </w:rPr>
              <w:t>供应商是非企业机构的， 应</w:t>
            </w:r>
            <w:r>
              <w:rPr>
                <w:rFonts w:hint="eastAsia" w:ascii="宋体" w:hAnsi="宋体" w:cs="宋体"/>
                <w:snapToGrid w:val="0"/>
                <w:color w:val="000000"/>
                <w:spacing w:val="3"/>
                <w:kern w:val="0"/>
                <w:sz w:val="24"/>
              </w:rPr>
              <w:t>提供</w:t>
            </w:r>
            <w:r>
              <w:rPr>
                <w:rFonts w:ascii="宋体" w:hAnsi="宋体" w:cs="宋体"/>
                <w:snapToGrid w:val="0"/>
                <w:color w:val="000000"/>
                <w:spacing w:val="3"/>
                <w:kern w:val="0"/>
                <w:sz w:val="24"/>
              </w:rPr>
              <w:t xml:space="preserve">有效的 </w:t>
            </w:r>
            <w:r>
              <w:rPr>
                <w:rFonts w:hint="eastAsia" w:ascii="宋体" w:hAnsi="宋体" w:cs="宋体"/>
                <w:snapToGrid w:val="0"/>
                <w:color w:val="000000"/>
                <w:spacing w:val="3"/>
                <w:kern w:val="0"/>
                <w:sz w:val="24"/>
              </w:rPr>
              <w:t>“</w:t>
            </w:r>
            <w:r>
              <w:rPr>
                <w:rFonts w:ascii="宋体" w:hAnsi="宋体" w:cs="宋体"/>
                <w:snapToGrid w:val="0"/>
                <w:color w:val="000000"/>
                <w:spacing w:val="3"/>
                <w:kern w:val="0"/>
                <w:sz w:val="24"/>
              </w:rPr>
              <w:t>执业许可证、登记证书</w:t>
            </w:r>
            <w:r>
              <w:rPr>
                <w:rFonts w:hint="eastAsia" w:ascii="宋体" w:hAnsi="宋体" w:cs="宋体"/>
                <w:snapToGrid w:val="0"/>
                <w:color w:val="000000"/>
                <w:spacing w:val="3"/>
                <w:kern w:val="0"/>
                <w:sz w:val="24"/>
              </w:rPr>
              <w:t>，</w:t>
            </w:r>
            <w:r>
              <w:rPr>
                <w:rFonts w:ascii="宋体" w:hAnsi="宋体" w:cs="宋体"/>
                <w:snapToGrid w:val="0"/>
                <w:color w:val="000000"/>
                <w:spacing w:val="3"/>
                <w:kern w:val="0"/>
                <w:sz w:val="24"/>
              </w:rPr>
              <w:t>等证明文件；</w:t>
            </w:r>
          </w:p>
          <w:p w14:paraId="0F17C68D">
            <w:pPr>
              <w:widowControl/>
              <w:kinsoku w:val="0"/>
              <w:autoSpaceDE w:val="0"/>
              <w:autoSpaceDN w:val="0"/>
              <w:adjustRightInd w:val="0"/>
              <w:snapToGrid w:val="0"/>
              <w:spacing w:before="23" w:line="197" w:lineRule="auto"/>
              <w:ind w:left="115" w:right="-2678" w:hanging="2"/>
              <w:jc w:val="left"/>
              <w:textAlignment w:val="baseline"/>
              <w:rPr>
                <w:rFonts w:hint="eastAsia" w:ascii="宋体" w:hAnsi="宋体" w:cs="宋体"/>
                <w:snapToGrid w:val="0"/>
                <w:color w:val="000000"/>
                <w:spacing w:val="3"/>
                <w:kern w:val="0"/>
                <w:sz w:val="24"/>
              </w:rPr>
            </w:pPr>
            <w:r>
              <w:rPr>
                <w:rFonts w:ascii="宋体" w:hAnsi="宋体" w:cs="宋体"/>
                <w:snapToGrid w:val="0"/>
                <w:color w:val="000000"/>
                <w:spacing w:val="3"/>
                <w:kern w:val="0"/>
                <w:sz w:val="24"/>
              </w:rPr>
              <w:t>供应商是个体工商户的， 应</w:t>
            </w:r>
            <w:r>
              <w:rPr>
                <w:rFonts w:hint="eastAsia" w:ascii="宋体" w:hAnsi="宋体" w:cs="宋体"/>
                <w:snapToGrid w:val="0"/>
                <w:color w:val="000000"/>
                <w:spacing w:val="3"/>
                <w:kern w:val="0"/>
                <w:sz w:val="24"/>
              </w:rPr>
              <w:t>提供</w:t>
            </w:r>
            <w:r>
              <w:rPr>
                <w:rFonts w:ascii="宋体" w:hAnsi="宋体" w:cs="宋体"/>
                <w:snapToGrid w:val="0"/>
                <w:color w:val="000000"/>
                <w:spacing w:val="3"/>
                <w:kern w:val="0"/>
                <w:sz w:val="24"/>
              </w:rPr>
              <w:t>有效的</w:t>
            </w:r>
            <w:r>
              <w:rPr>
                <w:rFonts w:hint="eastAsia" w:ascii="宋体" w:hAnsi="宋体" w:cs="宋体"/>
                <w:snapToGrid w:val="0"/>
                <w:color w:val="000000"/>
                <w:spacing w:val="3"/>
                <w:kern w:val="0"/>
                <w:sz w:val="24"/>
              </w:rPr>
              <w:t>“</w:t>
            </w:r>
            <w:r>
              <w:rPr>
                <w:rFonts w:ascii="宋体" w:hAnsi="宋体" w:cs="宋体"/>
                <w:snapToGrid w:val="0"/>
                <w:color w:val="000000"/>
                <w:spacing w:val="3"/>
                <w:kern w:val="0"/>
                <w:sz w:val="24"/>
              </w:rPr>
              <w:t>个体 工商户营业执照</w:t>
            </w:r>
            <w:r>
              <w:rPr>
                <w:rFonts w:hint="eastAsia" w:ascii="宋体" w:hAnsi="宋体" w:cs="宋体"/>
                <w:snapToGrid w:val="0"/>
                <w:color w:val="000000"/>
                <w:spacing w:val="3"/>
                <w:kern w:val="0"/>
                <w:sz w:val="24"/>
              </w:rPr>
              <w:t>”</w:t>
            </w:r>
            <w:r>
              <w:rPr>
                <w:rFonts w:ascii="宋体" w:hAnsi="宋体" w:cs="宋体"/>
                <w:snapToGrid w:val="0"/>
                <w:color w:val="000000"/>
                <w:spacing w:val="3"/>
                <w:kern w:val="0"/>
                <w:sz w:val="24"/>
              </w:rPr>
              <w:t>；</w:t>
            </w:r>
          </w:p>
          <w:p w14:paraId="1E28D38F">
            <w:pPr>
              <w:widowControl/>
              <w:kinsoku w:val="0"/>
              <w:autoSpaceDE w:val="0"/>
              <w:autoSpaceDN w:val="0"/>
              <w:adjustRightInd w:val="0"/>
              <w:snapToGrid w:val="0"/>
              <w:spacing w:before="25" w:line="196" w:lineRule="auto"/>
              <w:ind w:left="113" w:right="-2678"/>
              <w:jc w:val="left"/>
              <w:textAlignment w:val="baseline"/>
              <w:rPr>
                <w:rFonts w:hint="eastAsia" w:ascii="宋体" w:hAnsi="宋体" w:cs="宋体"/>
                <w:snapToGrid w:val="0"/>
                <w:color w:val="000000"/>
                <w:kern w:val="0"/>
                <w:sz w:val="24"/>
              </w:rPr>
            </w:pPr>
            <w:r>
              <w:rPr>
                <w:rFonts w:ascii="宋体" w:hAnsi="宋体" w:cs="宋体"/>
                <w:snapToGrid w:val="0"/>
                <w:color w:val="000000"/>
                <w:spacing w:val="3"/>
                <w:kern w:val="0"/>
                <w:sz w:val="24"/>
              </w:rPr>
              <w:t>供应商是自然人的，应</w:t>
            </w:r>
            <w:r>
              <w:rPr>
                <w:rFonts w:hint="eastAsia" w:ascii="宋体" w:hAnsi="宋体" w:cs="宋体"/>
                <w:snapToGrid w:val="0"/>
                <w:color w:val="000000"/>
                <w:spacing w:val="3"/>
                <w:kern w:val="0"/>
                <w:sz w:val="24"/>
              </w:rPr>
              <w:t>提供</w:t>
            </w:r>
            <w:r>
              <w:rPr>
                <w:rFonts w:ascii="宋体" w:hAnsi="宋体" w:cs="宋体"/>
                <w:snapToGrid w:val="0"/>
                <w:color w:val="000000"/>
                <w:spacing w:val="3"/>
                <w:kern w:val="0"/>
                <w:sz w:val="24"/>
              </w:rPr>
              <w:t>有效的</w:t>
            </w:r>
            <w:r>
              <w:rPr>
                <w:rFonts w:ascii="宋体" w:hAnsi="宋体" w:cs="宋体"/>
                <w:snapToGrid w:val="0"/>
                <w:color w:val="000000"/>
                <w:kern w:val="0"/>
                <w:sz w:val="24"/>
              </w:rPr>
              <w:t>自然人身</w:t>
            </w:r>
            <w:r>
              <w:rPr>
                <w:rFonts w:ascii="宋体" w:hAnsi="宋体" w:cs="宋体"/>
                <w:snapToGrid w:val="0"/>
                <w:color w:val="000000"/>
                <w:spacing w:val="-9"/>
                <w:kern w:val="0"/>
                <w:sz w:val="24"/>
              </w:rPr>
              <w:t>份证明。</w:t>
            </w:r>
          </w:p>
          <w:p w14:paraId="1F48E19A">
            <w:pPr>
              <w:widowControl/>
              <w:kinsoku w:val="0"/>
              <w:autoSpaceDE w:val="0"/>
              <w:autoSpaceDN w:val="0"/>
              <w:adjustRightInd w:val="0"/>
              <w:snapToGrid w:val="0"/>
              <w:spacing w:before="22" w:line="212" w:lineRule="auto"/>
              <w:ind w:left="112" w:right="-2678" w:firstLine="3"/>
              <w:jc w:val="left"/>
              <w:textAlignment w:val="baseline"/>
              <w:rPr>
                <w:rFonts w:hint="eastAsia" w:ascii="宋体" w:hAnsi="宋体" w:cs="宋体"/>
                <w:snapToGrid w:val="0"/>
                <w:color w:val="000000"/>
                <w:kern w:val="0"/>
                <w:sz w:val="24"/>
              </w:rPr>
            </w:pPr>
            <w:r>
              <w:rPr>
                <w:rFonts w:ascii="宋体" w:hAnsi="宋体" w:cs="宋体"/>
                <w:snapToGrid w:val="0"/>
                <w:color w:val="000000"/>
                <w:spacing w:val="3"/>
                <w:kern w:val="0"/>
                <w:sz w:val="24"/>
              </w:rPr>
              <w:t>分支机构参加响应的，</w:t>
            </w:r>
            <w:r>
              <w:rPr>
                <w:rFonts w:hint="eastAsia" w:ascii="宋体" w:hAnsi="宋体" w:cs="宋体"/>
                <w:snapToGrid w:val="0"/>
                <w:color w:val="000000"/>
                <w:spacing w:val="3"/>
                <w:kern w:val="0"/>
                <w:sz w:val="24"/>
              </w:rPr>
              <w:t>应提供</w:t>
            </w:r>
            <w:r>
              <w:rPr>
                <w:rFonts w:ascii="宋体" w:hAnsi="宋体" w:cs="宋体"/>
                <w:snapToGrid w:val="0"/>
                <w:color w:val="000000"/>
                <w:spacing w:val="3"/>
                <w:kern w:val="0"/>
                <w:sz w:val="24"/>
              </w:rPr>
              <w:t>该分支机构或 其所属法人/其他组织的相应证明文件； 同时还</w:t>
            </w:r>
            <w:r>
              <w:rPr>
                <w:rFonts w:hint="eastAsia" w:ascii="宋体" w:hAnsi="宋体" w:cs="宋体"/>
                <w:snapToGrid w:val="0"/>
                <w:color w:val="000000"/>
                <w:spacing w:val="3"/>
                <w:kern w:val="0"/>
                <w:sz w:val="24"/>
              </w:rPr>
              <w:t>应提供</w:t>
            </w:r>
            <w:r>
              <w:rPr>
                <w:rFonts w:ascii="宋体" w:hAnsi="宋体" w:cs="宋体"/>
                <w:snapToGrid w:val="0"/>
                <w:color w:val="000000"/>
                <w:spacing w:val="3"/>
                <w:kern w:val="0"/>
                <w:sz w:val="24"/>
              </w:rPr>
              <w:t>其所属法人/其他组织出具的授权其参与本项目的授权书（格式自拟，须加盖其所属法人/其他组织的公章）</w:t>
            </w:r>
          </w:p>
        </w:tc>
        <w:tc>
          <w:tcPr>
            <w:tcW w:w="960" w:type="pct"/>
          </w:tcPr>
          <w:p w14:paraId="4A03A3D1">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14:paraId="08B05EB9">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14:paraId="712E91DB">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14:paraId="229E76AC">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14:paraId="343B5E8E">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14:paraId="64A73EA8">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14:paraId="7F1BA166">
            <w:pPr>
              <w:widowControl/>
              <w:kinsoku w:val="0"/>
              <w:autoSpaceDE w:val="0"/>
              <w:autoSpaceDN w:val="0"/>
              <w:adjustRightInd w:val="0"/>
              <w:snapToGrid w:val="0"/>
              <w:spacing w:before="105" w:line="211" w:lineRule="auto"/>
              <w:ind w:left="116" w:right="-2678"/>
              <w:textAlignment w:val="baseline"/>
              <w:rPr>
                <w:rFonts w:hint="eastAsia" w:ascii="宋体" w:hAnsi="宋体" w:cs="宋体"/>
                <w:snapToGrid w:val="0"/>
                <w:color w:val="000000"/>
                <w:kern w:val="0"/>
                <w:sz w:val="24"/>
              </w:rPr>
            </w:pPr>
            <w:r>
              <w:rPr>
                <w:rFonts w:hint="eastAsia" w:ascii="宋体" w:hAnsi="宋体" w:cs="宋体"/>
                <w:snapToGrid w:val="0"/>
                <w:color w:val="000000"/>
                <w:spacing w:val="-2"/>
                <w:kern w:val="0"/>
                <w:sz w:val="24"/>
              </w:rPr>
              <w:t>提供</w:t>
            </w:r>
            <w:r>
              <w:rPr>
                <w:rFonts w:ascii="宋体" w:hAnsi="宋体" w:cs="宋体"/>
                <w:snapToGrid w:val="0"/>
                <w:color w:val="000000"/>
                <w:spacing w:val="-2"/>
                <w:kern w:val="0"/>
                <w:sz w:val="24"/>
              </w:rPr>
              <w:t>证明文件的 电子件或电子证</w:t>
            </w:r>
            <w:r>
              <w:rPr>
                <w:rFonts w:ascii="宋体" w:hAnsi="宋体" w:cs="宋体"/>
                <w:snapToGrid w:val="0"/>
                <w:color w:val="000000"/>
                <w:kern w:val="0"/>
                <w:sz w:val="24"/>
              </w:rPr>
              <w:t>照</w:t>
            </w:r>
          </w:p>
        </w:tc>
      </w:tr>
      <w:tr w14:paraId="74995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7" w:type="pct"/>
          </w:tcPr>
          <w:p w14:paraId="76352101">
            <w:pPr>
              <w:widowControl/>
              <w:kinsoku w:val="0"/>
              <w:autoSpaceDE w:val="0"/>
              <w:autoSpaceDN w:val="0"/>
              <w:adjustRightInd w:val="0"/>
              <w:snapToGrid w:val="0"/>
              <w:spacing w:before="212" w:line="201" w:lineRule="auto"/>
              <w:ind w:left="254"/>
              <w:jc w:val="left"/>
              <w:textAlignment w:val="baseline"/>
              <w:rPr>
                <w:rFonts w:ascii="Arial" w:hAnsi="Arial" w:eastAsia="等线" w:cs="Arial"/>
                <w:snapToGrid w:val="0"/>
                <w:color w:val="000000"/>
                <w:spacing w:val="5"/>
                <w:kern w:val="0"/>
                <w:sz w:val="24"/>
              </w:rPr>
            </w:pPr>
            <w:r>
              <w:rPr>
                <w:rFonts w:ascii="Arial" w:hAnsi="Arial" w:eastAsia="等线" w:cs="Arial"/>
                <w:snapToGrid w:val="0"/>
                <w:color w:val="000000"/>
                <w:spacing w:val="5"/>
                <w:kern w:val="0"/>
                <w:sz w:val="24"/>
              </w:rPr>
              <w:t>1.2</w:t>
            </w:r>
          </w:p>
        </w:tc>
        <w:tc>
          <w:tcPr>
            <w:tcW w:w="867" w:type="pct"/>
          </w:tcPr>
          <w:p w14:paraId="6F400B83">
            <w:pPr>
              <w:widowControl/>
              <w:kinsoku w:val="0"/>
              <w:autoSpaceDE w:val="0"/>
              <w:autoSpaceDN w:val="0"/>
              <w:adjustRightInd w:val="0"/>
              <w:snapToGrid w:val="0"/>
              <w:spacing w:before="38" w:line="223" w:lineRule="auto"/>
              <w:ind w:left="134" w:right="-2678" w:hanging="22"/>
              <w:jc w:val="left"/>
              <w:textAlignment w:val="baseline"/>
              <w:rPr>
                <w:rFonts w:hint="eastAsia" w:ascii="宋体" w:hAnsi="宋体" w:cs="宋体"/>
                <w:snapToGrid w:val="0"/>
                <w:color w:val="000000"/>
                <w:spacing w:val="-2"/>
                <w:kern w:val="0"/>
                <w:sz w:val="24"/>
              </w:rPr>
            </w:pPr>
            <w:r>
              <w:rPr>
                <w:rFonts w:hint="eastAsia" w:ascii="宋体" w:hAnsi="宋体" w:cs="宋体"/>
                <w:snapToGrid w:val="0"/>
                <w:color w:val="000000"/>
                <w:spacing w:val="-2"/>
                <w:kern w:val="0"/>
                <w:sz w:val="24"/>
              </w:rPr>
              <w:t>具有良好的商业信誉和健全的财务会计制度</w:t>
            </w:r>
          </w:p>
        </w:tc>
        <w:tc>
          <w:tcPr>
            <w:tcW w:w="2786" w:type="pct"/>
          </w:tcPr>
          <w:p w14:paraId="07068D04">
            <w:pPr>
              <w:widowControl/>
              <w:kinsoku w:val="0"/>
              <w:autoSpaceDE w:val="0"/>
              <w:autoSpaceDN w:val="0"/>
              <w:adjustRightInd w:val="0"/>
              <w:snapToGrid w:val="0"/>
              <w:spacing w:before="37" w:line="191" w:lineRule="auto"/>
              <w:ind w:left="123" w:right="-2678" w:hanging="9"/>
              <w:jc w:val="left"/>
              <w:textAlignment w:val="baseline"/>
              <w:rPr>
                <w:rFonts w:hint="eastAsia" w:ascii="宋体" w:hAnsi="宋体" w:cs="宋体"/>
                <w:snapToGrid w:val="0"/>
                <w:color w:val="000000"/>
                <w:spacing w:val="-22"/>
                <w:kern w:val="0"/>
                <w:sz w:val="24"/>
              </w:rPr>
            </w:pPr>
            <w:r>
              <w:rPr>
                <w:rFonts w:hint="eastAsia" w:ascii="宋体" w:hAnsi="宋体" w:cs="宋体"/>
                <w:snapToGrid w:val="0"/>
                <w:color w:val="000000"/>
                <w:spacing w:val="-22"/>
                <w:kern w:val="0"/>
                <w:sz w:val="24"/>
              </w:rPr>
              <w:t>提供</w:t>
            </w:r>
            <w:r>
              <w:rPr>
                <w:rFonts w:ascii="宋体" w:hAnsi="宋体" w:cs="宋体"/>
                <w:snapToGrid w:val="0"/>
                <w:color w:val="000000"/>
                <w:spacing w:val="-22"/>
                <w:kern w:val="0"/>
                <w:sz w:val="24"/>
              </w:rPr>
              <w:t>符合</w:t>
            </w:r>
            <w:r>
              <w:rPr>
                <w:rFonts w:hint="eastAsia" w:ascii="宋体" w:hAnsi="宋体" w:cs="宋体"/>
                <w:snapToGrid w:val="0"/>
                <w:color w:val="000000"/>
                <w:spacing w:val="-22"/>
                <w:kern w:val="0"/>
                <w:sz w:val="24"/>
              </w:rPr>
              <w:t>竞价</w:t>
            </w:r>
            <w:r>
              <w:rPr>
                <w:rFonts w:ascii="宋体" w:hAnsi="宋体" w:cs="宋体"/>
                <w:snapToGrid w:val="0"/>
                <w:color w:val="000000"/>
                <w:spacing w:val="-22"/>
                <w:kern w:val="0"/>
                <w:sz w:val="24"/>
              </w:rPr>
              <w:t>要求的《供应商资格声明书》。</w:t>
            </w:r>
          </w:p>
        </w:tc>
        <w:tc>
          <w:tcPr>
            <w:tcW w:w="960" w:type="pct"/>
          </w:tcPr>
          <w:p w14:paraId="215C7FA3">
            <w:pPr>
              <w:widowControl/>
              <w:kinsoku w:val="0"/>
              <w:autoSpaceDE w:val="0"/>
              <w:autoSpaceDN w:val="0"/>
              <w:adjustRightInd w:val="0"/>
              <w:snapToGrid w:val="0"/>
              <w:spacing w:before="38" w:line="223" w:lineRule="auto"/>
              <w:ind w:left="114" w:right="-2678"/>
              <w:jc w:val="left"/>
              <w:textAlignment w:val="baseline"/>
              <w:rPr>
                <w:rFonts w:hint="eastAsia" w:ascii="宋体" w:hAnsi="宋体" w:cs="宋体"/>
                <w:snapToGrid w:val="0"/>
                <w:color w:val="000000"/>
                <w:spacing w:val="-2"/>
                <w:kern w:val="0"/>
                <w:sz w:val="24"/>
              </w:rPr>
            </w:pPr>
            <w:r>
              <w:rPr>
                <w:rFonts w:ascii="宋体" w:hAnsi="宋体" w:cs="宋体"/>
                <w:snapToGrid w:val="0"/>
                <w:color w:val="000000"/>
                <w:spacing w:val="-2"/>
                <w:kern w:val="0"/>
                <w:sz w:val="24"/>
              </w:rPr>
              <w:t>格式见</w:t>
            </w:r>
            <w:r>
              <w:rPr>
                <w:rFonts w:hint="eastAsia" w:ascii="宋体" w:hAnsi="宋体" w:cs="宋体"/>
                <w:snapToGrid w:val="0"/>
                <w:color w:val="000000"/>
                <w:spacing w:val="-2"/>
                <w:kern w:val="0"/>
                <w:sz w:val="24"/>
              </w:rPr>
              <w:t>附件</w:t>
            </w:r>
          </w:p>
        </w:tc>
      </w:tr>
      <w:tr w14:paraId="77D0B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7" w:type="pct"/>
          </w:tcPr>
          <w:p w14:paraId="39D1ABED">
            <w:pPr>
              <w:widowControl/>
              <w:kinsoku w:val="0"/>
              <w:autoSpaceDE w:val="0"/>
              <w:autoSpaceDN w:val="0"/>
              <w:adjustRightInd w:val="0"/>
              <w:snapToGrid w:val="0"/>
              <w:spacing w:before="212" w:line="201" w:lineRule="auto"/>
              <w:ind w:left="254"/>
              <w:jc w:val="left"/>
              <w:textAlignment w:val="baseline"/>
              <w:rPr>
                <w:rFonts w:ascii="Arial" w:hAnsi="Arial" w:eastAsia="Arial" w:cs="Arial"/>
                <w:snapToGrid w:val="0"/>
                <w:color w:val="000000"/>
                <w:kern w:val="0"/>
                <w:sz w:val="24"/>
                <w:lang w:eastAsia="en-US"/>
              </w:rPr>
            </w:pPr>
            <w:r>
              <w:rPr>
                <w:rFonts w:ascii="Arial" w:hAnsi="Arial" w:eastAsia="Arial" w:cs="Arial"/>
                <w:snapToGrid w:val="0"/>
                <w:color w:val="000000"/>
                <w:spacing w:val="5"/>
                <w:kern w:val="0"/>
                <w:sz w:val="24"/>
                <w:lang w:eastAsia="en-US"/>
              </w:rPr>
              <w:t>1.3</w:t>
            </w:r>
          </w:p>
        </w:tc>
        <w:tc>
          <w:tcPr>
            <w:tcW w:w="867" w:type="pct"/>
          </w:tcPr>
          <w:p w14:paraId="3BBD784B">
            <w:pPr>
              <w:widowControl/>
              <w:kinsoku w:val="0"/>
              <w:autoSpaceDE w:val="0"/>
              <w:autoSpaceDN w:val="0"/>
              <w:adjustRightInd w:val="0"/>
              <w:snapToGrid w:val="0"/>
              <w:spacing w:before="38" w:line="223" w:lineRule="auto"/>
              <w:ind w:left="134" w:right="-2678" w:hanging="22"/>
              <w:jc w:val="left"/>
              <w:textAlignment w:val="baseline"/>
              <w:rPr>
                <w:rFonts w:hint="eastAsia" w:ascii="宋体" w:hAnsi="宋体" w:cs="宋体"/>
                <w:snapToGrid w:val="0"/>
                <w:color w:val="000000"/>
                <w:kern w:val="0"/>
                <w:sz w:val="24"/>
              </w:rPr>
            </w:pPr>
            <w:r>
              <w:rPr>
                <w:rFonts w:hint="eastAsia" w:ascii="宋体" w:hAnsi="宋体" w:cs="宋体"/>
                <w:snapToGrid w:val="0"/>
                <w:color w:val="000000"/>
                <w:spacing w:val="-2"/>
                <w:kern w:val="0"/>
                <w:sz w:val="24"/>
              </w:rPr>
              <w:t>具有履行合同所必需的设备和专业技术能力</w:t>
            </w:r>
          </w:p>
        </w:tc>
        <w:tc>
          <w:tcPr>
            <w:tcW w:w="2786" w:type="pct"/>
          </w:tcPr>
          <w:p w14:paraId="6EBC9CE0">
            <w:pPr>
              <w:widowControl/>
              <w:kinsoku w:val="0"/>
              <w:autoSpaceDE w:val="0"/>
              <w:autoSpaceDN w:val="0"/>
              <w:adjustRightInd w:val="0"/>
              <w:snapToGrid w:val="0"/>
              <w:spacing w:before="37" w:line="191" w:lineRule="auto"/>
              <w:ind w:left="123" w:right="-2678" w:hanging="9"/>
              <w:jc w:val="left"/>
              <w:textAlignment w:val="baseline"/>
              <w:rPr>
                <w:rFonts w:hint="eastAsia" w:ascii="宋体" w:hAnsi="宋体" w:cs="宋体"/>
                <w:snapToGrid w:val="0"/>
                <w:color w:val="000000"/>
                <w:spacing w:val="-22"/>
                <w:kern w:val="0"/>
                <w:sz w:val="24"/>
              </w:rPr>
            </w:pPr>
            <w:r>
              <w:rPr>
                <w:rFonts w:hint="eastAsia" w:ascii="宋体" w:hAnsi="宋体" w:cs="宋体"/>
                <w:snapToGrid w:val="0"/>
                <w:color w:val="000000"/>
                <w:spacing w:val="-22"/>
                <w:kern w:val="0"/>
                <w:sz w:val="24"/>
              </w:rPr>
              <w:t>提供</w:t>
            </w:r>
            <w:r>
              <w:rPr>
                <w:rFonts w:ascii="宋体" w:hAnsi="宋体" w:cs="宋体"/>
                <w:snapToGrid w:val="0"/>
                <w:color w:val="000000"/>
                <w:spacing w:val="-22"/>
                <w:kern w:val="0"/>
                <w:sz w:val="24"/>
              </w:rPr>
              <w:t>符合</w:t>
            </w:r>
            <w:r>
              <w:rPr>
                <w:rFonts w:hint="eastAsia" w:ascii="宋体" w:hAnsi="宋体" w:cs="宋体"/>
                <w:snapToGrid w:val="0"/>
                <w:color w:val="000000"/>
                <w:spacing w:val="-22"/>
                <w:kern w:val="0"/>
                <w:sz w:val="24"/>
              </w:rPr>
              <w:t>竞价</w:t>
            </w:r>
            <w:r>
              <w:rPr>
                <w:rFonts w:ascii="宋体" w:hAnsi="宋体" w:cs="宋体"/>
                <w:snapToGrid w:val="0"/>
                <w:color w:val="000000"/>
                <w:spacing w:val="-22"/>
                <w:kern w:val="0"/>
                <w:sz w:val="24"/>
              </w:rPr>
              <w:t>要求的《供应商资格声明书》。</w:t>
            </w:r>
          </w:p>
        </w:tc>
        <w:tc>
          <w:tcPr>
            <w:tcW w:w="960" w:type="pct"/>
          </w:tcPr>
          <w:p w14:paraId="54DB3017">
            <w:pPr>
              <w:widowControl/>
              <w:kinsoku w:val="0"/>
              <w:autoSpaceDE w:val="0"/>
              <w:autoSpaceDN w:val="0"/>
              <w:adjustRightInd w:val="0"/>
              <w:snapToGrid w:val="0"/>
              <w:spacing w:before="38" w:line="223" w:lineRule="auto"/>
              <w:ind w:left="114" w:right="-2678"/>
              <w:jc w:val="left"/>
              <w:textAlignment w:val="baseline"/>
              <w:rPr>
                <w:rFonts w:hint="eastAsia" w:ascii="宋体" w:hAnsi="宋体" w:cs="宋体"/>
                <w:snapToGrid w:val="0"/>
                <w:color w:val="000000"/>
                <w:kern w:val="0"/>
                <w:sz w:val="24"/>
              </w:rPr>
            </w:pPr>
            <w:r>
              <w:rPr>
                <w:rFonts w:ascii="宋体" w:hAnsi="宋体" w:cs="宋体"/>
                <w:snapToGrid w:val="0"/>
                <w:color w:val="000000"/>
                <w:spacing w:val="-2"/>
                <w:kern w:val="0"/>
                <w:sz w:val="24"/>
              </w:rPr>
              <w:t>格式见格式见</w:t>
            </w:r>
            <w:r>
              <w:rPr>
                <w:rFonts w:hint="eastAsia" w:ascii="宋体" w:hAnsi="宋体" w:cs="宋体"/>
                <w:snapToGrid w:val="0"/>
                <w:color w:val="000000"/>
                <w:spacing w:val="-2"/>
                <w:kern w:val="0"/>
                <w:sz w:val="24"/>
              </w:rPr>
              <w:t>附件</w:t>
            </w:r>
          </w:p>
        </w:tc>
      </w:tr>
      <w:tr w14:paraId="49901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7" w:type="pct"/>
          </w:tcPr>
          <w:p w14:paraId="1E5A95A1">
            <w:pPr>
              <w:widowControl/>
              <w:kinsoku w:val="0"/>
              <w:autoSpaceDE w:val="0"/>
              <w:autoSpaceDN w:val="0"/>
              <w:adjustRightInd w:val="0"/>
              <w:snapToGrid w:val="0"/>
              <w:spacing w:before="212" w:line="201" w:lineRule="auto"/>
              <w:ind w:left="254"/>
              <w:jc w:val="left"/>
              <w:textAlignment w:val="baseline"/>
              <w:rPr>
                <w:rFonts w:ascii="Arial" w:hAnsi="Arial" w:eastAsia="等线" w:cs="Arial"/>
                <w:snapToGrid w:val="0"/>
                <w:color w:val="000000"/>
                <w:spacing w:val="5"/>
                <w:kern w:val="0"/>
                <w:sz w:val="24"/>
              </w:rPr>
            </w:pPr>
            <w:r>
              <w:rPr>
                <w:rFonts w:ascii="Arial" w:hAnsi="Arial" w:eastAsia="等线" w:cs="Arial"/>
                <w:snapToGrid w:val="0"/>
                <w:color w:val="000000"/>
                <w:spacing w:val="5"/>
                <w:kern w:val="0"/>
                <w:sz w:val="24"/>
              </w:rPr>
              <w:t>1.4</w:t>
            </w:r>
          </w:p>
        </w:tc>
        <w:tc>
          <w:tcPr>
            <w:tcW w:w="867" w:type="pct"/>
          </w:tcPr>
          <w:p w14:paraId="142B1509">
            <w:pPr>
              <w:widowControl/>
              <w:kinsoku w:val="0"/>
              <w:autoSpaceDE w:val="0"/>
              <w:autoSpaceDN w:val="0"/>
              <w:adjustRightInd w:val="0"/>
              <w:snapToGrid w:val="0"/>
              <w:spacing w:before="38" w:line="223" w:lineRule="auto"/>
              <w:ind w:left="134" w:right="-2678" w:hanging="22"/>
              <w:jc w:val="left"/>
              <w:textAlignment w:val="baseline"/>
              <w:rPr>
                <w:rFonts w:hint="eastAsia" w:ascii="宋体" w:hAnsi="宋体" w:cs="宋体"/>
                <w:snapToGrid w:val="0"/>
                <w:color w:val="000000"/>
                <w:spacing w:val="-2"/>
                <w:kern w:val="0"/>
                <w:sz w:val="24"/>
              </w:rPr>
            </w:pPr>
            <w:r>
              <w:rPr>
                <w:rFonts w:hint="eastAsia" w:ascii="宋体" w:hAnsi="宋体" w:cs="宋体"/>
                <w:snapToGrid w:val="0"/>
                <w:color w:val="000000"/>
                <w:spacing w:val="-2"/>
                <w:kern w:val="0"/>
                <w:sz w:val="24"/>
              </w:rPr>
              <w:t>有依法缴纳税收和社会保障资金的良好纪录</w:t>
            </w:r>
          </w:p>
        </w:tc>
        <w:tc>
          <w:tcPr>
            <w:tcW w:w="2786" w:type="pct"/>
          </w:tcPr>
          <w:p w14:paraId="53D2C20D">
            <w:pPr>
              <w:widowControl/>
              <w:kinsoku w:val="0"/>
              <w:autoSpaceDE w:val="0"/>
              <w:autoSpaceDN w:val="0"/>
              <w:adjustRightInd w:val="0"/>
              <w:snapToGrid w:val="0"/>
              <w:spacing w:before="37" w:line="191" w:lineRule="auto"/>
              <w:ind w:left="123" w:right="-2678" w:hanging="9"/>
              <w:jc w:val="left"/>
              <w:textAlignment w:val="baseline"/>
              <w:rPr>
                <w:rFonts w:hint="eastAsia" w:ascii="宋体" w:hAnsi="宋体" w:cs="宋体"/>
                <w:snapToGrid w:val="0"/>
                <w:color w:val="000000"/>
                <w:spacing w:val="-22"/>
                <w:kern w:val="0"/>
                <w:sz w:val="24"/>
              </w:rPr>
            </w:pPr>
            <w:r>
              <w:rPr>
                <w:rFonts w:hint="eastAsia" w:ascii="宋体" w:hAnsi="宋体" w:cs="宋体"/>
                <w:snapToGrid w:val="0"/>
                <w:color w:val="000000"/>
                <w:spacing w:val="-22"/>
                <w:kern w:val="0"/>
                <w:sz w:val="24"/>
              </w:rPr>
              <w:t>提供</w:t>
            </w:r>
            <w:r>
              <w:rPr>
                <w:rFonts w:ascii="宋体" w:hAnsi="宋体" w:cs="宋体"/>
                <w:snapToGrid w:val="0"/>
                <w:color w:val="000000"/>
                <w:spacing w:val="-22"/>
                <w:kern w:val="0"/>
                <w:sz w:val="24"/>
              </w:rPr>
              <w:t>符合</w:t>
            </w:r>
            <w:r>
              <w:rPr>
                <w:rFonts w:hint="eastAsia" w:ascii="宋体" w:hAnsi="宋体" w:cs="宋体"/>
                <w:snapToGrid w:val="0"/>
                <w:color w:val="000000"/>
                <w:spacing w:val="-22"/>
                <w:kern w:val="0"/>
                <w:sz w:val="24"/>
              </w:rPr>
              <w:t>竞价</w:t>
            </w:r>
            <w:r>
              <w:rPr>
                <w:rFonts w:ascii="宋体" w:hAnsi="宋体" w:cs="宋体"/>
                <w:snapToGrid w:val="0"/>
                <w:color w:val="000000"/>
                <w:spacing w:val="-22"/>
                <w:kern w:val="0"/>
                <w:sz w:val="24"/>
              </w:rPr>
              <w:t>要求的《供应商资格声明书》。</w:t>
            </w:r>
          </w:p>
        </w:tc>
        <w:tc>
          <w:tcPr>
            <w:tcW w:w="960" w:type="pct"/>
          </w:tcPr>
          <w:p w14:paraId="576B4703">
            <w:pPr>
              <w:widowControl/>
              <w:kinsoku w:val="0"/>
              <w:autoSpaceDE w:val="0"/>
              <w:autoSpaceDN w:val="0"/>
              <w:adjustRightInd w:val="0"/>
              <w:snapToGrid w:val="0"/>
              <w:spacing w:before="38" w:line="223" w:lineRule="auto"/>
              <w:ind w:left="114" w:right="-2678"/>
              <w:jc w:val="left"/>
              <w:textAlignment w:val="baseline"/>
              <w:rPr>
                <w:rFonts w:hint="eastAsia" w:ascii="宋体" w:hAnsi="宋体" w:cs="宋体"/>
                <w:snapToGrid w:val="0"/>
                <w:color w:val="000000"/>
                <w:spacing w:val="-2"/>
                <w:kern w:val="0"/>
                <w:sz w:val="24"/>
              </w:rPr>
            </w:pPr>
            <w:r>
              <w:rPr>
                <w:rFonts w:ascii="宋体" w:hAnsi="宋体" w:cs="宋体"/>
                <w:snapToGrid w:val="0"/>
                <w:color w:val="000000"/>
                <w:spacing w:val="-2"/>
                <w:kern w:val="0"/>
                <w:sz w:val="24"/>
              </w:rPr>
              <w:t>格式见格式见</w:t>
            </w:r>
            <w:r>
              <w:rPr>
                <w:rFonts w:hint="eastAsia" w:ascii="宋体" w:hAnsi="宋体" w:cs="宋体"/>
                <w:snapToGrid w:val="0"/>
                <w:color w:val="000000"/>
                <w:spacing w:val="-2"/>
                <w:kern w:val="0"/>
                <w:sz w:val="24"/>
              </w:rPr>
              <w:t>附件</w:t>
            </w:r>
          </w:p>
        </w:tc>
      </w:tr>
      <w:tr w14:paraId="64151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5" w:hRule="atLeast"/>
        </w:trPr>
        <w:tc>
          <w:tcPr>
            <w:tcW w:w="387" w:type="pct"/>
          </w:tcPr>
          <w:p w14:paraId="373DBF48">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Cs w:val="21"/>
              </w:rPr>
            </w:pPr>
          </w:p>
          <w:p w14:paraId="56DFFDA1">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Cs w:val="21"/>
              </w:rPr>
            </w:pPr>
          </w:p>
          <w:p w14:paraId="6A11E679">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Cs w:val="21"/>
              </w:rPr>
            </w:pPr>
          </w:p>
          <w:p w14:paraId="4BC399C1">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Cs w:val="21"/>
              </w:rPr>
            </w:pPr>
          </w:p>
          <w:p w14:paraId="29EE6D3D">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Cs w:val="21"/>
              </w:rPr>
            </w:pPr>
          </w:p>
          <w:p w14:paraId="3AE174C2">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Cs w:val="21"/>
              </w:rPr>
            </w:pPr>
          </w:p>
          <w:p w14:paraId="764907C5">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Cs w:val="21"/>
              </w:rPr>
            </w:pPr>
          </w:p>
          <w:p w14:paraId="6ABC13D7">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Cs w:val="21"/>
              </w:rPr>
            </w:pPr>
          </w:p>
          <w:p w14:paraId="4C5201EF">
            <w:pPr>
              <w:widowControl/>
              <w:kinsoku w:val="0"/>
              <w:autoSpaceDE w:val="0"/>
              <w:autoSpaceDN w:val="0"/>
              <w:adjustRightInd w:val="0"/>
              <w:snapToGrid w:val="0"/>
              <w:spacing w:before="69" w:line="201" w:lineRule="auto"/>
              <w:ind w:left="254"/>
              <w:jc w:val="left"/>
              <w:textAlignment w:val="baseline"/>
              <w:rPr>
                <w:rFonts w:ascii="Arial" w:hAnsi="Arial" w:eastAsia="Arial" w:cs="Arial"/>
                <w:snapToGrid w:val="0"/>
                <w:color w:val="000000"/>
                <w:kern w:val="0"/>
                <w:sz w:val="24"/>
                <w:lang w:eastAsia="en-US"/>
              </w:rPr>
            </w:pPr>
            <w:r>
              <w:rPr>
                <w:rFonts w:ascii="Arial" w:hAnsi="Arial" w:eastAsia="Arial" w:cs="Arial"/>
                <w:snapToGrid w:val="0"/>
                <w:color w:val="000000"/>
                <w:spacing w:val="5"/>
                <w:kern w:val="0"/>
                <w:sz w:val="24"/>
                <w:lang w:eastAsia="en-US"/>
              </w:rPr>
              <w:t>1.5</w:t>
            </w:r>
          </w:p>
        </w:tc>
        <w:tc>
          <w:tcPr>
            <w:tcW w:w="867" w:type="pct"/>
          </w:tcPr>
          <w:p w14:paraId="01211E12">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Cs w:val="21"/>
              </w:rPr>
            </w:pPr>
          </w:p>
          <w:p w14:paraId="6E8B4FC2">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14:paraId="717FC0A8">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14:paraId="4D0EEA16">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14:paraId="50372DFA">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14:paraId="6FEB9D72">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14:paraId="3D03FF26">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14:paraId="5D601B76">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Cs w:val="21"/>
              </w:rPr>
            </w:pPr>
          </w:p>
          <w:p w14:paraId="4B0A62B8">
            <w:pPr>
              <w:widowControl/>
              <w:kinsoku w:val="0"/>
              <w:autoSpaceDE w:val="0"/>
              <w:autoSpaceDN w:val="0"/>
              <w:adjustRightInd w:val="0"/>
              <w:snapToGrid w:val="0"/>
              <w:spacing w:before="78" w:line="231" w:lineRule="auto"/>
              <w:ind w:left="112" w:right="-2678"/>
              <w:jc w:val="left"/>
              <w:textAlignment w:val="baseline"/>
              <w:rPr>
                <w:rFonts w:hint="eastAsia" w:ascii="宋体" w:hAnsi="宋体" w:cs="宋体"/>
                <w:snapToGrid w:val="0"/>
                <w:color w:val="000000"/>
                <w:kern w:val="0"/>
                <w:sz w:val="24"/>
              </w:rPr>
            </w:pPr>
            <w:r>
              <w:rPr>
                <w:rFonts w:hint="eastAsia" w:ascii="宋体" w:hAnsi="宋体" w:cs="宋体"/>
                <w:snapToGrid w:val="0"/>
                <w:color w:val="000000"/>
                <w:spacing w:val="12"/>
                <w:kern w:val="0"/>
                <w:sz w:val="24"/>
              </w:rPr>
              <w:t>参加政府采购活动前三年内，在经营活动中没有重大违法记录</w:t>
            </w:r>
          </w:p>
        </w:tc>
        <w:tc>
          <w:tcPr>
            <w:tcW w:w="2786" w:type="pct"/>
          </w:tcPr>
          <w:p w14:paraId="687A196A">
            <w:pPr>
              <w:widowControl/>
              <w:kinsoku w:val="0"/>
              <w:autoSpaceDE w:val="0"/>
              <w:autoSpaceDN w:val="0"/>
              <w:adjustRightInd w:val="0"/>
              <w:snapToGrid w:val="0"/>
              <w:spacing w:before="37" w:line="230" w:lineRule="auto"/>
              <w:ind w:left="113" w:right="-2678" w:firstLine="3"/>
              <w:jc w:val="left"/>
              <w:textAlignment w:val="baseline"/>
              <w:rPr>
                <w:rFonts w:hint="eastAsia" w:ascii="宋体" w:hAnsi="宋体" w:cs="宋体"/>
                <w:snapToGrid w:val="0"/>
                <w:color w:val="000000"/>
                <w:kern w:val="0"/>
                <w:sz w:val="24"/>
              </w:rPr>
            </w:pPr>
            <w:r>
              <w:rPr>
                <w:rFonts w:ascii="宋体" w:hAnsi="宋体" w:cs="宋体"/>
                <w:snapToGrid w:val="0"/>
                <w:color w:val="000000"/>
                <w:spacing w:val="-6"/>
                <w:kern w:val="0"/>
                <w:sz w:val="24"/>
              </w:rPr>
              <w:t>查询渠道： 信用中国网站和中国政府采购网</w:t>
            </w:r>
            <w:r>
              <w:rPr>
                <w:rFonts w:ascii="宋体" w:hAnsi="宋体" w:cs="宋体"/>
                <w:snapToGrid w:val="0"/>
                <w:color w:val="000000"/>
                <w:spacing w:val="1"/>
                <w:kern w:val="0"/>
                <w:sz w:val="24"/>
              </w:rPr>
              <w:t xml:space="preserve"> </w:t>
            </w:r>
            <w:r>
              <w:rPr>
                <w:rFonts w:hint="eastAsia" w:ascii="宋体" w:hAnsi="宋体" w:cs="宋体"/>
                <w:snapToGrid w:val="0"/>
                <w:color w:val="000000"/>
                <w:spacing w:val="1"/>
                <w:kern w:val="0"/>
                <w:sz w:val="24"/>
              </w:rPr>
              <w:t>（</w:t>
            </w:r>
            <w:r>
              <w:rPr>
                <w:rFonts w:ascii="宋体" w:hAnsi="宋体" w:cs="宋体"/>
                <w:snapToGrid w:val="0"/>
                <w:color w:val="000000"/>
                <w:spacing w:val="-1"/>
                <w:kern w:val="0"/>
                <w:sz w:val="24"/>
              </w:rPr>
              <w:t>www.creditchina.gov.cnwww.ccgp.gov.cn</w:t>
            </w:r>
            <w:r>
              <w:rPr>
                <w:rFonts w:hint="eastAsia" w:ascii="宋体" w:hAnsi="宋体" w:cs="宋体"/>
                <w:snapToGrid w:val="0"/>
                <w:color w:val="000000"/>
                <w:spacing w:val="1"/>
                <w:kern w:val="0"/>
                <w:sz w:val="24"/>
              </w:rPr>
              <w:t>）</w:t>
            </w:r>
            <w:r>
              <w:rPr>
                <w:rFonts w:ascii="宋体" w:hAnsi="宋体" w:cs="宋体"/>
                <w:snapToGrid w:val="0"/>
                <w:color w:val="000000"/>
                <w:spacing w:val="-1"/>
                <w:kern w:val="0"/>
                <w:sz w:val="24"/>
              </w:rPr>
              <w:t>；</w:t>
            </w:r>
          </w:p>
          <w:p w14:paraId="2F2DD8EA">
            <w:pPr>
              <w:widowControl/>
              <w:kinsoku w:val="0"/>
              <w:autoSpaceDE w:val="0"/>
              <w:autoSpaceDN w:val="0"/>
              <w:adjustRightInd w:val="0"/>
              <w:snapToGrid w:val="0"/>
              <w:spacing w:before="23" w:line="233" w:lineRule="auto"/>
              <w:ind w:left="113" w:right="-2678"/>
              <w:jc w:val="left"/>
              <w:textAlignment w:val="baseline"/>
              <w:rPr>
                <w:rFonts w:hint="eastAsia" w:ascii="宋体" w:hAnsi="宋体" w:cs="宋体"/>
                <w:snapToGrid w:val="0"/>
                <w:color w:val="000000"/>
                <w:kern w:val="0"/>
                <w:sz w:val="24"/>
              </w:rPr>
            </w:pPr>
            <w:r>
              <w:rPr>
                <w:rFonts w:ascii="宋体" w:hAnsi="宋体" w:cs="宋体"/>
                <w:snapToGrid w:val="0"/>
                <w:color w:val="000000"/>
                <w:kern w:val="0"/>
                <w:sz w:val="24"/>
              </w:rPr>
              <w:t>信用信息查询记录和证据留存具体方式：</w:t>
            </w:r>
            <w:r>
              <w:rPr>
                <w:rFonts w:hint="eastAsia" w:ascii="宋体" w:hAnsi="宋体" w:cs="宋体"/>
                <w:snapToGrid w:val="0"/>
                <w:color w:val="000000"/>
                <w:kern w:val="0"/>
                <w:sz w:val="24"/>
              </w:rPr>
              <w:t>由采购人或采购代理机构</w:t>
            </w:r>
            <w:r>
              <w:rPr>
                <w:rFonts w:ascii="宋体" w:hAnsi="宋体" w:cs="宋体"/>
                <w:snapToGrid w:val="0"/>
                <w:color w:val="000000"/>
                <w:kern w:val="0"/>
                <w:sz w:val="24"/>
              </w:rPr>
              <w:t>查询结果网页打印页作为查询记录和证据，与</w:t>
            </w:r>
            <w:r>
              <w:rPr>
                <w:rFonts w:ascii="宋体" w:hAnsi="宋体" w:cs="宋体"/>
                <w:snapToGrid w:val="0"/>
                <w:color w:val="000000"/>
                <w:spacing w:val="-4"/>
                <w:kern w:val="0"/>
                <w:sz w:val="24"/>
              </w:rPr>
              <w:t>其他竞争性磋商文件一并保存；</w:t>
            </w:r>
          </w:p>
          <w:p w14:paraId="0CE767F2">
            <w:pPr>
              <w:widowControl/>
              <w:kinsoku w:val="0"/>
              <w:autoSpaceDE w:val="0"/>
              <w:autoSpaceDN w:val="0"/>
              <w:adjustRightInd w:val="0"/>
              <w:snapToGrid w:val="0"/>
              <w:spacing w:before="24" w:line="234" w:lineRule="auto"/>
              <w:ind w:left="112" w:right="-2678"/>
              <w:jc w:val="left"/>
              <w:textAlignment w:val="baseline"/>
              <w:rPr>
                <w:rFonts w:hint="eastAsia" w:ascii="宋体" w:hAnsi="宋体" w:cs="宋体"/>
                <w:snapToGrid w:val="0"/>
                <w:color w:val="000000"/>
                <w:kern w:val="0"/>
                <w:sz w:val="24"/>
              </w:rPr>
            </w:pPr>
            <w:r>
              <w:rPr>
                <w:rFonts w:ascii="宋体" w:hAnsi="宋体" w:cs="宋体"/>
                <w:snapToGrid w:val="0"/>
                <w:color w:val="000000"/>
                <w:kern w:val="0"/>
                <w:sz w:val="24"/>
              </w:rPr>
              <w:t>信用信息的使用原则：经认定的被列入失信</w:t>
            </w:r>
            <w:r>
              <w:rPr>
                <w:rFonts w:ascii="宋体" w:hAnsi="宋体" w:cs="宋体"/>
                <w:snapToGrid w:val="0"/>
                <w:color w:val="000000"/>
                <w:spacing w:val="4"/>
                <w:kern w:val="0"/>
                <w:sz w:val="24"/>
              </w:rPr>
              <w:t xml:space="preserve"> </w:t>
            </w:r>
            <w:r>
              <w:rPr>
                <w:rFonts w:ascii="宋体" w:hAnsi="宋体" w:cs="宋体"/>
                <w:snapToGrid w:val="0"/>
                <w:color w:val="000000"/>
                <w:spacing w:val="-2"/>
                <w:kern w:val="0"/>
                <w:sz w:val="24"/>
              </w:rPr>
              <w:t>被执行人、重大税收违法案件当事人名单、</w:t>
            </w:r>
            <w:r>
              <w:rPr>
                <w:rFonts w:ascii="宋体" w:hAnsi="宋体" w:cs="宋体"/>
                <w:snapToGrid w:val="0"/>
                <w:color w:val="000000"/>
                <w:spacing w:val="8"/>
                <w:kern w:val="0"/>
                <w:sz w:val="24"/>
              </w:rPr>
              <w:t xml:space="preserve"> </w:t>
            </w:r>
            <w:r>
              <w:rPr>
                <w:rFonts w:ascii="宋体" w:hAnsi="宋体" w:cs="宋体"/>
                <w:snapToGrid w:val="0"/>
                <w:color w:val="000000"/>
                <w:kern w:val="0"/>
                <w:sz w:val="24"/>
              </w:rPr>
              <w:t>政府采购严重违法失信行为记录名单的供应</w:t>
            </w:r>
            <w:r>
              <w:rPr>
                <w:rFonts w:ascii="宋体" w:hAnsi="宋体" w:cs="宋体"/>
                <w:snapToGrid w:val="0"/>
                <w:color w:val="000000"/>
                <w:spacing w:val="5"/>
                <w:kern w:val="0"/>
                <w:sz w:val="24"/>
              </w:rPr>
              <w:t xml:space="preserve"> </w:t>
            </w:r>
            <w:r>
              <w:rPr>
                <w:rFonts w:ascii="宋体" w:hAnsi="宋体" w:cs="宋体"/>
                <w:snapToGrid w:val="0"/>
                <w:color w:val="000000"/>
                <w:spacing w:val="-5"/>
                <w:kern w:val="0"/>
                <w:sz w:val="24"/>
              </w:rPr>
              <w:t>商</w:t>
            </w:r>
            <w:r>
              <w:rPr>
                <w:rFonts w:hint="eastAsia" w:ascii="宋体" w:hAnsi="宋体" w:cs="宋体"/>
                <w:snapToGrid w:val="0"/>
                <w:color w:val="000000"/>
                <w:spacing w:val="-5"/>
                <w:kern w:val="0"/>
                <w:sz w:val="24"/>
              </w:rPr>
              <w:t>，</w:t>
            </w:r>
            <w:r>
              <w:rPr>
                <w:rFonts w:ascii="宋体" w:hAnsi="宋体" w:cs="宋体"/>
                <w:snapToGrid w:val="0"/>
                <w:color w:val="000000"/>
                <w:spacing w:val="-5"/>
                <w:kern w:val="0"/>
                <w:sz w:val="24"/>
              </w:rPr>
              <w:t>其响应无效。</w:t>
            </w:r>
          </w:p>
        </w:tc>
        <w:tc>
          <w:tcPr>
            <w:tcW w:w="960" w:type="pct"/>
          </w:tcPr>
          <w:p w14:paraId="248B67B6">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Cs w:val="21"/>
              </w:rPr>
            </w:pPr>
          </w:p>
          <w:p w14:paraId="13167ED2">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Cs w:val="21"/>
              </w:rPr>
            </w:pPr>
          </w:p>
          <w:p w14:paraId="610BFFA0">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Cs w:val="21"/>
              </w:rPr>
            </w:pPr>
          </w:p>
          <w:p w14:paraId="245A85F4">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Cs w:val="21"/>
              </w:rPr>
            </w:pPr>
          </w:p>
          <w:p w14:paraId="3FD1998A">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Cs w:val="21"/>
              </w:rPr>
            </w:pPr>
          </w:p>
          <w:p w14:paraId="66FC09F0">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Cs w:val="21"/>
              </w:rPr>
            </w:pPr>
          </w:p>
          <w:p w14:paraId="6E162EFA">
            <w:pPr>
              <w:widowControl/>
              <w:kinsoku w:val="0"/>
              <w:autoSpaceDE w:val="0"/>
              <w:autoSpaceDN w:val="0"/>
              <w:adjustRightInd w:val="0"/>
              <w:snapToGrid w:val="0"/>
              <w:spacing w:before="80" w:line="232" w:lineRule="auto"/>
              <w:ind w:left="114" w:right="-2678" w:firstLine="2"/>
              <w:textAlignment w:val="baseline"/>
              <w:rPr>
                <w:rFonts w:hint="eastAsia" w:ascii="宋体" w:hAnsi="宋体" w:cs="宋体"/>
                <w:snapToGrid w:val="0"/>
                <w:color w:val="000000"/>
                <w:kern w:val="0"/>
                <w:sz w:val="24"/>
              </w:rPr>
            </w:pPr>
            <w:r>
              <w:rPr>
                <w:rFonts w:hint="eastAsia" w:ascii="宋体" w:hAnsi="宋体" w:cs="宋体"/>
                <w:snapToGrid w:val="0"/>
                <w:color w:val="000000"/>
                <w:kern w:val="0"/>
                <w:sz w:val="24"/>
              </w:rPr>
              <w:t>供应商查询提供截图</w:t>
            </w:r>
          </w:p>
        </w:tc>
      </w:tr>
      <w:tr w14:paraId="0422A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5" w:hRule="atLeast"/>
        </w:trPr>
        <w:tc>
          <w:tcPr>
            <w:tcW w:w="387" w:type="pct"/>
            <w:vAlign w:val="center"/>
          </w:tcPr>
          <w:p w14:paraId="173FC10A">
            <w:pPr>
              <w:widowControl/>
              <w:kinsoku w:val="0"/>
              <w:autoSpaceDE w:val="0"/>
              <w:autoSpaceDN w:val="0"/>
              <w:adjustRightInd w:val="0"/>
              <w:snapToGrid w:val="0"/>
              <w:spacing w:line="269" w:lineRule="auto"/>
              <w:ind w:firstLine="210" w:firstLineChars="100"/>
              <w:jc w:val="left"/>
              <w:textAlignment w:val="baseline"/>
              <w:rPr>
                <w:rFonts w:ascii="Arial" w:hAnsi="Arial" w:eastAsia="等线" w:cs="Arial"/>
                <w:snapToGrid w:val="0"/>
                <w:color w:val="000000"/>
                <w:kern w:val="0"/>
                <w:szCs w:val="21"/>
              </w:rPr>
            </w:pPr>
            <w:r>
              <w:rPr>
                <w:rFonts w:ascii="Arial" w:hAnsi="Arial" w:eastAsia="等线" w:cs="Arial"/>
                <w:snapToGrid w:val="0"/>
                <w:color w:val="000000"/>
                <w:kern w:val="0"/>
                <w:szCs w:val="21"/>
              </w:rPr>
              <w:t>1.6</w:t>
            </w:r>
          </w:p>
        </w:tc>
        <w:tc>
          <w:tcPr>
            <w:tcW w:w="867" w:type="pct"/>
          </w:tcPr>
          <w:p w14:paraId="03DD5522">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Cs w:val="21"/>
              </w:rPr>
            </w:pPr>
            <w:r>
              <w:rPr>
                <w:rFonts w:hint="eastAsia" w:ascii="宋体" w:hAnsi="宋体" w:cs="宋体"/>
                <w:snapToGrid w:val="0"/>
                <w:color w:val="000000"/>
                <w:spacing w:val="2"/>
                <w:kern w:val="0"/>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2786" w:type="pct"/>
            <w:vAlign w:val="center"/>
          </w:tcPr>
          <w:p w14:paraId="5D17AB2D">
            <w:pPr>
              <w:widowControl/>
              <w:kinsoku w:val="0"/>
              <w:autoSpaceDE w:val="0"/>
              <w:autoSpaceDN w:val="0"/>
              <w:adjustRightInd w:val="0"/>
              <w:snapToGrid w:val="0"/>
              <w:spacing w:before="37" w:line="230" w:lineRule="auto"/>
              <w:ind w:left="113" w:right="-2678" w:firstLine="3"/>
              <w:jc w:val="left"/>
              <w:textAlignment w:val="baseline"/>
              <w:rPr>
                <w:rFonts w:hint="eastAsia" w:ascii="宋体" w:hAnsi="宋体" w:cs="宋体"/>
                <w:snapToGrid w:val="0"/>
                <w:color w:val="000000"/>
                <w:spacing w:val="-6"/>
                <w:kern w:val="0"/>
                <w:sz w:val="24"/>
              </w:rPr>
            </w:pPr>
            <w:r>
              <w:rPr>
                <w:rFonts w:hint="eastAsia" w:ascii="宋体" w:hAnsi="宋体" w:cs="宋体"/>
                <w:snapToGrid w:val="0"/>
                <w:color w:val="000000"/>
                <w:spacing w:val="-22"/>
                <w:kern w:val="0"/>
                <w:sz w:val="24"/>
              </w:rPr>
              <w:t>提供符合竞价要求的《供应商资格声明书》。</w:t>
            </w:r>
          </w:p>
        </w:tc>
        <w:tc>
          <w:tcPr>
            <w:tcW w:w="960" w:type="pct"/>
            <w:vAlign w:val="center"/>
          </w:tcPr>
          <w:p w14:paraId="700ED588">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Cs w:val="21"/>
              </w:rPr>
            </w:pPr>
            <w:r>
              <w:rPr>
                <w:rFonts w:hint="eastAsia" w:ascii="宋体" w:hAnsi="宋体" w:cs="宋体"/>
                <w:snapToGrid w:val="0"/>
                <w:color w:val="000000"/>
                <w:spacing w:val="-2"/>
                <w:kern w:val="0"/>
                <w:sz w:val="24"/>
              </w:rPr>
              <w:t>格式见格式见附件</w:t>
            </w:r>
          </w:p>
        </w:tc>
      </w:tr>
      <w:tr w14:paraId="24D99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87" w:type="pct"/>
          </w:tcPr>
          <w:p w14:paraId="40D6575B">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Cs w:val="21"/>
              </w:rPr>
            </w:pPr>
          </w:p>
          <w:p w14:paraId="79E21187">
            <w:pPr>
              <w:widowControl/>
              <w:kinsoku w:val="0"/>
              <w:autoSpaceDE w:val="0"/>
              <w:autoSpaceDN w:val="0"/>
              <w:adjustRightInd w:val="0"/>
              <w:snapToGrid w:val="0"/>
              <w:spacing w:before="69" w:line="199" w:lineRule="auto"/>
              <w:ind w:left="254"/>
              <w:jc w:val="left"/>
              <w:textAlignment w:val="baseline"/>
              <w:rPr>
                <w:rFonts w:ascii="Arial" w:hAnsi="Arial" w:eastAsia="Arial" w:cs="Arial"/>
                <w:snapToGrid w:val="0"/>
                <w:color w:val="000000"/>
                <w:kern w:val="0"/>
                <w:sz w:val="24"/>
                <w:lang w:eastAsia="en-US"/>
              </w:rPr>
            </w:pPr>
            <w:r>
              <w:rPr>
                <w:rFonts w:ascii="Arial" w:hAnsi="Arial" w:eastAsia="Arial" w:cs="Arial"/>
                <w:snapToGrid w:val="0"/>
                <w:color w:val="000000"/>
                <w:spacing w:val="5"/>
                <w:kern w:val="0"/>
                <w:sz w:val="24"/>
                <w:lang w:eastAsia="en-US"/>
              </w:rPr>
              <w:t>1.7</w:t>
            </w:r>
          </w:p>
        </w:tc>
        <w:tc>
          <w:tcPr>
            <w:tcW w:w="867" w:type="pct"/>
          </w:tcPr>
          <w:p w14:paraId="70C74F37">
            <w:pPr>
              <w:widowControl/>
              <w:kinsoku w:val="0"/>
              <w:autoSpaceDE w:val="0"/>
              <w:autoSpaceDN w:val="0"/>
              <w:adjustRightInd w:val="0"/>
              <w:snapToGrid w:val="0"/>
              <w:spacing w:before="35" w:line="229" w:lineRule="auto"/>
              <w:ind w:left="113" w:right="-2678"/>
              <w:textAlignment w:val="baseline"/>
              <w:rPr>
                <w:rFonts w:hint="eastAsia" w:ascii="宋体" w:hAnsi="宋体" w:cs="宋体"/>
                <w:snapToGrid w:val="0"/>
                <w:color w:val="000000"/>
                <w:kern w:val="0"/>
                <w:sz w:val="24"/>
              </w:rPr>
            </w:pPr>
            <w:r>
              <w:rPr>
                <w:rFonts w:ascii="宋体" w:hAnsi="宋体" w:cs="宋体"/>
                <w:snapToGrid w:val="0"/>
                <w:color w:val="000000"/>
                <w:spacing w:val="12"/>
                <w:kern w:val="0"/>
                <w:sz w:val="24"/>
              </w:rPr>
              <w:t>法律、行政法</w:t>
            </w:r>
            <w:r>
              <w:rPr>
                <w:rFonts w:ascii="宋体" w:hAnsi="宋体" w:cs="宋体"/>
                <w:snapToGrid w:val="0"/>
                <w:color w:val="000000"/>
                <w:spacing w:val="3"/>
                <w:kern w:val="0"/>
                <w:sz w:val="24"/>
              </w:rPr>
              <w:t xml:space="preserve"> </w:t>
            </w:r>
            <w:r>
              <w:rPr>
                <w:rFonts w:ascii="宋体" w:hAnsi="宋体" w:cs="宋体"/>
                <w:snapToGrid w:val="0"/>
                <w:color w:val="000000"/>
                <w:spacing w:val="12"/>
                <w:kern w:val="0"/>
                <w:sz w:val="24"/>
              </w:rPr>
              <w:t>规规定的其他</w:t>
            </w:r>
            <w:r>
              <w:rPr>
                <w:rFonts w:ascii="宋体" w:hAnsi="宋体" w:cs="宋体"/>
                <w:snapToGrid w:val="0"/>
                <w:color w:val="000000"/>
                <w:spacing w:val="3"/>
                <w:kern w:val="0"/>
                <w:sz w:val="24"/>
              </w:rPr>
              <w:t xml:space="preserve"> </w:t>
            </w:r>
            <w:r>
              <w:rPr>
                <w:rFonts w:ascii="宋体" w:hAnsi="宋体" w:cs="宋体"/>
                <w:snapToGrid w:val="0"/>
                <w:color w:val="000000"/>
                <w:spacing w:val="-3"/>
                <w:kern w:val="0"/>
                <w:sz w:val="24"/>
              </w:rPr>
              <w:t>条件</w:t>
            </w:r>
          </w:p>
        </w:tc>
        <w:tc>
          <w:tcPr>
            <w:tcW w:w="2786" w:type="pct"/>
          </w:tcPr>
          <w:p w14:paraId="2936F5D4">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Cs w:val="21"/>
              </w:rPr>
            </w:pPr>
          </w:p>
          <w:p w14:paraId="3C81A1CE">
            <w:pPr>
              <w:widowControl/>
              <w:kinsoku w:val="0"/>
              <w:autoSpaceDE w:val="0"/>
              <w:autoSpaceDN w:val="0"/>
              <w:adjustRightInd w:val="0"/>
              <w:snapToGrid w:val="0"/>
              <w:spacing w:before="78" w:line="220" w:lineRule="auto"/>
              <w:ind w:left="114"/>
              <w:jc w:val="left"/>
              <w:textAlignment w:val="baseline"/>
              <w:rPr>
                <w:rFonts w:hint="eastAsia" w:ascii="宋体" w:hAnsi="宋体" w:cs="宋体"/>
                <w:snapToGrid w:val="0"/>
                <w:color w:val="000000"/>
                <w:kern w:val="0"/>
                <w:sz w:val="24"/>
              </w:rPr>
            </w:pPr>
            <w:r>
              <w:rPr>
                <w:rFonts w:hint="eastAsia" w:ascii="宋体" w:hAnsi="宋体" w:cs="宋体"/>
                <w:snapToGrid w:val="0"/>
                <w:color w:val="000000"/>
                <w:spacing w:val="-22"/>
                <w:kern w:val="0"/>
                <w:sz w:val="24"/>
              </w:rPr>
              <w:t>提供符合竞价要求的《供应商资格声明书》。</w:t>
            </w:r>
          </w:p>
        </w:tc>
        <w:tc>
          <w:tcPr>
            <w:tcW w:w="960" w:type="pct"/>
          </w:tcPr>
          <w:p w14:paraId="542922DE">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Cs w:val="21"/>
              </w:rPr>
            </w:pPr>
          </w:p>
          <w:p w14:paraId="492B7FFB">
            <w:pPr>
              <w:widowControl/>
              <w:kinsoku w:val="0"/>
              <w:autoSpaceDE w:val="0"/>
              <w:autoSpaceDN w:val="0"/>
              <w:adjustRightInd w:val="0"/>
              <w:snapToGrid w:val="0"/>
              <w:spacing w:before="69" w:line="215" w:lineRule="auto"/>
              <w:jc w:val="left"/>
              <w:textAlignment w:val="baseline"/>
              <w:rPr>
                <w:rFonts w:ascii="Arial" w:hAnsi="Arial" w:eastAsia="Arial" w:cs="Arial"/>
                <w:snapToGrid w:val="0"/>
                <w:color w:val="000000"/>
                <w:kern w:val="0"/>
                <w:sz w:val="24"/>
              </w:rPr>
            </w:pPr>
            <w:r>
              <w:rPr>
                <w:rFonts w:hint="eastAsia" w:ascii="宋体" w:hAnsi="宋体" w:cs="宋体"/>
                <w:snapToGrid w:val="0"/>
                <w:color w:val="000000"/>
                <w:spacing w:val="-2"/>
                <w:kern w:val="0"/>
                <w:sz w:val="24"/>
              </w:rPr>
              <w:t>格式见格式见附件</w:t>
            </w:r>
          </w:p>
        </w:tc>
      </w:tr>
    </w:tbl>
    <w:p w14:paraId="4AAECD16">
      <w:pPr>
        <w:spacing w:line="600" w:lineRule="exact"/>
        <w:ind w:firstLine="723" w:firstLineChars="200"/>
        <w:rPr>
          <w:rFonts w:hint="eastAsia" w:ascii="仿宋" w:hAnsi="仿宋" w:eastAsia="仿宋" w:cs="仿宋"/>
          <w:b/>
          <w:kern w:val="0"/>
          <w:sz w:val="36"/>
          <w:szCs w:val="36"/>
        </w:rPr>
      </w:pPr>
      <w:r>
        <w:rPr>
          <w:rFonts w:hint="eastAsia" w:ascii="仿宋" w:hAnsi="仿宋" w:eastAsia="仿宋" w:cs="仿宋"/>
          <w:b/>
          <w:kern w:val="0"/>
          <w:sz w:val="36"/>
          <w:szCs w:val="36"/>
        </w:rPr>
        <w:t>五、供应商须上传的文件</w:t>
      </w:r>
    </w:p>
    <w:p w14:paraId="2EFE9252">
      <w:pPr>
        <w:spacing w:line="600" w:lineRule="exact"/>
        <w:ind w:firstLine="643" w:firstLineChars="200"/>
        <w:textAlignment w:val="center"/>
        <w:rPr>
          <w:rFonts w:hint="eastAsia" w:ascii="仿宋" w:hAnsi="仿宋" w:eastAsia="仿宋" w:cs="仿宋"/>
          <w:b/>
          <w:kern w:val="0"/>
          <w:sz w:val="32"/>
          <w:szCs w:val="32"/>
        </w:rPr>
      </w:pPr>
      <w:r>
        <w:rPr>
          <w:rFonts w:hint="eastAsia" w:ascii="仿宋" w:hAnsi="仿宋" w:eastAsia="仿宋" w:cs="仿宋"/>
          <w:b/>
          <w:kern w:val="0"/>
          <w:sz w:val="32"/>
          <w:szCs w:val="32"/>
        </w:rPr>
        <w:t>（一）供应商的资格审查文件</w:t>
      </w:r>
    </w:p>
    <w:p w14:paraId="774018A5">
      <w:pPr>
        <w:spacing w:line="600" w:lineRule="exact"/>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1.</w:t>
      </w:r>
      <w:r>
        <w:rPr>
          <w:rFonts w:hint="eastAsia" w:ascii="仿宋" w:hAnsi="仿宋" w:eastAsia="仿宋" w:cs="仿宋"/>
          <w:sz w:val="32"/>
          <w:szCs w:val="32"/>
        </w:rPr>
        <w:t>法定代表人证明书原件扫描件PDF格式、授权委托书、被授权人身份证原件扫描件PDF格式签字加盖公章。</w:t>
      </w:r>
    </w:p>
    <w:p w14:paraId="70FE6F5E">
      <w:pPr>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营业执照副本原件扫描件PDF格式加盖公章。</w:t>
      </w:r>
    </w:p>
    <w:p w14:paraId="6C036C0C">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3.</w:t>
      </w:r>
      <w:r>
        <w:rPr>
          <w:rFonts w:hint="eastAsia"/>
        </w:rPr>
        <w:t xml:space="preserve"> </w:t>
      </w:r>
      <w:r>
        <w:rPr>
          <w:rFonts w:hint="eastAsia" w:ascii="仿宋" w:hAnsi="仿宋" w:eastAsia="仿宋" w:cs="仿宋"/>
          <w:kern w:val="0"/>
          <w:sz w:val="32"/>
          <w:szCs w:val="32"/>
        </w:rPr>
        <w:t>《供应商资格声明书》</w:t>
      </w:r>
      <w:r>
        <w:rPr>
          <w:rFonts w:hint="eastAsia" w:ascii="仿宋" w:hAnsi="仿宋" w:eastAsia="仿宋" w:cs="仿宋"/>
          <w:sz w:val="32"/>
          <w:szCs w:val="32"/>
        </w:rPr>
        <w:t>原件扫描件PDF格式</w:t>
      </w:r>
    </w:p>
    <w:p w14:paraId="121D6576">
      <w:pPr>
        <w:spacing w:line="600" w:lineRule="exact"/>
        <w:ind w:firstLine="640" w:firstLineChars="200"/>
        <w:rPr>
          <w:rFonts w:hint="eastAsia" w:ascii="仿宋" w:hAnsi="仿宋" w:eastAsia="仿宋" w:cs="仿宋"/>
          <w:b/>
          <w:bCs/>
          <w:kern w:val="0"/>
          <w:sz w:val="28"/>
        </w:rPr>
      </w:pPr>
      <w:r>
        <w:rPr>
          <w:rFonts w:hint="eastAsia" w:ascii="仿宋" w:hAnsi="仿宋" w:eastAsia="仿宋" w:cs="仿宋"/>
          <w:sz w:val="32"/>
          <w:szCs w:val="32"/>
        </w:rPr>
        <w:t>（二）技术商务报价要求提供的所有资料</w:t>
      </w:r>
    </w:p>
    <w:p w14:paraId="5A54EEC9">
      <w:pPr>
        <w:rPr>
          <w:rFonts w:hint="eastAsia" w:ascii="仿宋" w:hAnsi="仿宋" w:eastAsia="仿宋" w:cs="仿宋"/>
          <w:b/>
          <w:bCs/>
          <w:kern w:val="0"/>
          <w:sz w:val="28"/>
        </w:rPr>
      </w:pPr>
      <w:r>
        <w:rPr>
          <w:rFonts w:hint="eastAsia" w:ascii="仿宋" w:hAnsi="仿宋" w:eastAsia="仿宋" w:cs="仿宋"/>
          <w:b/>
          <w:bCs/>
          <w:kern w:val="0"/>
          <w:sz w:val="28"/>
        </w:rPr>
        <w:br w:type="page"/>
      </w:r>
    </w:p>
    <w:p w14:paraId="07597A8D">
      <w:pPr>
        <w:rPr>
          <w:rFonts w:hint="eastAsia" w:ascii="仿宋" w:hAnsi="仿宋" w:eastAsia="仿宋" w:cs="仿宋"/>
          <w:b/>
          <w:bCs/>
          <w:kern w:val="0"/>
          <w:sz w:val="28"/>
        </w:rPr>
      </w:pPr>
      <w:r>
        <w:rPr>
          <w:rFonts w:hint="eastAsia" w:ascii="仿宋" w:hAnsi="仿宋" w:eastAsia="仿宋" w:cs="仿宋"/>
          <w:b/>
          <w:bCs/>
          <w:kern w:val="0"/>
          <w:sz w:val="28"/>
        </w:rPr>
        <w:t>文本格式范例：</w:t>
      </w:r>
    </w:p>
    <w:p w14:paraId="0EBF2B6C">
      <w:pPr>
        <w:ind w:firstLine="361" w:firstLineChars="150"/>
        <w:jc w:val="center"/>
        <w:rPr>
          <w:rFonts w:hint="eastAsia" w:ascii="仿宋" w:hAnsi="仿宋" w:eastAsia="仿宋" w:cs="仿宋"/>
          <w:b/>
          <w:bCs/>
          <w:kern w:val="0"/>
          <w:sz w:val="28"/>
        </w:rPr>
      </w:pPr>
      <w:r>
        <w:rPr>
          <w:rFonts w:hint="eastAsia" w:ascii="仿宋" w:hAnsi="仿宋" w:eastAsia="仿宋" w:cs="仿宋"/>
          <w:b/>
          <w:sz w:val="24"/>
        </w:rPr>
        <w:t>法定代表人身份证明书</w:t>
      </w:r>
    </w:p>
    <w:p w14:paraId="56F18A8D">
      <w:pPr>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0B5D2588">
      <w:pPr>
        <w:jc w:val="lef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0F7591E0">
      <w:pPr>
        <w:jc w:val="lef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C69EC15">
      <w:pPr>
        <w:jc w:val="left"/>
        <w:rPr>
          <w:rFonts w:hint="eastAsia" w:ascii="仿宋" w:hAnsi="仿宋" w:eastAsia="仿宋" w:cs="仿宋"/>
          <w:sz w:val="28"/>
          <w:szCs w:val="28"/>
        </w:rPr>
      </w:pPr>
      <w:r>
        <w:rPr>
          <w:rFonts w:hint="eastAsia" w:ascii="仿宋" w:hAnsi="仿宋" w:eastAsia="仿宋" w:cs="仿宋"/>
          <w:sz w:val="28"/>
          <w:szCs w:val="28"/>
        </w:rPr>
        <w:t>成立时间：            年                月                  日</w:t>
      </w:r>
    </w:p>
    <w:p w14:paraId="7692B3D2">
      <w:pPr>
        <w:jc w:val="left"/>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p>
    <w:p w14:paraId="75098974">
      <w:pPr>
        <w:jc w:val="left"/>
        <w:rPr>
          <w:rFonts w:hint="eastAsia" w:ascii="仿宋" w:hAnsi="仿宋" w:eastAsia="仿宋" w:cs="仿宋"/>
          <w:sz w:val="28"/>
          <w:szCs w:val="28"/>
        </w:rPr>
      </w:pPr>
      <w:r>
        <w:rPr>
          <w:rFonts w:hint="eastAsia" w:ascii="仿宋" w:hAnsi="仿宋" w:eastAsia="仿宋" w:cs="仿宋"/>
          <w:sz w:val="28"/>
          <w:szCs w:val="28"/>
        </w:rPr>
        <w:t>姓    名：         性别：      年龄：        职务：</w:t>
      </w:r>
      <w:r>
        <w:rPr>
          <w:rFonts w:hint="eastAsia" w:ascii="仿宋" w:hAnsi="仿宋" w:eastAsia="仿宋" w:cs="仿宋"/>
          <w:sz w:val="28"/>
          <w:szCs w:val="28"/>
        </w:rPr>
        <w:tab/>
      </w:r>
      <w:r>
        <w:rPr>
          <w:rFonts w:hint="eastAsia" w:ascii="仿宋" w:hAnsi="仿宋" w:eastAsia="仿宋" w:cs="仿宋"/>
          <w:sz w:val="28"/>
          <w:szCs w:val="28"/>
        </w:rPr>
        <w:t xml:space="preserve">       </w:t>
      </w:r>
    </w:p>
    <w:p w14:paraId="09EB2540">
      <w:pPr>
        <w:jc w:val="left"/>
        <w:rPr>
          <w:rFonts w:hint="eastAsia" w:ascii="仿宋" w:hAnsi="仿宋" w:eastAsia="仿宋" w:cs="仿宋"/>
          <w:sz w:val="28"/>
          <w:szCs w:val="28"/>
        </w:rPr>
      </w:pPr>
      <w:r>
        <w:rPr>
          <w:rFonts w:hint="eastAsia" w:ascii="仿宋" w:hAnsi="仿宋" w:eastAsia="仿宋" w:cs="仿宋"/>
          <w:sz w:val="28"/>
          <w:szCs w:val="28"/>
        </w:rPr>
        <w:t xml:space="preserve">身份证号码：        （请随附身份证复印件并加盖申请人单位公章） </w:t>
      </w:r>
    </w:p>
    <w:p w14:paraId="1D00B057">
      <w:pPr>
        <w:jc w:val="left"/>
        <w:rPr>
          <w:rFonts w:hint="eastAsia" w:ascii="仿宋" w:hAnsi="仿宋" w:eastAsia="仿宋" w:cs="仿宋"/>
          <w:sz w:val="28"/>
          <w:szCs w:val="28"/>
        </w:rPr>
      </w:pPr>
      <w:r>
        <w:rPr>
          <w:rFonts w:hint="eastAsia" w:ascii="仿宋" w:hAnsi="仿宋" w:eastAsia="仿宋" w:cs="仿宋"/>
          <w:sz w:val="28"/>
          <w:szCs w:val="28"/>
        </w:rPr>
        <w:t>系               （申请人单位名称）         的法定代表人。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DF7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3E79B3E6">
            <w:pPr>
              <w:jc w:val="center"/>
              <w:rPr>
                <w:rFonts w:hint="eastAsia" w:ascii="仿宋" w:hAnsi="仿宋" w:eastAsia="仿宋" w:cs="仿宋"/>
                <w:sz w:val="24"/>
              </w:rPr>
            </w:pPr>
            <w:r>
              <w:rPr>
                <w:rFonts w:hint="eastAsia" w:ascii="仿宋" w:hAnsi="仿宋" w:eastAsia="仿宋" w:cs="仿宋"/>
                <w:sz w:val="24"/>
              </w:rPr>
              <w:t>法定代表人身份证（正反面）</w:t>
            </w:r>
          </w:p>
        </w:tc>
      </w:tr>
    </w:tbl>
    <w:p w14:paraId="76D89769">
      <w:pPr>
        <w:rPr>
          <w:rFonts w:hint="eastAsia" w:ascii="仿宋" w:hAnsi="仿宋" w:eastAsia="仿宋" w:cs="仿宋"/>
          <w:bCs/>
          <w:kern w:val="0"/>
          <w:sz w:val="28"/>
        </w:rPr>
      </w:pPr>
      <w:r>
        <w:rPr>
          <w:rFonts w:hint="eastAsia" w:ascii="仿宋" w:hAnsi="仿宋" w:eastAsia="仿宋" w:cs="仿宋"/>
          <w:bCs/>
          <w:kern w:val="0"/>
          <w:sz w:val="28"/>
        </w:rPr>
        <w:t>特此证明。</w:t>
      </w:r>
    </w:p>
    <w:p w14:paraId="6E358776">
      <w:pPr>
        <w:rPr>
          <w:rFonts w:hint="eastAsia" w:ascii="仿宋" w:hAnsi="仿宋" w:eastAsia="仿宋" w:cs="仿宋"/>
          <w:bCs/>
          <w:kern w:val="0"/>
          <w:sz w:val="28"/>
        </w:rPr>
      </w:pPr>
      <w:r>
        <w:rPr>
          <w:rFonts w:hint="eastAsia" w:ascii="仿宋" w:hAnsi="仿宋" w:eastAsia="仿宋" w:cs="仿宋"/>
          <w:bCs/>
          <w:kern w:val="0"/>
          <w:sz w:val="28"/>
        </w:rPr>
        <w:t>投标人：                      （盖章）</w:t>
      </w:r>
    </w:p>
    <w:p w14:paraId="169A9E80">
      <w:pPr>
        <w:pStyle w:val="18"/>
        <w:ind w:left="1287" w:right="560" w:firstLine="0" w:firstLineChars="0"/>
        <w:rPr>
          <w:rFonts w:hint="eastAsia" w:ascii="仿宋" w:hAnsi="仿宋" w:eastAsia="仿宋" w:cs="仿宋"/>
          <w:bCs/>
          <w:kern w:val="0"/>
          <w:sz w:val="28"/>
        </w:rPr>
      </w:pPr>
      <w:r>
        <w:rPr>
          <w:rFonts w:hint="eastAsia" w:ascii="仿宋" w:hAnsi="仿宋" w:eastAsia="仿宋" w:cs="仿宋"/>
          <w:bCs/>
          <w:kern w:val="0"/>
          <w:sz w:val="28"/>
        </w:rPr>
        <w:t>日  期：        年        月        日</w:t>
      </w:r>
    </w:p>
    <w:p w14:paraId="44BF45E1">
      <w:pPr>
        <w:rPr>
          <w:rFonts w:hint="eastAsia" w:ascii="仿宋" w:hAnsi="仿宋" w:eastAsia="仿宋" w:cs="仿宋"/>
          <w:bCs/>
          <w:kern w:val="0"/>
          <w:sz w:val="28"/>
        </w:rPr>
      </w:pPr>
      <w:r>
        <w:rPr>
          <w:rFonts w:hint="eastAsia" w:ascii="仿宋" w:hAnsi="仿宋" w:eastAsia="仿宋" w:cs="仿宋"/>
          <w:bCs/>
          <w:kern w:val="0"/>
          <w:sz w:val="28"/>
        </w:rPr>
        <w:br w:type="page"/>
      </w:r>
    </w:p>
    <w:p w14:paraId="78E8971C">
      <w:pPr>
        <w:pStyle w:val="18"/>
        <w:ind w:right="560" w:firstLine="0" w:firstLineChars="0"/>
        <w:rPr>
          <w:rFonts w:hint="eastAsia" w:ascii="仿宋" w:hAnsi="仿宋" w:eastAsia="仿宋" w:cs="仿宋"/>
          <w:b/>
          <w:sz w:val="28"/>
          <w:szCs w:val="28"/>
        </w:rPr>
      </w:pPr>
    </w:p>
    <w:p w14:paraId="0DFA0D3A">
      <w:pPr>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4CDA2DE1">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本授权书声明：注册于（地区的名称）的（公司名称），在下面签字的法人代表 （姓名、职务），代表本公司授权在下面签字的（被授权人的姓名、职务）为本公司的合法代理人，就  （项目名称） 的投标，以本公司的名义处理一切与之有关的事物。</w:t>
      </w:r>
    </w:p>
    <w:p w14:paraId="691EF956">
      <w:pPr>
        <w:spacing w:line="440" w:lineRule="exact"/>
        <w:jc w:val="left"/>
        <w:rPr>
          <w:rFonts w:hint="eastAsia" w:ascii="仿宋" w:hAnsi="仿宋" w:eastAsia="仿宋" w:cs="仿宋"/>
          <w:sz w:val="28"/>
          <w:szCs w:val="28"/>
        </w:rPr>
      </w:pPr>
      <w:r>
        <w:rPr>
          <w:rFonts w:hint="eastAsia" w:ascii="仿宋" w:hAnsi="仿宋" w:eastAsia="仿宋" w:cs="仿宋"/>
          <w:sz w:val="28"/>
          <w:szCs w:val="28"/>
        </w:rPr>
        <w:t>本授权书于  年  月  日签字生效，特此声明！</w:t>
      </w:r>
    </w:p>
    <w:p w14:paraId="645047F5">
      <w:pPr>
        <w:spacing w:line="440" w:lineRule="exact"/>
        <w:jc w:val="left"/>
        <w:rPr>
          <w:rFonts w:hint="eastAsia" w:ascii="仿宋" w:hAnsi="仿宋" w:eastAsia="仿宋" w:cs="仿宋"/>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5CC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76E57B89">
            <w:pPr>
              <w:spacing w:line="440" w:lineRule="exact"/>
              <w:jc w:val="left"/>
              <w:rPr>
                <w:rFonts w:hint="eastAsia" w:ascii="仿宋" w:hAnsi="仿宋" w:eastAsia="仿宋" w:cs="仿宋"/>
                <w:sz w:val="24"/>
              </w:rPr>
            </w:pPr>
            <w:r>
              <w:rPr>
                <w:rFonts w:hint="eastAsia" w:ascii="仿宋" w:hAnsi="仿宋" w:eastAsia="仿宋" w:cs="仿宋"/>
                <w:sz w:val="24"/>
              </w:rPr>
              <w:t>法定代表人身份证（正反面）</w:t>
            </w:r>
          </w:p>
        </w:tc>
      </w:tr>
      <w:tr w14:paraId="1E8C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7939194A">
            <w:pPr>
              <w:spacing w:line="440" w:lineRule="exact"/>
              <w:jc w:val="left"/>
              <w:rPr>
                <w:rFonts w:hint="eastAsia" w:ascii="仿宋" w:hAnsi="仿宋" w:eastAsia="仿宋" w:cs="仿宋"/>
                <w:sz w:val="24"/>
              </w:rPr>
            </w:pPr>
            <w:r>
              <w:rPr>
                <w:rFonts w:hint="eastAsia" w:ascii="仿宋" w:hAnsi="仿宋" w:eastAsia="仿宋" w:cs="仿宋"/>
                <w:sz w:val="24"/>
              </w:rPr>
              <w:t>被授权人的身份证（正反面）</w:t>
            </w:r>
          </w:p>
        </w:tc>
      </w:tr>
    </w:tbl>
    <w:p w14:paraId="02927905">
      <w:pPr>
        <w:spacing w:line="440" w:lineRule="exact"/>
        <w:jc w:val="left"/>
        <w:rPr>
          <w:rFonts w:hint="eastAsia" w:ascii="仿宋" w:hAnsi="仿宋" w:eastAsia="仿宋" w:cs="仿宋"/>
          <w:sz w:val="24"/>
        </w:rPr>
      </w:pPr>
    </w:p>
    <w:p w14:paraId="4839799A">
      <w:pPr>
        <w:spacing w:line="440" w:lineRule="exact"/>
        <w:jc w:val="right"/>
        <w:rPr>
          <w:rFonts w:hint="eastAsia" w:ascii="仿宋" w:hAnsi="仿宋" w:eastAsia="仿宋" w:cs="仿宋"/>
          <w:sz w:val="24"/>
        </w:rPr>
      </w:pPr>
      <w:r>
        <w:rPr>
          <w:rFonts w:hint="eastAsia" w:ascii="仿宋" w:hAnsi="仿宋" w:eastAsia="仿宋" w:cs="仿宋"/>
          <w:sz w:val="24"/>
        </w:rPr>
        <w:t>法定代表人签字或盖章：</w:t>
      </w:r>
    </w:p>
    <w:p w14:paraId="5FFAD90B">
      <w:pPr>
        <w:spacing w:line="440" w:lineRule="exact"/>
        <w:jc w:val="right"/>
        <w:rPr>
          <w:rFonts w:hint="eastAsia" w:ascii="仿宋" w:hAnsi="仿宋" w:eastAsia="仿宋" w:cs="仿宋"/>
          <w:sz w:val="24"/>
        </w:rPr>
      </w:pPr>
      <w:r>
        <w:rPr>
          <w:rFonts w:hint="eastAsia" w:ascii="仿宋" w:hAnsi="仿宋" w:eastAsia="仿宋" w:cs="仿宋"/>
          <w:sz w:val="24"/>
        </w:rPr>
        <w:t>被授权人签字：</w:t>
      </w:r>
    </w:p>
    <w:p w14:paraId="35657282">
      <w:pPr>
        <w:spacing w:line="440" w:lineRule="exact"/>
        <w:jc w:val="right"/>
        <w:rPr>
          <w:rFonts w:hint="eastAsia" w:ascii="仿宋" w:hAnsi="仿宋" w:eastAsia="仿宋" w:cs="仿宋"/>
          <w:sz w:val="24"/>
        </w:rPr>
      </w:pPr>
      <w:r>
        <w:rPr>
          <w:rFonts w:hint="eastAsia" w:ascii="仿宋" w:hAnsi="仿宋" w:eastAsia="仿宋" w:cs="仿宋"/>
          <w:sz w:val="24"/>
        </w:rPr>
        <w:t>公        章：</w:t>
      </w:r>
    </w:p>
    <w:p w14:paraId="0FE6B434">
      <w:pPr>
        <w:spacing w:line="440" w:lineRule="exact"/>
        <w:jc w:val="right"/>
        <w:rPr>
          <w:rFonts w:hint="eastAsia" w:ascii="仿宋" w:hAnsi="仿宋" w:eastAsia="仿宋" w:cs="仿宋"/>
          <w:sz w:val="24"/>
        </w:rPr>
      </w:pPr>
    </w:p>
    <w:p w14:paraId="209BF39A">
      <w:pPr>
        <w:spacing w:line="440" w:lineRule="exact"/>
        <w:jc w:val="right"/>
        <w:rPr>
          <w:rFonts w:hint="eastAsia" w:ascii="仿宋" w:hAnsi="仿宋" w:eastAsia="仿宋" w:cs="仿宋"/>
          <w:b/>
          <w:bCs/>
          <w:sz w:val="24"/>
        </w:rPr>
      </w:pPr>
      <w:r>
        <w:rPr>
          <w:rFonts w:hint="eastAsia" w:ascii="仿宋" w:hAnsi="仿宋" w:eastAsia="仿宋" w:cs="仿宋"/>
          <w:bCs/>
          <w:sz w:val="24"/>
        </w:rPr>
        <w:t>年   月   日</w:t>
      </w:r>
    </w:p>
    <w:p w14:paraId="19DD2414">
      <w:pPr>
        <w:spacing w:line="400" w:lineRule="atLeast"/>
        <w:jc w:val="center"/>
        <w:rPr>
          <w:rFonts w:hint="eastAsia" w:ascii="仿宋" w:hAnsi="仿宋" w:eastAsia="仿宋" w:cs="仿宋"/>
          <w:sz w:val="24"/>
        </w:rPr>
      </w:pPr>
      <w:r>
        <w:rPr>
          <w:rFonts w:hint="eastAsia" w:ascii="仿宋" w:hAnsi="仿宋" w:eastAsia="仿宋" w:cs="仿宋"/>
          <w:sz w:val="24"/>
        </w:rPr>
        <w:t>注：法人代表本人作为公司代理人前来参加投标的供应商，可不提供此项证明文件。</w:t>
      </w:r>
    </w:p>
    <w:p w14:paraId="53BDD188">
      <w:pPr>
        <w:rPr>
          <w:rFonts w:hint="eastAsia" w:ascii="仿宋" w:hAnsi="仿宋" w:eastAsia="仿宋" w:cs="仿宋"/>
          <w:b/>
          <w:sz w:val="28"/>
          <w:szCs w:val="28"/>
        </w:rPr>
      </w:pPr>
      <w:r>
        <w:rPr>
          <w:rFonts w:hint="eastAsia" w:ascii="仿宋" w:hAnsi="仿宋" w:eastAsia="仿宋" w:cs="仿宋"/>
          <w:b/>
          <w:sz w:val="28"/>
          <w:szCs w:val="28"/>
        </w:rPr>
        <w:br w:type="page"/>
      </w:r>
    </w:p>
    <w:p w14:paraId="341C2613">
      <w:pPr>
        <w:spacing w:line="276" w:lineRule="auto"/>
        <w:jc w:val="center"/>
        <w:rPr>
          <w:rFonts w:hint="eastAsia" w:ascii="仿宋" w:hAnsi="仿宋" w:eastAsia="仿宋" w:cs="仿宋"/>
          <w:b/>
          <w:sz w:val="28"/>
          <w:szCs w:val="28"/>
        </w:rPr>
      </w:pPr>
      <w:r>
        <w:rPr>
          <w:rFonts w:hint="eastAsia" w:ascii="仿宋" w:hAnsi="仿宋" w:eastAsia="仿宋" w:cs="仿宋"/>
          <w:b/>
          <w:sz w:val="28"/>
          <w:szCs w:val="28"/>
        </w:rPr>
        <w:t>供应商基本情况表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733"/>
        <w:gridCol w:w="1739"/>
        <w:gridCol w:w="2616"/>
      </w:tblGrid>
      <w:tr w14:paraId="6F37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14:paraId="36ED6E4F">
            <w:pPr>
              <w:jc w:val="center"/>
              <w:rPr>
                <w:rFonts w:hint="eastAsia" w:ascii="仿宋" w:hAnsi="仿宋" w:eastAsia="仿宋" w:cs="仿宋"/>
                <w:sz w:val="28"/>
                <w:szCs w:val="28"/>
              </w:rPr>
            </w:pPr>
            <w:r>
              <w:rPr>
                <w:rFonts w:hint="eastAsia" w:ascii="仿宋" w:hAnsi="仿宋" w:eastAsia="仿宋" w:cs="仿宋"/>
                <w:sz w:val="28"/>
                <w:szCs w:val="28"/>
              </w:rPr>
              <w:t>企业注册名称</w:t>
            </w:r>
          </w:p>
        </w:tc>
        <w:tc>
          <w:tcPr>
            <w:tcW w:w="2733" w:type="dxa"/>
            <w:vAlign w:val="center"/>
          </w:tcPr>
          <w:p w14:paraId="4DADAA82">
            <w:pPr>
              <w:jc w:val="center"/>
              <w:rPr>
                <w:rFonts w:hint="eastAsia" w:ascii="仿宋" w:hAnsi="仿宋" w:eastAsia="仿宋" w:cs="仿宋"/>
                <w:sz w:val="28"/>
                <w:szCs w:val="28"/>
              </w:rPr>
            </w:pPr>
          </w:p>
        </w:tc>
        <w:tc>
          <w:tcPr>
            <w:tcW w:w="1739" w:type="dxa"/>
            <w:vAlign w:val="center"/>
          </w:tcPr>
          <w:p w14:paraId="1A7326F4">
            <w:pPr>
              <w:jc w:val="center"/>
              <w:rPr>
                <w:rFonts w:hint="eastAsia" w:ascii="仿宋" w:hAnsi="仿宋" w:eastAsia="仿宋" w:cs="仿宋"/>
                <w:sz w:val="28"/>
                <w:szCs w:val="28"/>
              </w:rPr>
            </w:pPr>
            <w:r>
              <w:rPr>
                <w:rFonts w:hint="eastAsia" w:ascii="仿宋" w:hAnsi="仿宋" w:eastAsia="仿宋" w:cs="仿宋"/>
                <w:sz w:val="28"/>
                <w:szCs w:val="28"/>
              </w:rPr>
              <w:t>成立日期</w:t>
            </w:r>
          </w:p>
        </w:tc>
        <w:tc>
          <w:tcPr>
            <w:tcW w:w="2616" w:type="dxa"/>
            <w:vAlign w:val="center"/>
          </w:tcPr>
          <w:p w14:paraId="4EAA1D6E">
            <w:pPr>
              <w:jc w:val="center"/>
              <w:rPr>
                <w:rFonts w:hint="eastAsia" w:ascii="仿宋" w:hAnsi="仿宋" w:eastAsia="仿宋" w:cs="仿宋"/>
                <w:sz w:val="28"/>
                <w:szCs w:val="28"/>
              </w:rPr>
            </w:pPr>
          </w:p>
        </w:tc>
      </w:tr>
      <w:tr w14:paraId="73FA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14:paraId="4EA761EB">
            <w:pPr>
              <w:jc w:val="center"/>
              <w:rPr>
                <w:rFonts w:hint="eastAsia" w:ascii="仿宋" w:hAnsi="仿宋" w:eastAsia="仿宋" w:cs="仿宋"/>
                <w:sz w:val="28"/>
                <w:szCs w:val="28"/>
              </w:rPr>
            </w:pPr>
            <w:r>
              <w:rPr>
                <w:rFonts w:hint="eastAsia" w:ascii="仿宋" w:hAnsi="仿宋" w:eastAsia="仿宋" w:cs="仿宋"/>
                <w:sz w:val="28"/>
                <w:szCs w:val="28"/>
              </w:rPr>
              <w:t>企业详细地址</w:t>
            </w:r>
          </w:p>
        </w:tc>
        <w:tc>
          <w:tcPr>
            <w:tcW w:w="2733" w:type="dxa"/>
            <w:vAlign w:val="center"/>
          </w:tcPr>
          <w:p w14:paraId="066454CF">
            <w:pPr>
              <w:jc w:val="center"/>
              <w:rPr>
                <w:rFonts w:hint="eastAsia" w:ascii="仿宋" w:hAnsi="仿宋" w:eastAsia="仿宋" w:cs="仿宋"/>
                <w:sz w:val="28"/>
                <w:szCs w:val="28"/>
              </w:rPr>
            </w:pPr>
          </w:p>
        </w:tc>
        <w:tc>
          <w:tcPr>
            <w:tcW w:w="1739" w:type="dxa"/>
            <w:vAlign w:val="center"/>
          </w:tcPr>
          <w:p w14:paraId="521633E8">
            <w:pPr>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2616" w:type="dxa"/>
            <w:vAlign w:val="center"/>
          </w:tcPr>
          <w:p w14:paraId="38D239A7">
            <w:pPr>
              <w:jc w:val="center"/>
              <w:rPr>
                <w:rFonts w:hint="eastAsia" w:ascii="仿宋" w:hAnsi="仿宋" w:eastAsia="仿宋" w:cs="仿宋"/>
                <w:sz w:val="28"/>
                <w:szCs w:val="28"/>
              </w:rPr>
            </w:pPr>
          </w:p>
        </w:tc>
      </w:tr>
      <w:tr w14:paraId="2165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14:paraId="6CB9EB41">
            <w:pPr>
              <w:jc w:val="center"/>
              <w:rPr>
                <w:rFonts w:hint="eastAsia" w:ascii="仿宋" w:hAnsi="仿宋" w:eastAsia="仿宋" w:cs="仿宋"/>
                <w:sz w:val="28"/>
                <w:szCs w:val="28"/>
              </w:rPr>
            </w:pPr>
            <w:r>
              <w:rPr>
                <w:rFonts w:hint="eastAsia" w:ascii="仿宋" w:hAnsi="仿宋" w:eastAsia="仿宋" w:cs="仿宋"/>
                <w:sz w:val="28"/>
                <w:szCs w:val="28"/>
              </w:rPr>
              <w:t>企业法人代表</w:t>
            </w:r>
          </w:p>
        </w:tc>
        <w:tc>
          <w:tcPr>
            <w:tcW w:w="2733" w:type="dxa"/>
            <w:vAlign w:val="center"/>
          </w:tcPr>
          <w:p w14:paraId="338304D7">
            <w:pPr>
              <w:jc w:val="center"/>
              <w:rPr>
                <w:rFonts w:hint="eastAsia" w:ascii="仿宋" w:hAnsi="仿宋" w:eastAsia="仿宋" w:cs="仿宋"/>
                <w:sz w:val="28"/>
                <w:szCs w:val="28"/>
              </w:rPr>
            </w:pPr>
          </w:p>
        </w:tc>
        <w:tc>
          <w:tcPr>
            <w:tcW w:w="1739" w:type="dxa"/>
            <w:vAlign w:val="center"/>
          </w:tcPr>
          <w:p w14:paraId="445D790F">
            <w:pPr>
              <w:jc w:val="center"/>
              <w:rPr>
                <w:rFonts w:hint="eastAsia" w:ascii="仿宋" w:hAnsi="仿宋" w:eastAsia="仿宋" w:cs="仿宋"/>
                <w:sz w:val="28"/>
                <w:szCs w:val="28"/>
              </w:rPr>
            </w:pPr>
            <w:r>
              <w:rPr>
                <w:rFonts w:hint="eastAsia" w:ascii="仿宋" w:hAnsi="仿宋" w:eastAsia="仿宋" w:cs="仿宋"/>
                <w:sz w:val="28"/>
                <w:szCs w:val="28"/>
              </w:rPr>
              <w:t>项目负责人</w:t>
            </w:r>
          </w:p>
        </w:tc>
        <w:tc>
          <w:tcPr>
            <w:tcW w:w="2616" w:type="dxa"/>
            <w:vAlign w:val="center"/>
          </w:tcPr>
          <w:p w14:paraId="50F9FCD4">
            <w:pPr>
              <w:jc w:val="center"/>
              <w:rPr>
                <w:rFonts w:hint="eastAsia" w:ascii="仿宋" w:hAnsi="仿宋" w:eastAsia="仿宋" w:cs="仿宋"/>
                <w:sz w:val="28"/>
                <w:szCs w:val="28"/>
              </w:rPr>
            </w:pPr>
          </w:p>
        </w:tc>
      </w:tr>
      <w:tr w14:paraId="1E69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14:paraId="43D60673">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733" w:type="dxa"/>
            <w:vAlign w:val="center"/>
          </w:tcPr>
          <w:p w14:paraId="04C253CE">
            <w:pPr>
              <w:jc w:val="center"/>
              <w:rPr>
                <w:rFonts w:hint="eastAsia" w:ascii="仿宋" w:hAnsi="仿宋" w:eastAsia="仿宋" w:cs="仿宋"/>
                <w:sz w:val="28"/>
                <w:szCs w:val="28"/>
              </w:rPr>
            </w:pPr>
          </w:p>
        </w:tc>
        <w:tc>
          <w:tcPr>
            <w:tcW w:w="1739" w:type="dxa"/>
            <w:vAlign w:val="center"/>
          </w:tcPr>
          <w:p w14:paraId="2E15BA23">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616" w:type="dxa"/>
            <w:vAlign w:val="center"/>
          </w:tcPr>
          <w:p w14:paraId="1292A251">
            <w:pPr>
              <w:jc w:val="center"/>
              <w:rPr>
                <w:rFonts w:hint="eastAsia" w:ascii="仿宋" w:hAnsi="仿宋" w:eastAsia="仿宋" w:cs="仿宋"/>
                <w:sz w:val="28"/>
                <w:szCs w:val="28"/>
              </w:rPr>
            </w:pPr>
          </w:p>
        </w:tc>
      </w:tr>
      <w:tr w14:paraId="5C54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14:paraId="5697CC64">
            <w:pPr>
              <w:jc w:val="center"/>
              <w:rPr>
                <w:rFonts w:hint="eastAsia" w:ascii="仿宋" w:hAnsi="仿宋" w:eastAsia="仿宋" w:cs="仿宋"/>
                <w:sz w:val="28"/>
                <w:szCs w:val="28"/>
              </w:rPr>
            </w:pPr>
            <w:r>
              <w:rPr>
                <w:rFonts w:hint="eastAsia" w:ascii="仿宋" w:hAnsi="仿宋" w:eastAsia="仿宋" w:cs="仿宋"/>
                <w:sz w:val="28"/>
                <w:szCs w:val="28"/>
              </w:rPr>
              <w:t>企业资质等级</w:t>
            </w:r>
          </w:p>
        </w:tc>
        <w:tc>
          <w:tcPr>
            <w:tcW w:w="7088" w:type="dxa"/>
            <w:gridSpan w:val="3"/>
            <w:vAlign w:val="center"/>
          </w:tcPr>
          <w:p w14:paraId="18890A12">
            <w:pPr>
              <w:jc w:val="center"/>
              <w:rPr>
                <w:rFonts w:hint="eastAsia" w:ascii="仿宋" w:hAnsi="仿宋" w:eastAsia="仿宋" w:cs="仿宋"/>
                <w:sz w:val="28"/>
                <w:szCs w:val="28"/>
              </w:rPr>
            </w:pPr>
            <w:r>
              <w:rPr>
                <w:rFonts w:hint="eastAsia" w:ascii="仿宋" w:hAnsi="仿宋" w:eastAsia="仿宋" w:cs="仿宋"/>
                <w:sz w:val="28"/>
                <w:szCs w:val="28"/>
              </w:rPr>
              <w:t xml:space="preserve"> </w:t>
            </w:r>
          </w:p>
        </w:tc>
      </w:tr>
      <w:tr w14:paraId="66DD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14:paraId="22F762C2">
            <w:pPr>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7088" w:type="dxa"/>
            <w:gridSpan w:val="3"/>
            <w:vAlign w:val="center"/>
          </w:tcPr>
          <w:p w14:paraId="07947F20">
            <w:pPr>
              <w:jc w:val="center"/>
              <w:rPr>
                <w:rFonts w:hint="eastAsia" w:ascii="仿宋" w:hAnsi="仿宋" w:eastAsia="仿宋" w:cs="仿宋"/>
                <w:sz w:val="28"/>
                <w:szCs w:val="28"/>
              </w:rPr>
            </w:pPr>
          </w:p>
        </w:tc>
      </w:tr>
      <w:tr w14:paraId="20EF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518" w:type="dxa"/>
            <w:vAlign w:val="center"/>
          </w:tcPr>
          <w:p w14:paraId="61A319F7">
            <w:pPr>
              <w:jc w:val="center"/>
              <w:rPr>
                <w:rFonts w:hint="eastAsia" w:ascii="仿宋" w:hAnsi="仿宋" w:eastAsia="仿宋" w:cs="仿宋"/>
                <w:sz w:val="28"/>
                <w:szCs w:val="28"/>
              </w:rPr>
            </w:pPr>
            <w:r>
              <w:rPr>
                <w:rFonts w:hint="eastAsia" w:ascii="仿宋" w:hAnsi="仿宋" w:eastAsia="仿宋" w:cs="仿宋"/>
                <w:sz w:val="28"/>
                <w:szCs w:val="28"/>
              </w:rPr>
              <w:t>业务范围</w:t>
            </w:r>
          </w:p>
        </w:tc>
        <w:tc>
          <w:tcPr>
            <w:tcW w:w="7088" w:type="dxa"/>
            <w:gridSpan w:val="3"/>
            <w:vAlign w:val="center"/>
          </w:tcPr>
          <w:p w14:paraId="49280FB7">
            <w:pPr>
              <w:jc w:val="center"/>
              <w:rPr>
                <w:rFonts w:hint="eastAsia" w:ascii="仿宋" w:hAnsi="仿宋" w:eastAsia="仿宋" w:cs="仿宋"/>
                <w:sz w:val="28"/>
                <w:szCs w:val="28"/>
              </w:rPr>
            </w:pPr>
          </w:p>
        </w:tc>
      </w:tr>
      <w:tr w14:paraId="4A31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8" w:type="dxa"/>
            <w:vAlign w:val="center"/>
          </w:tcPr>
          <w:p w14:paraId="2A34B2FA">
            <w:pPr>
              <w:jc w:val="center"/>
              <w:rPr>
                <w:rFonts w:hint="eastAsia" w:ascii="仿宋" w:hAnsi="仿宋" w:eastAsia="仿宋" w:cs="仿宋"/>
                <w:sz w:val="28"/>
                <w:szCs w:val="28"/>
              </w:rPr>
            </w:pPr>
            <w:r>
              <w:rPr>
                <w:rFonts w:hint="eastAsia" w:ascii="仿宋" w:hAnsi="仿宋" w:eastAsia="仿宋" w:cs="仿宋"/>
                <w:sz w:val="28"/>
                <w:szCs w:val="28"/>
              </w:rPr>
              <w:t>企业职工及组织机构</w:t>
            </w:r>
          </w:p>
        </w:tc>
        <w:tc>
          <w:tcPr>
            <w:tcW w:w="7088" w:type="dxa"/>
            <w:gridSpan w:val="3"/>
            <w:vAlign w:val="center"/>
          </w:tcPr>
          <w:p w14:paraId="42C2E754">
            <w:pPr>
              <w:jc w:val="center"/>
              <w:rPr>
                <w:rFonts w:hint="eastAsia" w:ascii="仿宋" w:hAnsi="仿宋" w:eastAsia="仿宋" w:cs="仿宋"/>
                <w:sz w:val="28"/>
                <w:szCs w:val="28"/>
              </w:rPr>
            </w:pPr>
            <w:r>
              <w:rPr>
                <w:rFonts w:hint="eastAsia" w:ascii="仿宋" w:hAnsi="仿宋" w:eastAsia="仿宋" w:cs="仿宋"/>
                <w:sz w:val="28"/>
                <w:szCs w:val="28"/>
              </w:rPr>
              <w:t>企业总人数、具有技术职称的工作人员等情况。</w:t>
            </w:r>
          </w:p>
        </w:tc>
      </w:tr>
      <w:tr w14:paraId="3EFC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2518" w:type="dxa"/>
            <w:vAlign w:val="center"/>
          </w:tcPr>
          <w:p w14:paraId="621A68C6">
            <w:pPr>
              <w:ind w:firstLine="980" w:firstLineChars="350"/>
              <w:rPr>
                <w:rFonts w:hint="eastAsia" w:ascii="仿宋" w:hAnsi="仿宋" w:eastAsia="仿宋" w:cs="仿宋"/>
                <w:sz w:val="28"/>
                <w:szCs w:val="28"/>
              </w:rPr>
            </w:pPr>
            <w:r>
              <w:rPr>
                <w:rFonts w:hint="eastAsia" w:ascii="仿宋" w:hAnsi="仿宋" w:eastAsia="仿宋" w:cs="仿宋"/>
                <w:sz w:val="28"/>
                <w:szCs w:val="28"/>
              </w:rPr>
              <w:t>企</w:t>
            </w:r>
          </w:p>
          <w:p w14:paraId="2A325497">
            <w:pPr>
              <w:jc w:val="center"/>
              <w:rPr>
                <w:rFonts w:hint="eastAsia" w:ascii="仿宋" w:hAnsi="仿宋" w:eastAsia="仿宋" w:cs="仿宋"/>
                <w:sz w:val="28"/>
                <w:szCs w:val="28"/>
              </w:rPr>
            </w:pPr>
            <w:r>
              <w:rPr>
                <w:rFonts w:hint="eastAsia" w:ascii="仿宋" w:hAnsi="仿宋" w:eastAsia="仿宋" w:cs="仿宋"/>
                <w:sz w:val="28"/>
                <w:szCs w:val="28"/>
              </w:rPr>
              <w:t>业</w:t>
            </w:r>
          </w:p>
          <w:p w14:paraId="67E3E478">
            <w:pPr>
              <w:jc w:val="center"/>
              <w:rPr>
                <w:rFonts w:hint="eastAsia" w:ascii="仿宋" w:hAnsi="仿宋" w:eastAsia="仿宋" w:cs="仿宋"/>
                <w:sz w:val="28"/>
                <w:szCs w:val="28"/>
              </w:rPr>
            </w:pPr>
            <w:r>
              <w:rPr>
                <w:rFonts w:hint="eastAsia" w:ascii="仿宋" w:hAnsi="仿宋" w:eastAsia="仿宋" w:cs="仿宋"/>
                <w:sz w:val="28"/>
                <w:szCs w:val="28"/>
              </w:rPr>
              <w:t>简</w:t>
            </w:r>
          </w:p>
          <w:p w14:paraId="2CC0B19A">
            <w:pPr>
              <w:jc w:val="center"/>
              <w:rPr>
                <w:rFonts w:hint="eastAsia" w:ascii="仿宋" w:hAnsi="仿宋" w:eastAsia="仿宋" w:cs="仿宋"/>
                <w:sz w:val="28"/>
                <w:szCs w:val="28"/>
              </w:rPr>
            </w:pPr>
            <w:r>
              <w:rPr>
                <w:rFonts w:hint="eastAsia" w:ascii="仿宋" w:hAnsi="仿宋" w:eastAsia="仿宋" w:cs="仿宋"/>
                <w:sz w:val="28"/>
                <w:szCs w:val="28"/>
              </w:rPr>
              <w:t>介</w:t>
            </w:r>
          </w:p>
        </w:tc>
        <w:tc>
          <w:tcPr>
            <w:tcW w:w="7088" w:type="dxa"/>
            <w:gridSpan w:val="3"/>
            <w:vAlign w:val="center"/>
          </w:tcPr>
          <w:p w14:paraId="776A2AE5">
            <w:pPr>
              <w:jc w:val="center"/>
              <w:rPr>
                <w:rFonts w:hint="eastAsia" w:ascii="仿宋" w:hAnsi="仿宋" w:eastAsia="仿宋" w:cs="仿宋"/>
                <w:sz w:val="28"/>
                <w:szCs w:val="28"/>
              </w:rPr>
            </w:pPr>
          </w:p>
        </w:tc>
      </w:tr>
    </w:tbl>
    <w:p w14:paraId="7C4A6904">
      <w:pPr>
        <w:rPr>
          <w:rFonts w:hint="eastAsia" w:ascii="仿宋" w:hAnsi="仿宋" w:eastAsia="仿宋" w:cs="仿宋"/>
          <w:bCs/>
          <w:kern w:val="0"/>
          <w:sz w:val="28"/>
        </w:rPr>
      </w:pPr>
      <w:r>
        <w:rPr>
          <w:rFonts w:hint="eastAsia" w:ascii="仿宋" w:hAnsi="仿宋" w:eastAsia="仿宋" w:cs="仿宋"/>
          <w:bCs/>
          <w:kern w:val="0"/>
          <w:sz w:val="28"/>
        </w:rPr>
        <w:t>投标人：                      （盖章）</w:t>
      </w:r>
    </w:p>
    <w:p w14:paraId="4DABBE48">
      <w:pPr>
        <w:ind w:right="560"/>
        <w:rPr>
          <w:rFonts w:hint="eastAsia" w:ascii="仿宋" w:hAnsi="仿宋" w:eastAsia="仿宋" w:cs="仿宋"/>
          <w:bCs/>
          <w:kern w:val="0"/>
          <w:sz w:val="28"/>
        </w:rPr>
      </w:pPr>
      <w:r>
        <w:rPr>
          <w:rFonts w:hint="eastAsia" w:ascii="仿宋" w:hAnsi="仿宋" w:eastAsia="仿宋" w:cs="仿宋"/>
          <w:bCs/>
          <w:kern w:val="0"/>
          <w:sz w:val="28"/>
        </w:rPr>
        <w:t>日  期：        年        月        日</w:t>
      </w:r>
    </w:p>
    <w:p w14:paraId="50AFA580">
      <w:pPr>
        <w:spacing w:line="480" w:lineRule="exact"/>
        <w:ind w:firstLine="281" w:firstLineChars="100"/>
        <w:rPr>
          <w:rFonts w:hint="eastAsia" w:ascii="仿宋" w:hAnsi="仿宋" w:eastAsia="仿宋" w:cs="仿宋"/>
          <w:b/>
          <w:kern w:val="0"/>
          <w:sz w:val="28"/>
          <w:szCs w:val="28"/>
        </w:rPr>
      </w:pPr>
      <w:r>
        <w:rPr>
          <w:rFonts w:hint="eastAsia" w:ascii="仿宋" w:hAnsi="仿宋" w:eastAsia="仿宋" w:cs="仿宋"/>
          <w:b/>
          <w:kern w:val="0"/>
          <w:sz w:val="28"/>
          <w:szCs w:val="28"/>
        </w:rPr>
        <w:t>投标单位须提供营业执照、法人代表资格证明书或法人代表授权书、内容必须清晰可辩，如字迹模糊，无法辨识，视为无效文件；上述文件有一项未按要求提供视为资格审查不合格。</w:t>
      </w:r>
    </w:p>
    <w:p w14:paraId="7D6CF511">
      <w:pPr>
        <w:widowControl/>
        <w:jc w:val="left"/>
        <w:rPr>
          <w:rFonts w:hint="eastAsia" w:ascii="仿宋" w:hAnsi="仿宋" w:eastAsia="仿宋" w:cs="仿宋"/>
          <w:b/>
          <w:kern w:val="0"/>
          <w:sz w:val="28"/>
          <w:szCs w:val="28"/>
        </w:rPr>
      </w:pPr>
      <w:r>
        <w:rPr>
          <w:rFonts w:hint="eastAsia" w:ascii="仿宋" w:hAnsi="仿宋" w:eastAsia="仿宋" w:cs="仿宋"/>
          <w:b/>
          <w:kern w:val="0"/>
          <w:sz w:val="28"/>
          <w:szCs w:val="28"/>
        </w:rPr>
        <w:br w:type="page"/>
      </w:r>
    </w:p>
    <w:p w14:paraId="580277A6">
      <w:pPr>
        <w:spacing w:before="25" w:after="25"/>
        <w:jc w:val="center"/>
        <w:rPr>
          <w:bCs/>
          <w:spacing w:val="10"/>
          <w:kern w:val="0"/>
          <w:sz w:val="32"/>
          <w:szCs w:val="32"/>
        </w:rPr>
      </w:pPr>
      <w:r>
        <w:rPr>
          <w:rFonts w:hint="eastAsia"/>
          <w:bCs/>
          <w:spacing w:val="10"/>
          <w:kern w:val="0"/>
          <w:sz w:val="32"/>
          <w:szCs w:val="32"/>
        </w:rPr>
        <w:t>投标人资格声明书</w:t>
      </w:r>
    </w:p>
    <w:p w14:paraId="71B4F97D">
      <w:pPr>
        <w:autoSpaceDE w:val="0"/>
        <w:autoSpaceDN w:val="0"/>
        <w:spacing w:before="67"/>
        <w:ind w:left="701"/>
        <w:jc w:val="left"/>
        <w:rPr>
          <w:rFonts w:hint="eastAsia" w:ascii="宋体" w:hAnsi="宋体" w:cs="宋体"/>
          <w:kern w:val="0"/>
          <w:sz w:val="24"/>
        </w:rPr>
      </w:pPr>
      <w:r>
        <w:rPr>
          <w:rFonts w:ascii="宋体" w:hAnsi="宋体" w:cs="宋体"/>
          <w:kern w:val="0"/>
          <w:sz w:val="24"/>
        </w:rPr>
        <w:t>致：</w:t>
      </w:r>
      <w:r>
        <w:rPr>
          <w:rFonts w:ascii="宋体" w:hAnsi="宋体" w:cs="宋体"/>
          <w:spacing w:val="-1"/>
          <w:kern w:val="0"/>
          <w:sz w:val="24"/>
          <w:u w:val="single"/>
        </w:rPr>
        <w:t>采购人或采购代理机构</w:t>
      </w:r>
    </w:p>
    <w:p w14:paraId="46D4169D">
      <w:pPr>
        <w:autoSpaceDE w:val="0"/>
        <w:autoSpaceDN w:val="0"/>
        <w:spacing w:before="160"/>
        <w:ind w:left="1181" w:firstLine="478"/>
        <w:jc w:val="left"/>
        <w:rPr>
          <w:rFonts w:hint="eastAsia" w:ascii="宋体" w:hAnsi="宋体" w:cs="宋体"/>
          <w:kern w:val="0"/>
          <w:sz w:val="24"/>
        </w:rPr>
      </w:pPr>
      <w:r>
        <w:rPr>
          <w:rFonts w:ascii="宋体" w:hAnsi="宋体" w:cs="宋体"/>
          <w:spacing w:val="-1"/>
          <w:kern w:val="0"/>
          <w:sz w:val="24"/>
        </w:rPr>
        <w:t>在参与本次项目投标中，我单位承诺：</w:t>
      </w:r>
    </w:p>
    <w:p w14:paraId="51745595">
      <w:pPr>
        <w:autoSpaceDE w:val="0"/>
        <w:autoSpaceDN w:val="0"/>
        <w:spacing w:before="158"/>
        <w:ind w:left="1114"/>
        <w:jc w:val="left"/>
        <w:rPr>
          <w:rFonts w:hint="eastAsia" w:ascii="宋体" w:hAnsi="宋体" w:cs="宋体"/>
          <w:kern w:val="0"/>
          <w:sz w:val="24"/>
        </w:rPr>
      </w:pPr>
      <w:r>
        <w:rPr>
          <w:rFonts w:ascii="宋体" w:hAnsi="宋体" w:cs="宋体"/>
          <w:kern w:val="0"/>
          <w:sz w:val="24"/>
        </w:rPr>
        <w:t>（一）</w:t>
      </w:r>
      <w:r>
        <w:rPr>
          <w:rFonts w:ascii="宋体" w:hAnsi="宋体" w:cs="宋体"/>
          <w:spacing w:val="-1"/>
          <w:kern w:val="0"/>
          <w:sz w:val="24"/>
        </w:rPr>
        <w:t>具有良好的商业信誉和健全的财务会计制度；</w:t>
      </w:r>
    </w:p>
    <w:p w14:paraId="77041915">
      <w:pPr>
        <w:autoSpaceDE w:val="0"/>
        <w:autoSpaceDN w:val="0"/>
        <w:spacing w:before="158"/>
        <w:ind w:left="1114"/>
        <w:jc w:val="left"/>
        <w:rPr>
          <w:rFonts w:hint="eastAsia" w:ascii="宋体" w:hAnsi="宋体" w:cs="宋体"/>
          <w:kern w:val="0"/>
          <w:sz w:val="24"/>
        </w:rPr>
      </w:pPr>
      <w:r>
        <w:rPr>
          <w:rFonts w:ascii="宋体" w:hAnsi="宋体" w:cs="宋体"/>
          <w:kern w:val="0"/>
          <w:sz w:val="24"/>
        </w:rPr>
        <w:t>（二）</w:t>
      </w:r>
      <w:r>
        <w:rPr>
          <w:rFonts w:ascii="宋体" w:hAnsi="宋体" w:cs="宋体"/>
          <w:spacing w:val="-1"/>
          <w:kern w:val="0"/>
          <w:sz w:val="24"/>
        </w:rPr>
        <w:t>具有履行合同所必需的设备和专业技术能力；</w:t>
      </w:r>
    </w:p>
    <w:p w14:paraId="7343204E">
      <w:pPr>
        <w:autoSpaceDE w:val="0"/>
        <w:autoSpaceDN w:val="0"/>
        <w:spacing w:before="161"/>
        <w:ind w:left="1114"/>
        <w:jc w:val="left"/>
        <w:rPr>
          <w:rFonts w:hint="eastAsia" w:ascii="宋体" w:hAnsi="宋体" w:cs="宋体"/>
          <w:kern w:val="0"/>
          <w:sz w:val="24"/>
        </w:rPr>
      </w:pPr>
      <w:r>
        <w:rPr>
          <w:rFonts w:ascii="宋体" w:hAnsi="宋体" w:cs="宋体"/>
          <w:kern w:val="0"/>
          <w:sz w:val="24"/>
        </w:rPr>
        <w:t>（三）</w:t>
      </w:r>
      <w:r>
        <w:rPr>
          <w:rFonts w:ascii="宋体" w:hAnsi="宋体" w:cs="宋体"/>
          <w:spacing w:val="-1"/>
          <w:kern w:val="0"/>
          <w:sz w:val="24"/>
        </w:rPr>
        <w:t>有依法缴纳税收和社会保障资金的良好记录；</w:t>
      </w:r>
    </w:p>
    <w:p w14:paraId="713B3CE8">
      <w:pPr>
        <w:autoSpaceDE w:val="0"/>
        <w:autoSpaceDN w:val="0"/>
        <w:spacing w:before="158" w:line="364" w:lineRule="auto"/>
        <w:ind w:left="1758" w:leftChars="500" w:right="-20" w:hanging="708" w:hangingChars="300"/>
        <w:rPr>
          <w:rFonts w:hint="eastAsia" w:ascii="宋体" w:hAnsi="宋体" w:cs="宋体"/>
          <w:kern w:val="0"/>
          <w:sz w:val="24"/>
        </w:rPr>
      </w:pPr>
      <w:r>
        <w:rPr>
          <w:rFonts w:ascii="宋体" w:hAnsi="宋体" w:cs="宋体"/>
          <w:spacing w:val="-2"/>
          <w:kern w:val="0"/>
          <w:sz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宋体" w:hAnsi="宋体" w:cs="宋体"/>
          <w:spacing w:val="-120"/>
          <w:kern w:val="0"/>
          <w:sz w:val="24"/>
        </w:rPr>
        <w:t>）</w:t>
      </w:r>
      <w:r>
        <w:rPr>
          <w:rFonts w:ascii="宋体" w:hAnsi="宋体" w:cs="宋体"/>
          <w:kern w:val="0"/>
          <w:sz w:val="24"/>
        </w:rPr>
        <w:t>；</w:t>
      </w:r>
    </w:p>
    <w:p w14:paraId="089C71C4">
      <w:pPr>
        <w:autoSpaceDE w:val="0"/>
        <w:autoSpaceDN w:val="0"/>
        <w:spacing w:line="362" w:lineRule="auto"/>
        <w:ind w:left="1548" w:leftChars="400" w:right="-20" w:hanging="708" w:hangingChars="300"/>
        <w:jc w:val="left"/>
        <w:rPr>
          <w:rFonts w:hint="eastAsia" w:ascii="宋体" w:hAnsi="宋体" w:cs="宋体"/>
          <w:kern w:val="0"/>
          <w:sz w:val="24"/>
        </w:rPr>
      </w:pPr>
      <w:r>
        <w:rPr>
          <w:rFonts w:ascii="宋体" w:hAnsi="宋体" w:cs="宋体"/>
          <w:spacing w:val="-2"/>
          <w:kern w:val="0"/>
          <w:sz w:val="24"/>
        </w:rPr>
        <w:t>（五）我单位不属于政府采购法律、行政法规规定的公益一类事业单位、或使用事业编制且由财政拨款保障的群团组织（仅适用于政府购买服务项目</w:t>
      </w:r>
      <w:r>
        <w:rPr>
          <w:rFonts w:ascii="宋体" w:hAnsi="宋体" w:cs="宋体"/>
          <w:spacing w:val="-120"/>
          <w:kern w:val="0"/>
          <w:sz w:val="24"/>
        </w:rPr>
        <w:t>）</w:t>
      </w:r>
      <w:r>
        <w:rPr>
          <w:rFonts w:ascii="宋体" w:hAnsi="宋体" w:cs="宋体"/>
          <w:kern w:val="0"/>
          <w:sz w:val="24"/>
        </w:rPr>
        <w:t>；</w:t>
      </w:r>
    </w:p>
    <w:p w14:paraId="74C52BD0">
      <w:pPr>
        <w:autoSpaceDE w:val="0"/>
        <w:autoSpaceDN w:val="0"/>
        <w:spacing w:before="5" w:line="364" w:lineRule="auto"/>
        <w:ind w:left="1548" w:leftChars="400" w:right="-20" w:hanging="708" w:hangingChars="300"/>
        <w:rPr>
          <w:rFonts w:hint="eastAsia" w:ascii="宋体" w:hAnsi="宋体" w:cs="宋体"/>
          <w:kern w:val="0"/>
          <w:sz w:val="24"/>
        </w:rPr>
      </w:pPr>
      <w:r>
        <w:rPr>
          <w:rFonts w:ascii="宋体" w:hAnsi="宋体" w:cs="宋体"/>
          <w:spacing w:val="-2"/>
          <w:kern w:val="0"/>
          <w:sz w:val="24"/>
        </w:rPr>
        <w:t>（六）我单位不存在为采购项目提供整体设计、规范编制或者项目管理、监理、检测等服务后，再参加该采购项目的其他采购活动的情形（单一来源采购项目</w:t>
      </w:r>
      <w:r>
        <w:rPr>
          <w:rFonts w:ascii="宋体" w:hAnsi="宋体" w:cs="宋体"/>
          <w:spacing w:val="-6"/>
          <w:kern w:val="0"/>
          <w:sz w:val="24"/>
        </w:rPr>
        <w:t>除外</w:t>
      </w:r>
      <w:r>
        <w:rPr>
          <w:rFonts w:ascii="宋体" w:hAnsi="宋体" w:cs="宋体"/>
          <w:spacing w:val="-120"/>
          <w:kern w:val="0"/>
          <w:sz w:val="24"/>
        </w:rPr>
        <w:t>）</w:t>
      </w:r>
      <w:r>
        <w:rPr>
          <w:rFonts w:ascii="宋体" w:hAnsi="宋体" w:cs="宋体"/>
          <w:kern w:val="0"/>
          <w:sz w:val="24"/>
        </w:rPr>
        <w:t>；</w:t>
      </w:r>
    </w:p>
    <w:p w14:paraId="4B2ED2EE">
      <w:pPr>
        <w:autoSpaceDE w:val="0"/>
        <w:autoSpaceDN w:val="0"/>
        <w:spacing w:line="364" w:lineRule="auto"/>
        <w:ind w:left="1548" w:leftChars="400" w:right="-20" w:hanging="708" w:hangingChars="300"/>
        <w:rPr>
          <w:rFonts w:hint="eastAsia" w:ascii="宋体" w:hAnsi="宋体" w:cs="宋体"/>
          <w:kern w:val="0"/>
          <w:sz w:val="24"/>
        </w:rPr>
      </w:pPr>
      <w:r>
        <w:rPr>
          <w:rFonts w:ascii="宋体" w:hAnsi="宋体" w:cs="宋体"/>
          <w:spacing w:val="-2"/>
          <w:kern w:val="0"/>
          <w:sz w:val="24"/>
        </w:rPr>
        <w:t>（七）与我单位存在</w:t>
      </w:r>
      <w:r>
        <w:rPr>
          <w:rFonts w:ascii="Arial" w:hAnsi="Arial" w:eastAsia="Arial" w:cs="宋体"/>
          <w:spacing w:val="-2"/>
          <w:w w:val="135"/>
          <w:kern w:val="0"/>
          <w:sz w:val="24"/>
        </w:rPr>
        <w:t>“</w:t>
      </w:r>
      <w:r>
        <w:rPr>
          <w:rFonts w:ascii="宋体" w:hAnsi="宋体" w:cs="宋体"/>
          <w:spacing w:val="-2"/>
          <w:kern w:val="0"/>
          <w:sz w:val="24"/>
        </w:rPr>
        <w:t>单位负责人为同一人或者存在直接控股、管理关系</w:t>
      </w:r>
      <w:r>
        <w:rPr>
          <w:rFonts w:ascii="Arial" w:hAnsi="Arial" w:eastAsia="Arial" w:cs="宋体"/>
          <w:spacing w:val="-2"/>
          <w:w w:val="135"/>
          <w:kern w:val="0"/>
          <w:sz w:val="24"/>
        </w:rPr>
        <w:t>”</w:t>
      </w:r>
      <w:r>
        <w:rPr>
          <w:rFonts w:ascii="宋体" w:hAnsi="宋体" w:cs="宋体"/>
          <w:spacing w:val="-2"/>
          <w:kern w:val="0"/>
          <w:sz w:val="24"/>
        </w:rPr>
        <w:t>的其他法人单位信息如下（如有，不论其是否参加同一合同项下的政府采购活动均须</w:t>
      </w:r>
      <w:r>
        <w:rPr>
          <w:rFonts w:ascii="宋体" w:hAnsi="宋体" w:cs="宋体"/>
          <w:spacing w:val="-6"/>
          <w:kern w:val="0"/>
          <w:sz w:val="24"/>
        </w:rPr>
        <w:t>填写</w:t>
      </w:r>
      <w:r>
        <w:rPr>
          <w:rFonts w:ascii="宋体" w:hAnsi="宋体" w:cs="宋体"/>
          <w:spacing w:val="-120"/>
          <w:kern w:val="0"/>
          <w:sz w:val="24"/>
        </w:rPr>
        <w:t>）</w:t>
      </w:r>
      <w:r>
        <w:rPr>
          <w:rFonts w:ascii="宋体" w:hAnsi="宋体" w:cs="宋体"/>
          <w:kern w:val="0"/>
          <w:sz w:val="24"/>
        </w:rPr>
        <w:t>：</w:t>
      </w:r>
    </w:p>
    <w:tbl>
      <w:tblPr>
        <w:tblStyle w:val="9"/>
        <w:tblW w:w="8500" w:type="dxa"/>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42186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5E5EE4C7">
            <w:pPr>
              <w:autoSpaceDE w:val="0"/>
              <w:autoSpaceDN w:val="0"/>
              <w:spacing w:before="56"/>
              <w:ind w:left="220" w:right="-20"/>
              <w:jc w:val="left"/>
              <w:rPr>
                <w:rFonts w:hint="eastAsia" w:ascii="宋体" w:hAnsi="宋体" w:cs="宋体"/>
                <w:kern w:val="0"/>
                <w:sz w:val="24"/>
                <w:szCs w:val="22"/>
                <w:lang w:eastAsia="en-US"/>
              </w:rPr>
            </w:pPr>
            <w:r>
              <w:rPr>
                <w:rFonts w:ascii="宋体" w:hAnsi="宋体" w:cs="宋体"/>
                <w:spacing w:val="-5"/>
                <w:kern w:val="0"/>
                <w:sz w:val="24"/>
                <w:szCs w:val="22"/>
                <w:lang w:eastAsia="en-US"/>
              </w:rPr>
              <w:t>序号</w:t>
            </w:r>
          </w:p>
        </w:tc>
        <w:tc>
          <w:tcPr>
            <w:tcW w:w="4574" w:type="dxa"/>
          </w:tcPr>
          <w:p w14:paraId="797B8AD8">
            <w:pPr>
              <w:autoSpaceDE w:val="0"/>
              <w:autoSpaceDN w:val="0"/>
              <w:spacing w:before="56"/>
              <w:ind w:left="1793" w:right="-20" w:firstLine="474"/>
              <w:jc w:val="center"/>
              <w:rPr>
                <w:rFonts w:hint="eastAsia" w:ascii="宋体" w:hAnsi="宋体" w:cs="宋体"/>
                <w:kern w:val="0"/>
                <w:sz w:val="24"/>
                <w:szCs w:val="22"/>
                <w:lang w:eastAsia="en-US"/>
              </w:rPr>
            </w:pPr>
            <w:r>
              <w:rPr>
                <w:rFonts w:ascii="宋体" w:hAnsi="宋体" w:cs="宋体"/>
                <w:spacing w:val="-3"/>
                <w:kern w:val="0"/>
                <w:sz w:val="24"/>
                <w:szCs w:val="22"/>
                <w:lang w:eastAsia="en-US"/>
              </w:rPr>
              <w:t>单位名称</w:t>
            </w:r>
          </w:p>
        </w:tc>
        <w:tc>
          <w:tcPr>
            <w:tcW w:w="2976" w:type="dxa"/>
          </w:tcPr>
          <w:p w14:paraId="138A7788">
            <w:pPr>
              <w:autoSpaceDE w:val="0"/>
              <w:autoSpaceDN w:val="0"/>
              <w:spacing w:before="56"/>
              <w:ind w:left="994" w:right="-20" w:firstLine="474"/>
              <w:jc w:val="center"/>
              <w:rPr>
                <w:rFonts w:hint="eastAsia" w:ascii="宋体" w:hAnsi="宋体" w:cs="宋体"/>
                <w:kern w:val="0"/>
                <w:sz w:val="24"/>
                <w:szCs w:val="22"/>
                <w:lang w:eastAsia="en-US"/>
              </w:rPr>
            </w:pPr>
            <w:r>
              <w:rPr>
                <w:rFonts w:ascii="宋体" w:hAnsi="宋体" w:cs="宋体"/>
                <w:spacing w:val="-3"/>
                <w:kern w:val="0"/>
                <w:sz w:val="24"/>
                <w:szCs w:val="22"/>
                <w:lang w:eastAsia="en-US"/>
              </w:rPr>
              <w:t>相互关系</w:t>
            </w:r>
          </w:p>
        </w:tc>
      </w:tr>
      <w:tr w14:paraId="51E0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14:paraId="3D5AF922">
            <w:pPr>
              <w:autoSpaceDE w:val="0"/>
              <w:autoSpaceDN w:val="0"/>
              <w:spacing w:before="65"/>
              <w:ind w:left="9" w:firstLine="544"/>
              <w:jc w:val="center"/>
              <w:rPr>
                <w:rFonts w:hint="eastAsia" w:ascii="Arial" w:hAnsi="宋体" w:cs="宋体"/>
                <w:kern w:val="0"/>
                <w:sz w:val="24"/>
                <w:szCs w:val="22"/>
                <w:lang w:eastAsia="en-US"/>
              </w:rPr>
            </w:pPr>
            <w:r>
              <w:rPr>
                <w:rFonts w:ascii="Arial" w:hAnsi="宋体" w:cs="宋体"/>
                <w:w w:val="114"/>
                <w:kern w:val="0"/>
                <w:sz w:val="24"/>
                <w:szCs w:val="22"/>
                <w:lang w:eastAsia="en-US"/>
              </w:rPr>
              <w:t>1</w:t>
            </w:r>
          </w:p>
        </w:tc>
        <w:tc>
          <w:tcPr>
            <w:tcW w:w="4574" w:type="dxa"/>
          </w:tcPr>
          <w:p w14:paraId="6614501C">
            <w:pPr>
              <w:autoSpaceDE w:val="0"/>
              <w:autoSpaceDN w:val="0"/>
              <w:ind w:firstLine="440"/>
              <w:jc w:val="left"/>
              <w:rPr>
                <w:rFonts w:hint="eastAsia" w:hAnsi="宋体" w:cs="宋体"/>
                <w:kern w:val="0"/>
                <w:sz w:val="22"/>
                <w:szCs w:val="22"/>
                <w:lang w:eastAsia="en-US"/>
              </w:rPr>
            </w:pPr>
          </w:p>
        </w:tc>
        <w:tc>
          <w:tcPr>
            <w:tcW w:w="2976" w:type="dxa"/>
          </w:tcPr>
          <w:p w14:paraId="34523C4E">
            <w:pPr>
              <w:autoSpaceDE w:val="0"/>
              <w:autoSpaceDN w:val="0"/>
              <w:ind w:firstLine="440"/>
              <w:jc w:val="left"/>
              <w:rPr>
                <w:rFonts w:hint="eastAsia" w:hAnsi="宋体" w:cs="宋体"/>
                <w:kern w:val="0"/>
                <w:sz w:val="22"/>
                <w:szCs w:val="22"/>
                <w:lang w:eastAsia="en-US"/>
              </w:rPr>
            </w:pPr>
          </w:p>
        </w:tc>
      </w:tr>
      <w:tr w14:paraId="4B26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26C4091B">
            <w:pPr>
              <w:autoSpaceDE w:val="0"/>
              <w:autoSpaceDN w:val="0"/>
              <w:spacing w:before="66"/>
              <w:ind w:left="10"/>
              <w:jc w:val="center"/>
              <w:rPr>
                <w:rFonts w:ascii="Arial" w:hAnsi="Arial" w:cs="宋体"/>
                <w:kern w:val="0"/>
                <w:sz w:val="24"/>
                <w:szCs w:val="22"/>
                <w:lang w:eastAsia="en-US"/>
              </w:rPr>
            </w:pPr>
            <w:r>
              <w:rPr>
                <w:rFonts w:ascii="Arial" w:hAnsi="Arial" w:cs="宋体"/>
                <w:kern w:val="0"/>
                <w:sz w:val="24"/>
                <w:szCs w:val="22"/>
                <w:lang w:eastAsia="en-US"/>
              </w:rPr>
              <w:t>…</w:t>
            </w:r>
          </w:p>
        </w:tc>
        <w:tc>
          <w:tcPr>
            <w:tcW w:w="4574" w:type="dxa"/>
          </w:tcPr>
          <w:p w14:paraId="499E270D">
            <w:pPr>
              <w:autoSpaceDE w:val="0"/>
              <w:autoSpaceDN w:val="0"/>
              <w:ind w:firstLine="440"/>
              <w:jc w:val="left"/>
              <w:rPr>
                <w:rFonts w:hint="eastAsia" w:hAnsi="宋体" w:cs="宋体"/>
                <w:kern w:val="0"/>
                <w:sz w:val="22"/>
                <w:szCs w:val="22"/>
                <w:lang w:eastAsia="en-US"/>
              </w:rPr>
            </w:pPr>
          </w:p>
        </w:tc>
        <w:tc>
          <w:tcPr>
            <w:tcW w:w="2976" w:type="dxa"/>
          </w:tcPr>
          <w:p w14:paraId="534CFA2F">
            <w:pPr>
              <w:autoSpaceDE w:val="0"/>
              <w:autoSpaceDN w:val="0"/>
              <w:ind w:firstLine="440"/>
              <w:jc w:val="left"/>
              <w:rPr>
                <w:rFonts w:hint="eastAsia" w:hAnsi="宋体" w:cs="宋体"/>
                <w:kern w:val="0"/>
                <w:sz w:val="22"/>
                <w:szCs w:val="22"/>
                <w:lang w:eastAsia="en-US"/>
              </w:rPr>
            </w:pPr>
          </w:p>
        </w:tc>
      </w:tr>
    </w:tbl>
    <w:p w14:paraId="2818B71C">
      <w:pPr>
        <w:autoSpaceDE w:val="0"/>
        <w:autoSpaceDN w:val="0"/>
        <w:ind w:left="1181" w:firstLine="478"/>
        <w:jc w:val="left"/>
        <w:rPr>
          <w:rFonts w:hint="eastAsia" w:ascii="宋体" w:hAnsi="宋体" w:cs="宋体"/>
          <w:kern w:val="0"/>
          <w:sz w:val="24"/>
        </w:rPr>
      </w:pPr>
      <w:r>
        <w:rPr>
          <w:rFonts w:ascii="宋体" w:hAnsi="宋体" w:cs="宋体"/>
          <w:spacing w:val="-1"/>
          <w:kern w:val="0"/>
          <w:sz w:val="24"/>
        </w:rPr>
        <w:t>上述声明真实有效，否则我方负全部责任。</w:t>
      </w:r>
    </w:p>
    <w:p w14:paraId="57358882">
      <w:pPr>
        <w:tabs>
          <w:tab w:val="left" w:pos="8333"/>
          <w:tab w:val="left" w:pos="9826"/>
        </w:tabs>
        <w:autoSpaceDE w:val="0"/>
        <w:autoSpaceDN w:val="0"/>
        <w:ind w:left="5093"/>
        <w:jc w:val="left"/>
        <w:rPr>
          <w:rFonts w:hAnsi="宋体" w:eastAsia="Times New Roman" w:cs="宋体"/>
          <w:kern w:val="0"/>
          <w:sz w:val="24"/>
        </w:rPr>
      </w:pPr>
      <w:r>
        <w:rPr>
          <w:rFonts w:ascii="宋体" w:hAnsi="宋体" w:cs="宋体"/>
          <w:kern w:val="0"/>
          <w:sz w:val="24"/>
        </w:rPr>
        <w:t>投标人名称（加盖公章</w:t>
      </w:r>
      <w:r>
        <w:rPr>
          <w:rFonts w:ascii="宋体" w:hAnsi="宋体" w:cs="宋体"/>
          <w:spacing w:val="-125"/>
          <w:kern w:val="0"/>
          <w:sz w:val="24"/>
        </w:rPr>
        <w:t>）</w:t>
      </w:r>
      <w:r>
        <w:rPr>
          <w:rFonts w:ascii="宋体" w:hAnsi="宋体" w:cs="宋体"/>
          <w:spacing w:val="-5"/>
          <w:kern w:val="0"/>
          <w:sz w:val="24"/>
        </w:rPr>
        <w:t>：</w:t>
      </w:r>
      <w:r>
        <w:rPr>
          <w:rFonts w:ascii="宋体" w:hAnsi="宋体" w:cs="宋体"/>
          <w:kern w:val="0"/>
          <w:sz w:val="24"/>
        </w:rPr>
        <w:tab/>
      </w:r>
      <w:r>
        <w:rPr>
          <w:rFonts w:hAnsi="宋体" w:eastAsia="Times New Roman" w:cs="宋体"/>
          <w:kern w:val="0"/>
          <w:sz w:val="24"/>
          <w:u w:val="single"/>
        </w:rPr>
        <w:tab/>
      </w:r>
    </w:p>
    <w:p w14:paraId="3BC2CD2D">
      <w:pPr>
        <w:tabs>
          <w:tab w:val="left" w:pos="7253"/>
          <w:tab w:val="left" w:pos="8213"/>
          <w:tab w:val="left" w:pos="9173"/>
        </w:tabs>
        <w:autoSpaceDE w:val="0"/>
        <w:autoSpaceDN w:val="0"/>
        <w:spacing w:before="185"/>
        <w:ind w:left="5933"/>
        <w:jc w:val="left"/>
        <w:rPr>
          <w:rFonts w:hint="eastAsia" w:ascii="宋体" w:hAnsi="宋体" w:cs="宋体"/>
          <w:kern w:val="0"/>
          <w:sz w:val="24"/>
        </w:rPr>
      </w:pPr>
      <w:r>
        <w:rPr>
          <w:rFonts w:ascii="宋体" w:hAnsi="宋体" w:cs="宋体"/>
          <w:kern w:val="0"/>
          <w:sz w:val="24"/>
        </w:rPr>
        <w:t>日期</w:t>
      </w:r>
      <w:r>
        <w:rPr>
          <w:rFonts w:ascii="宋体" w:hAnsi="宋体" w:cs="宋体"/>
          <w:spacing w:val="-10"/>
          <w:kern w:val="0"/>
          <w:sz w:val="24"/>
        </w:rPr>
        <w:t>：</w:t>
      </w:r>
      <w:r>
        <w:rPr>
          <w:rFonts w:hAnsi="宋体" w:eastAsia="Times New Roman" w:cs="宋体"/>
          <w:kern w:val="0"/>
          <w:sz w:val="24"/>
          <w:u w:val="single"/>
        </w:rPr>
        <w:tab/>
      </w:r>
      <w:r>
        <w:rPr>
          <w:rFonts w:ascii="宋体" w:hAnsi="宋体" w:cs="宋体"/>
          <w:spacing w:val="-10"/>
          <w:kern w:val="0"/>
          <w:sz w:val="24"/>
        </w:rPr>
        <w:t>年</w:t>
      </w:r>
      <w:r>
        <w:rPr>
          <w:rFonts w:hAnsi="宋体" w:eastAsia="Times New Roman" w:cs="宋体"/>
          <w:kern w:val="0"/>
          <w:sz w:val="24"/>
          <w:u w:val="single"/>
        </w:rPr>
        <w:tab/>
      </w:r>
      <w:r>
        <w:rPr>
          <w:rFonts w:ascii="宋体" w:hAnsi="宋体" w:cs="宋体"/>
          <w:spacing w:val="-10"/>
          <w:kern w:val="0"/>
          <w:sz w:val="24"/>
        </w:rPr>
        <w:t>月</w:t>
      </w:r>
      <w:r>
        <w:rPr>
          <w:rFonts w:hAnsi="宋体" w:eastAsia="Times New Roman" w:cs="宋体"/>
          <w:kern w:val="0"/>
          <w:sz w:val="24"/>
          <w:u w:val="single"/>
        </w:rPr>
        <w:tab/>
      </w:r>
      <w:r>
        <w:rPr>
          <w:rFonts w:ascii="宋体" w:hAnsi="宋体" w:cs="宋体"/>
          <w:spacing w:val="-10"/>
          <w:kern w:val="0"/>
          <w:sz w:val="24"/>
        </w:rPr>
        <w:t>日</w:t>
      </w:r>
    </w:p>
    <w:p w14:paraId="3B460B0B">
      <w:pPr>
        <w:spacing w:line="480" w:lineRule="exact"/>
        <w:ind w:firstLine="236" w:firstLineChars="100"/>
        <w:rPr>
          <w:rFonts w:hint="eastAsia" w:ascii="仿宋" w:hAnsi="仿宋" w:eastAsia="仿宋" w:cs="仿宋"/>
          <w:b/>
          <w:kern w:val="0"/>
          <w:sz w:val="28"/>
          <w:szCs w:val="28"/>
        </w:rPr>
      </w:pPr>
      <w:r>
        <w:rPr>
          <w:rFonts w:ascii="宋体" w:hAnsi="宋体" w:cs="宋体"/>
          <w:spacing w:val="-2"/>
          <w:kern w:val="0"/>
          <w:sz w:val="24"/>
        </w:rPr>
        <w:t>说明：供应商承诺不实的，依据《政府采购法》第七十七条</w:t>
      </w:r>
      <w:r>
        <w:rPr>
          <w:rFonts w:ascii="Arial" w:hAnsi="Arial" w:eastAsia="Arial" w:cs="宋体"/>
          <w:spacing w:val="-2"/>
          <w:w w:val="135"/>
          <w:kern w:val="0"/>
          <w:sz w:val="24"/>
        </w:rPr>
        <w:t>“</w:t>
      </w:r>
      <w:r>
        <w:rPr>
          <w:rFonts w:ascii="宋体" w:hAnsi="宋体" w:cs="宋体"/>
          <w:spacing w:val="-2"/>
          <w:kern w:val="0"/>
          <w:sz w:val="24"/>
        </w:rPr>
        <w:t>提供虚假材料谋取中标、成交的</w:t>
      </w:r>
      <w:r>
        <w:rPr>
          <w:rFonts w:ascii="Arial" w:hAnsi="Arial" w:eastAsia="Arial" w:cs="宋体"/>
          <w:spacing w:val="-2"/>
          <w:w w:val="135"/>
          <w:kern w:val="0"/>
          <w:sz w:val="24"/>
        </w:rPr>
        <w:t>”</w:t>
      </w:r>
      <w:r>
        <w:rPr>
          <w:rFonts w:ascii="宋体" w:hAnsi="宋体" w:cs="宋体"/>
          <w:spacing w:val="-2"/>
          <w:kern w:val="0"/>
          <w:sz w:val="24"/>
        </w:rPr>
        <w:t>有关规定予以处理。</w:t>
      </w:r>
    </w:p>
    <w:p w14:paraId="09227AB8">
      <w:pPr>
        <w:spacing w:line="480" w:lineRule="exact"/>
        <w:ind w:firstLine="281" w:firstLineChars="100"/>
        <w:rPr>
          <w:rFonts w:hint="eastAsia" w:ascii="仿宋" w:hAnsi="仿宋" w:eastAsia="仿宋" w:cs="仿宋"/>
          <w:b/>
          <w:kern w:val="0"/>
          <w:sz w:val="28"/>
          <w:szCs w:val="28"/>
        </w:rPr>
      </w:pPr>
    </w:p>
    <w:p w14:paraId="0ACA9088">
      <w:pPr>
        <w:rPr>
          <w:rFonts w:hint="eastAsia" w:ascii="仿宋" w:hAnsi="仿宋" w:eastAsia="仿宋" w:cs="仿宋"/>
          <w:b/>
          <w:bCs/>
          <w:sz w:val="32"/>
          <w:szCs w:val="32"/>
        </w:rPr>
      </w:pPr>
      <w:r>
        <w:rPr>
          <w:rFonts w:hint="eastAsia" w:ascii="仿宋" w:hAnsi="仿宋" w:eastAsia="仿宋" w:cs="仿宋"/>
          <w:b/>
          <w:kern w:val="0"/>
          <w:sz w:val="28"/>
          <w:szCs w:val="28"/>
        </w:rPr>
        <w:br w:type="page"/>
      </w:r>
      <w:r>
        <w:rPr>
          <w:rFonts w:hint="eastAsia" w:ascii="仿宋" w:hAnsi="仿宋" w:eastAsia="仿宋" w:cs="仿宋"/>
          <w:b/>
          <w:sz w:val="32"/>
          <w:szCs w:val="32"/>
        </w:rPr>
        <w:t>（二）投标人报价要求</w:t>
      </w:r>
    </w:p>
    <w:p w14:paraId="181760EA">
      <w:pPr>
        <w:rPr>
          <w:rFonts w:hint="eastAsia" w:ascii="仿宋" w:hAnsi="仿宋" w:eastAsia="仿宋" w:cs="仿宋"/>
          <w:b/>
          <w:bCs/>
          <w:sz w:val="32"/>
          <w:szCs w:val="32"/>
        </w:rPr>
      </w:pPr>
      <w:r>
        <w:rPr>
          <w:rFonts w:hint="eastAsia" w:ascii="仿宋" w:hAnsi="仿宋" w:eastAsia="仿宋" w:cs="仿宋"/>
          <w:b/>
          <w:bCs/>
          <w:sz w:val="32"/>
          <w:szCs w:val="32"/>
        </w:rPr>
        <w:t>中标单位接到中标通知后，7个日历日内必须完成所有工作量。</w:t>
      </w:r>
    </w:p>
    <w:p w14:paraId="53EDAAA0">
      <w:pPr>
        <w:pStyle w:val="2"/>
        <w:tabs>
          <w:tab w:val="left" w:pos="525"/>
        </w:tabs>
        <w:rPr>
          <w:rFonts w:hint="eastAsia" w:ascii="仿宋" w:hAnsi="仿宋" w:eastAsia="仿宋" w:cs="仿宋"/>
          <w:b/>
          <w:sz w:val="32"/>
          <w:szCs w:val="32"/>
        </w:rPr>
      </w:pPr>
      <w:r>
        <w:rPr>
          <w:rFonts w:hint="eastAsia" w:ascii="仿宋" w:hAnsi="仿宋" w:eastAsia="仿宋" w:cs="仿宋"/>
          <w:b/>
          <w:sz w:val="32"/>
          <w:szCs w:val="32"/>
        </w:rPr>
        <w:t>1.报价一览表：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281"/>
        <w:gridCol w:w="1697"/>
        <w:gridCol w:w="912"/>
        <w:gridCol w:w="1906"/>
        <w:gridCol w:w="1911"/>
      </w:tblGrid>
      <w:tr w14:paraId="3736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14:paraId="5FB7B01D">
            <w:pPr>
              <w:pStyle w:val="2"/>
              <w:tabs>
                <w:tab w:val="left" w:pos="219"/>
              </w:tabs>
              <w:jc w:val="center"/>
              <w:rPr>
                <w:rFonts w:hint="eastAsia" w:ascii="仿宋" w:hAnsi="仿宋" w:eastAsia="仿宋" w:cs="仿宋"/>
                <w:b/>
              </w:rPr>
            </w:pPr>
            <w:r>
              <w:rPr>
                <w:rFonts w:hint="eastAsia" w:ascii="仿宋" w:hAnsi="仿宋" w:eastAsia="仿宋" w:cs="仿宋"/>
                <w:b/>
              </w:rPr>
              <w:t>序号</w:t>
            </w:r>
          </w:p>
        </w:tc>
        <w:tc>
          <w:tcPr>
            <w:tcW w:w="1281" w:type="dxa"/>
            <w:vAlign w:val="center"/>
          </w:tcPr>
          <w:p w14:paraId="24EC2945">
            <w:pPr>
              <w:pStyle w:val="2"/>
              <w:tabs>
                <w:tab w:val="left" w:pos="219"/>
              </w:tabs>
              <w:jc w:val="center"/>
              <w:rPr>
                <w:rFonts w:hint="eastAsia" w:ascii="仿宋" w:hAnsi="仿宋" w:eastAsia="仿宋" w:cs="仿宋"/>
                <w:b/>
              </w:rPr>
            </w:pPr>
            <w:r>
              <w:rPr>
                <w:rFonts w:hint="eastAsia" w:ascii="仿宋" w:hAnsi="仿宋" w:eastAsia="仿宋" w:cs="仿宋"/>
                <w:b/>
              </w:rPr>
              <w:t>货品名称</w:t>
            </w:r>
          </w:p>
        </w:tc>
        <w:tc>
          <w:tcPr>
            <w:tcW w:w="1697" w:type="dxa"/>
            <w:vAlign w:val="center"/>
          </w:tcPr>
          <w:p w14:paraId="12F802A7">
            <w:pPr>
              <w:pStyle w:val="2"/>
              <w:tabs>
                <w:tab w:val="left" w:pos="219"/>
              </w:tabs>
              <w:jc w:val="center"/>
              <w:rPr>
                <w:rFonts w:hint="eastAsia" w:ascii="仿宋" w:hAnsi="仿宋" w:eastAsia="仿宋" w:cs="仿宋"/>
                <w:b/>
              </w:rPr>
            </w:pPr>
            <w:r>
              <w:rPr>
                <w:rFonts w:hint="eastAsia" w:ascii="仿宋" w:hAnsi="仿宋" w:eastAsia="仿宋" w:cs="仿宋"/>
                <w:b/>
              </w:rPr>
              <w:t>报价（单价元）</w:t>
            </w:r>
          </w:p>
        </w:tc>
        <w:tc>
          <w:tcPr>
            <w:tcW w:w="912" w:type="dxa"/>
            <w:vAlign w:val="center"/>
          </w:tcPr>
          <w:p w14:paraId="4F8A7830">
            <w:pPr>
              <w:pStyle w:val="2"/>
              <w:tabs>
                <w:tab w:val="left" w:pos="219"/>
              </w:tabs>
              <w:jc w:val="center"/>
              <w:rPr>
                <w:rFonts w:hint="eastAsia" w:ascii="仿宋" w:hAnsi="仿宋" w:eastAsia="仿宋" w:cs="仿宋"/>
                <w:b/>
              </w:rPr>
            </w:pPr>
            <w:r>
              <w:rPr>
                <w:rFonts w:hint="eastAsia" w:ascii="仿宋" w:hAnsi="仿宋" w:eastAsia="仿宋" w:cs="仿宋"/>
                <w:b/>
              </w:rPr>
              <w:t>数量</w:t>
            </w:r>
          </w:p>
        </w:tc>
        <w:tc>
          <w:tcPr>
            <w:tcW w:w="1906" w:type="dxa"/>
            <w:vAlign w:val="center"/>
          </w:tcPr>
          <w:p w14:paraId="0E31BA22">
            <w:pPr>
              <w:pStyle w:val="2"/>
              <w:tabs>
                <w:tab w:val="left" w:pos="219"/>
              </w:tabs>
              <w:jc w:val="center"/>
              <w:rPr>
                <w:rFonts w:hint="eastAsia" w:ascii="仿宋" w:hAnsi="仿宋" w:eastAsia="仿宋" w:cs="仿宋"/>
                <w:b/>
              </w:rPr>
            </w:pPr>
            <w:r>
              <w:rPr>
                <w:rFonts w:hint="eastAsia" w:ascii="仿宋" w:hAnsi="仿宋" w:eastAsia="仿宋" w:cs="仿宋"/>
                <w:b/>
              </w:rPr>
              <w:t>合计金额（元）</w:t>
            </w:r>
          </w:p>
        </w:tc>
        <w:tc>
          <w:tcPr>
            <w:tcW w:w="1911" w:type="dxa"/>
            <w:vAlign w:val="center"/>
          </w:tcPr>
          <w:p w14:paraId="24BE6506">
            <w:pPr>
              <w:pStyle w:val="2"/>
              <w:tabs>
                <w:tab w:val="left" w:pos="219"/>
              </w:tabs>
              <w:jc w:val="center"/>
              <w:rPr>
                <w:rFonts w:hint="eastAsia" w:ascii="仿宋" w:hAnsi="仿宋" w:eastAsia="仿宋" w:cs="仿宋"/>
                <w:b/>
              </w:rPr>
            </w:pPr>
            <w:r>
              <w:rPr>
                <w:rFonts w:hint="eastAsia" w:ascii="仿宋" w:hAnsi="仿宋" w:eastAsia="仿宋" w:cs="仿宋"/>
                <w:b/>
              </w:rPr>
              <w:t>备注</w:t>
            </w:r>
          </w:p>
        </w:tc>
      </w:tr>
      <w:tr w14:paraId="167B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14:paraId="3A2571D5">
            <w:pPr>
              <w:pStyle w:val="2"/>
              <w:tabs>
                <w:tab w:val="left" w:pos="219"/>
              </w:tabs>
              <w:jc w:val="center"/>
              <w:rPr>
                <w:rFonts w:hint="eastAsia" w:ascii="仿宋" w:hAnsi="仿宋" w:eastAsia="仿宋" w:cs="仿宋"/>
                <w:b/>
              </w:rPr>
            </w:pPr>
            <w:r>
              <w:rPr>
                <w:rFonts w:hint="eastAsia" w:ascii="仿宋" w:hAnsi="仿宋" w:eastAsia="仿宋" w:cs="仿宋"/>
                <w:b/>
              </w:rPr>
              <w:t>1</w:t>
            </w:r>
          </w:p>
        </w:tc>
        <w:tc>
          <w:tcPr>
            <w:tcW w:w="1281" w:type="dxa"/>
            <w:vAlign w:val="center"/>
          </w:tcPr>
          <w:p w14:paraId="498CC435">
            <w:pPr>
              <w:pStyle w:val="2"/>
              <w:tabs>
                <w:tab w:val="left" w:pos="219"/>
              </w:tabs>
              <w:jc w:val="center"/>
              <w:rPr>
                <w:rFonts w:hint="eastAsia" w:ascii="仿宋" w:hAnsi="仿宋" w:eastAsia="仿宋" w:cs="仿宋"/>
                <w:b/>
              </w:rPr>
            </w:pPr>
            <w:r>
              <w:rPr>
                <w:rFonts w:hint="eastAsia" w:ascii="仿宋" w:hAnsi="仿宋" w:eastAsia="仿宋" w:cs="仿宋"/>
                <w:b/>
              </w:rPr>
              <w:t xml:space="preserve"> </w:t>
            </w:r>
          </w:p>
        </w:tc>
        <w:tc>
          <w:tcPr>
            <w:tcW w:w="1697" w:type="dxa"/>
            <w:vAlign w:val="center"/>
          </w:tcPr>
          <w:p w14:paraId="384FF833">
            <w:pPr>
              <w:pStyle w:val="2"/>
              <w:tabs>
                <w:tab w:val="left" w:pos="219"/>
              </w:tabs>
              <w:jc w:val="center"/>
              <w:rPr>
                <w:rFonts w:hint="eastAsia" w:ascii="仿宋" w:hAnsi="仿宋" w:eastAsia="仿宋" w:cs="仿宋"/>
                <w:b/>
              </w:rPr>
            </w:pPr>
          </w:p>
        </w:tc>
        <w:tc>
          <w:tcPr>
            <w:tcW w:w="912" w:type="dxa"/>
            <w:vAlign w:val="center"/>
          </w:tcPr>
          <w:p w14:paraId="6EF19949">
            <w:pPr>
              <w:pStyle w:val="2"/>
              <w:tabs>
                <w:tab w:val="left" w:pos="219"/>
              </w:tabs>
              <w:jc w:val="center"/>
              <w:rPr>
                <w:rFonts w:hint="eastAsia" w:ascii="仿宋" w:hAnsi="仿宋" w:eastAsia="仿宋" w:cs="仿宋"/>
                <w:b/>
              </w:rPr>
            </w:pPr>
            <w:r>
              <w:rPr>
                <w:rFonts w:hint="eastAsia" w:ascii="仿宋" w:hAnsi="仿宋" w:eastAsia="仿宋" w:cs="仿宋"/>
                <w:b/>
              </w:rPr>
              <w:t xml:space="preserve"> </w:t>
            </w:r>
          </w:p>
        </w:tc>
        <w:tc>
          <w:tcPr>
            <w:tcW w:w="1906" w:type="dxa"/>
            <w:vAlign w:val="center"/>
          </w:tcPr>
          <w:p w14:paraId="459280C7">
            <w:pPr>
              <w:pStyle w:val="2"/>
              <w:tabs>
                <w:tab w:val="left" w:pos="219"/>
              </w:tabs>
              <w:jc w:val="center"/>
              <w:rPr>
                <w:rFonts w:hint="eastAsia" w:ascii="仿宋" w:hAnsi="仿宋" w:eastAsia="仿宋" w:cs="仿宋"/>
                <w:b/>
              </w:rPr>
            </w:pPr>
          </w:p>
        </w:tc>
        <w:tc>
          <w:tcPr>
            <w:tcW w:w="1911" w:type="dxa"/>
            <w:vAlign w:val="center"/>
          </w:tcPr>
          <w:p w14:paraId="2063247E">
            <w:pPr>
              <w:pStyle w:val="2"/>
              <w:tabs>
                <w:tab w:val="left" w:pos="219"/>
              </w:tabs>
              <w:jc w:val="center"/>
              <w:rPr>
                <w:rFonts w:hint="eastAsia" w:ascii="仿宋" w:hAnsi="仿宋" w:eastAsia="仿宋" w:cs="仿宋"/>
                <w:b/>
              </w:rPr>
            </w:pPr>
            <w:r>
              <w:rPr>
                <w:rFonts w:hint="eastAsia" w:ascii="仿宋" w:hAnsi="仿宋" w:eastAsia="仿宋" w:cs="仿宋"/>
                <w:b/>
              </w:rPr>
              <w:t xml:space="preserve"> </w:t>
            </w:r>
          </w:p>
        </w:tc>
      </w:tr>
      <w:tr w14:paraId="3A77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14:paraId="22971CB9">
            <w:pPr>
              <w:pStyle w:val="2"/>
              <w:tabs>
                <w:tab w:val="left" w:pos="219"/>
              </w:tabs>
              <w:jc w:val="center"/>
              <w:rPr>
                <w:rFonts w:hint="eastAsia" w:ascii="仿宋" w:hAnsi="仿宋" w:eastAsia="仿宋" w:cs="仿宋"/>
                <w:b/>
              </w:rPr>
            </w:pPr>
            <w:r>
              <w:rPr>
                <w:rFonts w:hint="eastAsia" w:ascii="仿宋" w:hAnsi="仿宋" w:eastAsia="仿宋" w:cs="仿宋"/>
                <w:b/>
              </w:rPr>
              <w:t>2</w:t>
            </w:r>
          </w:p>
        </w:tc>
        <w:tc>
          <w:tcPr>
            <w:tcW w:w="1281" w:type="dxa"/>
            <w:vAlign w:val="center"/>
          </w:tcPr>
          <w:p w14:paraId="1A35B396">
            <w:pPr>
              <w:pStyle w:val="2"/>
              <w:tabs>
                <w:tab w:val="left" w:pos="219"/>
              </w:tabs>
              <w:jc w:val="center"/>
              <w:rPr>
                <w:rFonts w:hint="eastAsia" w:ascii="仿宋" w:hAnsi="仿宋" w:eastAsia="仿宋" w:cs="仿宋"/>
                <w:b/>
              </w:rPr>
            </w:pPr>
          </w:p>
        </w:tc>
        <w:tc>
          <w:tcPr>
            <w:tcW w:w="1697" w:type="dxa"/>
            <w:vAlign w:val="center"/>
          </w:tcPr>
          <w:p w14:paraId="193734D2">
            <w:pPr>
              <w:pStyle w:val="2"/>
              <w:tabs>
                <w:tab w:val="left" w:pos="219"/>
              </w:tabs>
              <w:jc w:val="center"/>
              <w:rPr>
                <w:rFonts w:hint="eastAsia" w:ascii="仿宋" w:hAnsi="仿宋" w:eastAsia="仿宋" w:cs="仿宋"/>
                <w:b/>
              </w:rPr>
            </w:pPr>
          </w:p>
        </w:tc>
        <w:tc>
          <w:tcPr>
            <w:tcW w:w="912" w:type="dxa"/>
            <w:vAlign w:val="center"/>
          </w:tcPr>
          <w:p w14:paraId="75F22005">
            <w:pPr>
              <w:pStyle w:val="2"/>
              <w:tabs>
                <w:tab w:val="left" w:pos="219"/>
              </w:tabs>
              <w:jc w:val="center"/>
              <w:rPr>
                <w:rFonts w:hint="eastAsia" w:ascii="仿宋" w:hAnsi="仿宋" w:eastAsia="仿宋" w:cs="仿宋"/>
                <w:b/>
              </w:rPr>
            </w:pPr>
          </w:p>
        </w:tc>
        <w:tc>
          <w:tcPr>
            <w:tcW w:w="1906" w:type="dxa"/>
            <w:vAlign w:val="center"/>
          </w:tcPr>
          <w:p w14:paraId="64C367CF">
            <w:pPr>
              <w:pStyle w:val="2"/>
              <w:tabs>
                <w:tab w:val="left" w:pos="219"/>
              </w:tabs>
              <w:jc w:val="center"/>
              <w:rPr>
                <w:rFonts w:hint="eastAsia" w:ascii="仿宋" w:hAnsi="仿宋" w:eastAsia="仿宋" w:cs="仿宋"/>
                <w:b/>
              </w:rPr>
            </w:pPr>
          </w:p>
        </w:tc>
        <w:tc>
          <w:tcPr>
            <w:tcW w:w="1911" w:type="dxa"/>
            <w:vAlign w:val="center"/>
          </w:tcPr>
          <w:p w14:paraId="3772641D">
            <w:pPr>
              <w:pStyle w:val="2"/>
              <w:tabs>
                <w:tab w:val="left" w:pos="219"/>
              </w:tabs>
              <w:jc w:val="center"/>
              <w:rPr>
                <w:rFonts w:hint="eastAsia" w:ascii="仿宋" w:hAnsi="仿宋" w:eastAsia="仿宋" w:cs="仿宋"/>
                <w:b/>
              </w:rPr>
            </w:pPr>
          </w:p>
        </w:tc>
      </w:tr>
      <w:tr w14:paraId="4D26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14:paraId="166802AE">
            <w:pPr>
              <w:pStyle w:val="2"/>
              <w:tabs>
                <w:tab w:val="left" w:pos="219"/>
              </w:tabs>
              <w:jc w:val="center"/>
              <w:rPr>
                <w:rFonts w:hint="eastAsia" w:ascii="仿宋" w:hAnsi="仿宋" w:eastAsia="仿宋" w:cs="仿宋"/>
                <w:b/>
              </w:rPr>
            </w:pPr>
            <w:r>
              <w:rPr>
                <w:rFonts w:hint="eastAsia" w:ascii="仿宋" w:hAnsi="仿宋" w:eastAsia="仿宋" w:cs="仿宋"/>
                <w:b/>
              </w:rPr>
              <w:t>3</w:t>
            </w:r>
          </w:p>
        </w:tc>
        <w:tc>
          <w:tcPr>
            <w:tcW w:w="1281" w:type="dxa"/>
            <w:vAlign w:val="center"/>
          </w:tcPr>
          <w:p w14:paraId="2F3B845C">
            <w:pPr>
              <w:pStyle w:val="2"/>
              <w:tabs>
                <w:tab w:val="left" w:pos="219"/>
              </w:tabs>
              <w:jc w:val="center"/>
              <w:rPr>
                <w:rFonts w:hint="eastAsia" w:ascii="仿宋" w:hAnsi="仿宋" w:eastAsia="仿宋" w:cs="仿宋"/>
                <w:b/>
              </w:rPr>
            </w:pPr>
          </w:p>
        </w:tc>
        <w:tc>
          <w:tcPr>
            <w:tcW w:w="1697" w:type="dxa"/>
            <w:vAlign w:val="center"/>
          </w:tcPr>
          <w:p w14:paraId="19518B46">
            <w:pPr>
              <w:pStyle w:val="2"/>
              <w:tabs>
                <w:tab w:val="left" w:pos="219"/>
              </w:tabs>
              <w:jc w:val="center"/>
              <w:rPr>
                <w:rFonts w:hint="eastAsia" w:ascii="仿宋" w:hAnsi="仿宋" w:eastAsia="仿宋" w:cs="仿宋"/>
                <w:b/>
              </w:rPr>
            </w:pPr>
          </w:p>
        </w:tc>
        <w:tc>
          <w:tcPr>
            <w:tcW w:w="912" w:type="dxa"/>
            <w:vAlign w:val="center"/>
          </w:tcPr>
          <w:p w14:paraId="6858CBB4">
            <w:pPr>
              <w:pStyle w:val="2"/>
              <w:tabs>
                <w:tab w:val="left" w:pos="219"/>
              </w:tabs>
              <w:jc w:val="center"/>
              <w:rPr>
                <w:rFonts w:hint="eastAsia" w:ascii="仿宋" w:hAnsi="仿宋" w:eastAsia="仿宋" w:cs="仿宋"/>
                <w:b/>
              </w:rPr>
            </w:pPr>
          </w:p>
        </w:tc>
        <w:tc>
          <w:tcPr>
            <w:tcW w:w="1906" w:type="dxa"/>
            <w:vAlign w:val="center"/>
          </w:tcPr>
          <w:p w14:paraId="318B98F9">
            <w:pPr>
              <w:pStyle w:val="2"/>
              <w:tabs>
                <w:tab w:val="left" w:pos="219"/>
              </w:tabs>
              <w:jc w:val="center"/>
              <w:rPr>
                <w:rFonts w:hint="eastAsia" w:ascii="仿宋" w:hAnsi="仿宋" w:eastAsia="仿宋" w:cs="仿宋"/>
                <w:b/>
              </w:rPr>
            </w:pPr>
          </w:p>
        </w:tc>
        <w:tc>
          <w:tcPr>
            <w:tcW w:w="1911" w:type="dxa"/>
            <w:vAlign w:val="center"/>
          </w:tcPr>
          <w:p w14:paraId="53786777">
            <w:pPr>
              <w:pStyle w:val="2"/>
              <w:tabs>
                <w:tab w:val="left" w:pos="219"/>
              </w:tabs>
              <w:jc w:val="center"/>
              <w:rPr>
                <w:rFonts w:hint="eastAsia" w:ascii="仿宋" w:hAnsi="仿宋" w:eastAsia="仿宋" w:cs="仿宋"/>
                <w:b/>
              </w:rPr>
            </w:pPr>
          </w:p>
        </w:tc>
      </w:tr>
      <w:tr w14:paraId="0E03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09" w:type="dxa"/>
            <w:gridSpan w:val="2"/>
            <w:vAlign w:val="center"/>
          </w:tcPr>
          <w:p w14:paraId="4B9A6100">
            <w:pPr>
              <w:spacing w:line="520" w:lineRule="exact"/>
              <w:jc w:val="center"/>
              <w:rPr>
                <w:rFonts w:hint="eastAsia" w:ascii="仿宋" w:hAnsi="仿宋" w:eastAsia="仿宋" w:cs="仿宋"/>
                <w:b/>
                <w:sz w:val="24"/>
              </w:rPr>
            </w:pPr>
            <w:r>
              <w:rPr>
                <w:rFonts w:hint="eastAsia" w:ascii="仿宋" w:hAnsi="仿宋" w:eastAsia="仿宋" w:cs="仿宋"/>
                <w:b/>
                <w:sz w:val="24"/>
              </w:rPr>
              <w:t>承诺完成安装工期</w:t>
            </w:r>
          </w:p>
        </w:tc>
        <w:tc>
          <w:tcPr>
            <w:tcW w:w="6426" w:type="dxa"/>
            <w:gridSpan w:val="4"/>
            <w:vAlign w:val="center"/>
          </w:tcPr>
          <w:p w14:paraId="7C882512">
            <w:pPr>
              <w:spacing w:line="520" w:lineRule="exact"/>
              <w:jc w:val="center"/>
              <w:rPr>
                <w:rFonts w:hint="eastAsia" w:ascii="仿宋" w:hAnsi="仿宋" w:eastAsia="仿宋" w:cs="仿宋"/>
                <w:b/>
              </w:rPr>
            </w:pPr>
            <w:r>
              <w:rPr>
                <w:rFonts w:hint="eastAsia" w:ascii="仿宋" w:hAnsi="仿宋" w:eastAsia="仿宋" w:cs="仿宋"/>
                <w:b/>
              </w:rPr>
              <w:t>招标完成后 个日历日</w:t>
            </w:r>
          </w:p>
        </w:tc>
      </w:tr>
      <w:tr w14:paraId="665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09" w:type="dxa"/>
            <w:gridSpan w:val="2"/>
            <w:vMerge w:val="restart"/>
            <w:vAlign w:val="center"/>
          </w:tcPr>
          <w:p w14:paraId="2B36CDE9">
            <w:pPr>
              <w:spacing w:line="520" w:lineRule="exact"/>
              <w:jc w:val="center"/>
              <w:rPr>
                <w:rFonts w:hint="eastAsia" w:ascii="仿宋" w:hAnsi="仿宋" w:eastAsia="仿宋" w:cs="仿宋"/>
                <w:b/>
                <w:sz w:val="24"/>
              </w:rPr>
            </w:pPr>
            <w:r>
              <w:rPr>
                <w:rFonts w:hint="eastAsia" w:ascii="仿宋" w:hAnsi="仿宋" w:eastAsia="仿宋" w:cs="仿宋"/>
                <w:b/>
                <w:sz w:val="24"/>
              </w:rPr>
              <w:t>投标报价总价</w:t>
            </w:r>
          </w:p>
        </w:tc>
        <w:tc>
          <w:tcPr>
            <w:tcW w:w="6426" w:type="dxa"/>
            <w:gridSpan w:val="4"/>
            <w:vAlign w:val="center"/>
          </w:tcPr>
          <w:p w14:paraId="70862C53">
            <w:pPr>
              <w:spacing w:line="520" w:lineRule="exact"/>
              <w:jc w:val="center"/>
              <w:rPr>
                <w:rFonts w:hint="eastAsia" w:ascii="仿宋" w:hAnsi="仿宋" w:eastAsia="仿宋" w:cs="仿宋"/>
                <w:b/>
              </w:rPr>
            </w:pPr>
            <w:r>
              <w:rPr>
                <w:rFonts w:hint="eastAsia" w:ascii="仿宋" w:hAnsi="仿宋" w:eastAsia="仿宋" w:cs="仿宋"/>
                <w:b/>
              </w:rPr>
              <w:t>小写：</w:t>
            </w:r>
          </w:p>
        </w:tc>
      </w:tr>
      <w:tr w14:paraId="0E8F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09" w:type="dxa"/>
            <w:gridSpan w:val="2"/>
            <w:vMerge w:val="continue"/>
            <w:vAlign w:val="center"/>
          </w:tcPr>
          <w:p w14:paraId="7126A658">
            <w:pPr>
              <w:pStyle w:val="2"/>
              <w:tabs>
                <w:tab w:val="left" w:pos="219"/>
              </w:tabs>
              <w:ind w:left="108"/>
              <w:jc w:val="center"/>
              <w:rPr>
                <w:rFonts w:hint="eastAsia" w:ascii="仿宋" w:hAnsi="仿宋" w:eastAsia="仿宋" w:cs="仿宋"/>
                <w:b/>
              </w:rPr>
            </w:pPr>
          </w:p>
        </w:tc>
        <w:tc>
          <w:tcPr>
            <w:tcW w:w="6426" w:type="dxa"/>
            <w:gridSpan w:val="4"/>
            <w:vAlign w:val="center"/>
          </w:tcPr>
          <w:p w14:paraId="72C87075">
            <w:pPr>
              <w:spacing w:line="520" w:lineRule="exact"/>
              <w:jc w:val="center"/>
              <w:rPr>
                <w:rFonts w:hint="eastAsia" w:ascii="仿宋" w:hAnsi="仿宋" w:eastAsia="仿宋" w:cs="仿宋"/>
                <w:b/>
              </w:rPr>
            </w:pPr>
            <w:r>
              <w:rPr>
                <w:rFonts w:hint="eastAsia" w:ascii="仿宋" w:hAnsi="仿宋" w:eastAsia="仿宋" w:cs="仿宋"/>
                <w:b/>
              </w:rPr>
              <w:t>大写：</w:t>
            </w:r>
          </w:p>
        </w:tc>
      </w:tr>
    </w:tbl>
    <w:p w14:paraId="24E46782">
      <w:pPr>
        <w:spacing w:line="480" w:lineRule="exact"/>
        <w:rPr>
          <w:rFonts w:hint="eastAsia" w:ascii="仿宋" w:hAnsi="仿宋" w:eastAsia="仿宋" w:cs="仿宋"/>
          <w:sz w:val="28"/>
          <w:szCs w:val="28"/>
        </w:rPr>
      </w:pPr>
      <w:r>
        <w:rPr>
          <w:rFonts w:hint="eastAsia" w:ascii="仿宋" w:hAnsi="仿宋" w:eastAsia="仿宋" w:cs="仿宋"/>
          <w:sz w:val="28"/>
          <w:szCs w:val="28"/>
        </w:rPr>
        <w:t>注： 1.每个货品的报价单价均不得高于采购单位预算，否则视为无效文件。</w:t>
      </w:r>
    </w:p>
    <w:p w14:paraId="69639D39">
      <w:pPr>
        <w:pStyle w:val="2"/>
        <w:tabs>
          <w:tab w:val="left" w:pos="780"/>
        </w:tabs>
        <w:spacing w:after="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2.投标报价总价不得高于采购单位预算，否则视为无效文件。</w:t>
      </w:r>
    </w:p>
    <w:p w14:paraId="2D9379FC">
      <w:pPr>
        <w:spacing w:line="480" w:lineRule="exact"/>
        <w:ind w:firstLine="560" w:firstLineChars="200"/>
        <w:rPr>
          <w:rFonts w:hint="eastAsia" w:ascii="仿宋" w:hAnsi="仿宋" w:eastAsia="仿宋" w:cs="仿宋"/>
          <w:kern w:val="0"/>
          <w:sz w:val="32"/>
          <w:szCs w:val="32"/>
        </w:rPr>
      </w:pPr>
      <w:r>
        <w:rPr>
          <w:rFonts w:hint="eastAsia" w:ascii="仿宋" w:hAnsi="仿宋" w:eastAsia="仿宋" w:cs="仿宋"/>
          <w:sz w:val="28"/>
          <w:szCs w:val="28"/>
        </w:rPr>
        <w:t>3.投标报价为完成本次采购项目的全部费用。（供应商的投标报价包括磋商范围所述的全部工作内容的价格体现以及完成该次采购的成本、管理费、利润、风险费、技术措施费、机械进出场费、运输、拆卸、人工费、拼装及税金等的费用；以及新疆维吾尔自治区规定应由供应商支付的其它应缴纳的全部费用。</w:t>
      </w:r>
    </w:p>
    <w:p w14:paraId="0DBB9011">
      <w:pPr>
        <w:spacing w:line="480" w:lineRule="exact"/>
        <w:rPr>
          <w:rFonts w:hint="eastAsia" w:ascii="仿宋" w:hAnsi="仿宋" w:eastAsia="仿宋" w:cs="仿宋"/>
          <w:kern w:val="0"/>
          <w:sz w:val="32"/>
          <w:szCs w:val="32"/>
        </w:rPr>
      </w:pPr>
      <w:r>
        <w:rPr>
          <w:rFonts w:hint="eastAsia" w:ascii="仿宋" w:hAnsi="仿宋" w:eastAsia="仿宋" w:cs="仿宋"/>
          <w:kern w:val="0"/>
          <w:sz w:val="32"/>
          <w:szCs w:val="32"/>
        </w:rPr>
        <w:t>投标人：（盖章）</w:t>
      </w:r>
    </w:p>
    <w:p w14:paraId="6F9295A5">
      <w:pPr>
        <w:spacing w:line="480" w:lineRule="exact"/>
        <w:rPr>
          <w:rFonts w:hint="eastAsia" w:ascii="仿宋" w:hAnsi="仿宋" w:eastAsia="仿宋" w:cs="仿宋"/>
          <w:kern w:val="0"/>
          <w:sz w:val="32"/>
          <w:szCs w:val="32"/>
        </w:rPr>
      </w:pPr>
      <w:r>
        <w:rPr>
          <w:rFonts w:hint="eastAsia" w:ascii="仿宋" w:hAnsi="仿宋" w:eastAsia="仿宋" w:cs="仿宋"/>
          <w:kern w:val="0"/>
          <w:sz w:val="32"/>
          <w:szCs w:val="32"/>
        </w:rPr>
        <w:t>法定代表人;</w:t>
      </w:r>
    </w:p>
    <w:p w14:paraId="6583C0FE">
      <w:pPr>
        <w:spacing w:line="480" w:lineRule="exact"/>
        <w:rPr>
          <w:rFonts w:hint="eastAsia" w:ascii="仿宋" w:hAnsi="仿宋" w:eastAsia="仿宋" w:cs="仿宋"/>
          <w:kern w:val="0"/>
          <w:sz w:val="32"/>
          <w:szCs w:val="32"/>
        </w:rPr>
      </w:pPr>
      <w:r>
        <w:rPr>
          <w:rFonts w:hint="eastAsia" w:ascii="仿宋" w:hAnsi="仿宋" w:eastAsia="仿宋" w:cs="仿宋"/>
          <w:kern w:val="0"/>
          <w:sz w:val="32"/>
          <w:szCs w:val="32"/>
        </w:rPr>
        <w:t>或委托代理人：（盖章）</w:t>
      </w:r>
    </w:p>
    <w:p w14:paraId="0A8FB967">
      <w:pPr>
        <w:spacing w:line="480" w:lineRule="exact"/>
        <w:rPr>
          <w:rFonts w:hint="eastAsia" w:ascii="仿宋" w:hAnsi="仿宋" w:eastAsia="仿宋" w:cs="仿宋"/>
          <w:kern w:val="0"/>
          <w:sz w:val="32"/>
          <w:szCs w:val="32"/>
        </w:rPr>
      </w:pPr>
      <w:r>
        <w:rPr>
          <w:rFonts w:hint="eastAsia" w:ascii="仿宋" w:hAnsi="仿宋" w:eastAsia="仿宋" w:cs="仿宋"/>
          <w:kern w:val="0"/>
          <w:sz w:val="32"/>
          <w:szCs w:val="32"/>
        </w:rPr>
        <w:t>日期：        年    月    日</w:t>
      </w:r>
    </w:p>
    <w:p w14:paraId="46C851D3">
      <w:pPr>
        <w:tabs>
          <w:tab w:val="left" w:pos="1440"/>
        </w:tabs>
        <w:spacing w:line="480" w:lineRule="exact"/>
        <w:ind w:firstLine="482" w:firstLineChars="150"/>
        <w:textAlignment w:val="center"/>
        <w:rPr>
          <w:rFonts w:hint="eastAsia" w:ascii="仿宋" w:hAnsi="仿宋" w:eastAsia="仿宋" w:cs="仿宋"/>
          <w:b/>
          <w:kern w:val="0"/>
          <w:sz w:val="32"/>
          <w:szCs w:val="32"/>
        </w:rPr>
      </w:pPr>
    </w:p>
    <w:p w14:paraId="0DF7E858">
      <w:pPr>
        <w:tabs>
          <w:tab w:val="left" w:pos="1440"/>
        </w:tabs>
        <w:spacing w:line="480" w:lineRule="exact"/>
        <w:ind w:firstLine="361" w:firstLineChars="150"/>
        <w:textAlignment w:val="center"/>
        <w:rPr>
          <w:rFonts w:hint="eastAsia" w:ascii="仿宋" w:hAnsi="仿宋" w:eastAsia="仿宋" w:cs="仿宋"/>
          <w:b/>
          <w:kern w:val="0"/>
          <w:sz w:val="24"/>
        </w:rPr>
      </w:pPr>
      <w:r>
        <w:rPr>
          <w:rFonts w:hint="eastAsia" w:ascii="仿宋" w:hAnsi="仿宋" w:eastAsia="仿宋" w:cs="仿宋"/>
          <w:b/>
          <w:kern w:val="0"/>
          <w:sz w:val="24"/>
        </w:rPr>
        <w:t>该文件上传PDF格式，加盖公章，字迹必须清晰可见，大、小写一致,投标报价不得高于采购单位预算，否则视为无效文件；</w:t>
      </w:r>
    </w:p>
    <w:p w14:paraId="7A991F87">
      <w:pPr>
        <w:rPr>
          <w:rFonts w:hint="eastAsia" w:ascii="仿宋" w:hAnsi="仿宋" w:eastAsia="仿宋" w:cs="仿宋"/>
          <w:b/>
          <w:bCs/>
          <w:kern w:val="0"/>
          <w:sz w:val="36"/>
          <w:szCs w:val="36"/>
        </w:rPr>
      </w:pPr>
    </w:p>
    <w:p w14:paraId="5F5B7AA6">
      <w:pPr>
        <w:pStyle w:val="3"/>
        <w:tabs>
          <w:tab w:val="left" w:pos="3332"/>
        </w:tabs>
        <w:ind w:firstLine="0" w:firstLineChars="0"/>
        <w:rPr>
          <w:rFonts w:hint="eastAsia" w:ascii="仿宋" w:hAnsi="仿宋" w:eastAsia="仿宋" w:cs="仿宋"/>
          <w:b/>
          <w:sz w:val="30"/>
          <w:szCs w:val="30"/>
        </w:rPr>
      </w:pPr>
      <w:r>
        <w:rPr>
          <w:rFonts w:hint="eastAsia" w:ascii="仿宋" w:hAnsi="仿宋" w:eastAsia="仿宋" w:cs="仿宋"/>
          <w:b/>
          <w:sz w:val="30"/>
          <w:szCs w:val="30"/>
        </w:rPr>
        <w:t>3.承诺函</w:t>
      </w:r>
    </w:p>
    <w:p w14:paraId="537D0ED7">
      <w:pPr>
        <w:pStyle w:val="3"/>
        <w:tabs>
          <w:tab w:val="left" w:pos="3332"/>
        </w:tabs>
        <w:ind w:firstLine="0" w:firstLineChars="0"/>
        <w:rPr>
          <w:rFonts w:hint="eastAsia" w:ascii="仿宋" w:hAnsi="仿宋" w:eastAsia="仿宋" w:cs="仿宋"/>
          <w:b/>
          <w:sz w:val="30"/>
          <w:szCs w:val="30"/>
        </w:rPr>
      </w:pPr>
    </w:p>
    <w:p w14:paraId="7FAF3474">
      <w:pPr>
        <w:pStyle w:val="3"/>
        <w:tabs>
          <w:tab w:val="left" w:pos="3332"/>
        </w:tabs>
        <w:ind w:firstLine="0" w:firstLineChars="0"/>
        <w:rPr>
          <w:rFonts w:hint="eastAsia" w:ascii="仿宋" w:hAnsi="仿宋" w:eastAsia="仿宋" w:cs="仿宋"/>
          <w:b/>
          <w:sz w:val="28"/>
          <w:szCs w:val="28"/>
        </w:rPr>
      </w:pPr>
    </w:p>
    <w:p w14:paraId="7F7C4AFC">
      <w:pPr>
        <w:pStyle w:val="3"/>
        <w:tabs>
          <w:tab w:val="left" w:pos="3332"/>
        </w:tabs>
        <w:ind w:firstLine="2530" w:firstLineChars="900"/>
        <w:rPr>
          <w:rFonts w:hint="eastAsia" w:ascii="仿宋" w:hAnsi="仿宋" w:eastAsia="仿宋" w:cs="仿宋"/>
          <w:b/>
          <w:sz w:val="28"/>
          <w:szCs w:val="28"/>
        </w:rPr>
      </w:pPr>
      <w:r>
        <w:rPr>
          <w:rFonts w:hint="eastAsia" w:ascii="仿宋" w:hAnsi="仿宋" w:eastAsia="仿宋" w:cs="仿宋"/>
          <w:b/>
          <w:sz w:val="28"/>
          <w:szCs w:val="28"/>
        </w:rPr>
        <w:t>承    诺   函</w:t>
      </w:r>
    </w:p>
    <w:p w14:paraId="5E55A7B2">
      <w:pPr>
        <w:ind w:firstLine="281" w:firstLineChars="100"/>
        <w:rPr>
          <w:rFonts w:hint="eastAsia" w:ascii="仿宋" w:hAnsi="仿宋" w:eastAsia="仿宋" w:cs="仿宋"/>
          <w:b/>
          <w:bCs/>
          <w:sz w:val="28"/>
          <w:szCs w:val="28"/>
        </w:rPr>
      </w:pPr>
      <w:r>
        <w:rPr>
          <w:rFonts w:hint="eastAsia" w:ascii="仿宋" w:hAnsi="仿宋" w:eastAsia="仿宋" w:cs="仿宋"/>
          <w:b/>
          <w:sz w:val="28"/>
          <w:szCs w:val="28"/>
        </w:rPr>
        <w:tab/>
      </w:r>
      <w:r>
        <w:rPr>
          <w:rFonts w:hint="eastAsia" w:ascii="仿宋" w:hAnsi="仿宋" w:eastAsia="仿宋" w:cs="仿宋"/>
          <w:b/>
          <w:sz w:val="28"/>
          <w:szCs w:val="28"/>
        </w:rPr>
        <w:t>如我单位中标，我单位严格按照招标文件参数要求提供家电，</w:t>
      </w:r>
      <w:r>
        <w:rPr>
          <w:rFonts w:hint="eastAsia" w:ascii="仿宋" w:hAnsi="仿宋" w:eastAsia="仿宋" w:cs="仿宋"/>
          <w:b/>
          <w:bCs/>
          <w:sz w:val="28"/>
          <w:szCs w:val="28"/>
        </w:rPr>
        <w:t>接到中标通知后，     个日历日内完成所有供货、安装工作。</w:t>
      </w:r>
    </w:p>
    <w:p w14:paraId="170F4523">
      <w:pPr>
        <w:pStyle w:val="3"/>
        <w:tabs>
          <w:tab w:val="left" w:pos="1315"/>
        </w:tabs>
        <w:ind w:firstLine="281"/>
        <w:rPr>
          <w:rFonts w:hint="eastAsia" w:ascii="仿宋" w:hAnsi="仿宋" w:eastAsia="仿宋" w:cs="仿宋"/>
          <w:b/>
          <w:sz w:val="28"/>
          <w:szCs w:val="28"/>
        </w:rPr>
      </w:pPr>
    </w:p>
    <w:p w14:paraId="3FDC11A7">
      <w:pPr>
        <w:pStyle w:val="8"/>
        <w:tabs>
          <w:tab w:val="clear" w:pos="1440"/>
        </w:tabs>
        <w:spacing w:line="240" w:lineRule="auto"/>
        <w:ind w:firstLine="1048" w:firstLineChars="0"/>
        <w:rPr>
          <w:rFonts w:hint="eastAsia" w:ascii="仿宋" w:hAnsi="仿宋" w:eastAsia="仿宋" w:cs="仿宋"/>
          <w:b/>
          <w:szCs w:val="28"/>
        </w:rPr>
      </w:pPr>
      <w:r>
        <w:rPr>
          <w:rFonts w:hint="eastAsia" w:ascii="仿宋" w:hAnsi="仿宋" w:eastAsia="仿宋" w:cs="仿宋"/>
          <w:b/>
          <w:szCs w:val="28"/>
        </w:rPr>
        <w:tab/>
      </w:r>
    </w:p>
    <w:p w14:paraId="789E0782">
      <w:pPr>
        <w:pStyle w:val="8"/>
        <w:tabs>
          <w:tab w:val="clear" w:pos="1440"/>
        </w:tabs>
        <w:spacing w:line="240" w:lineRule="auto"/>
        <w:ind w:firstLine="1048" w:firstLineChars="0"/>
        <w:rPr>
          <w:rFonts w:hint="eastAsia" w:ascii="仿宋" w:hAnsi="仿宋" w:eastAsia="仿宋" w:cs="仿宋"/>
          <w:b/>
          <w:szCs w:val="28"/>
        </w:rPr>
      </w:pPr>
    </w:p>
    <w:p w14:paraId="6193103E">
      <w:pPr>
        <w:pStyle w:val="8"/>
        <w:tabs>
          <w:tab w:val="clear" w:pos="1440"/>
        </w:tabs>
        <w:spacing w:line="240" w:lineRule="auto"/>
        <w:ind w:firstLine="4371" w:firstLineChars="1555"/>
        <w:rPr>
          <w:rFonts w:hint="eastAsia" w:ascii="仿宋" w:hAnsi="仿宋" w:eastAsia="仿宋" w:cs="仿宋"/>
          <w:b/>
          <w:bCs/>
          <w:kern w:val="0"/>
          <w:szCs w:val="28"/>
        </w:rPr>
      </w:pPr>
      <w:r>
        <w:rPr>
          <w:rFonts w:hint="eastAsia" w:ascii="仿宋" w:hAnsi="仿宋" w:eastAsia="仿宋" w:cs="仿宋"/>
          <w:b/>
          <w:bCs/>
          <w:kern w:val="0"/>
          <w:szCs w:val="28"/>
        </w:rPr>
        <w:t>投标单位盖章：</w:t>
      </w:r>
    </w:p>
    <w:p w14:paraId="61E30AD7">
      <w:pPr>
        <w:pStyle w:val="3"/>
        <w:tabs>
          <w:tab w:val="left" w:pos="5532"/>
        </w:tabs>
        <w:ind w:firstLine="4216" w:firstLineChars="1500"/>
        <w:rPr>
          <w:rFonts w:hint="eastAsia" w:ascii="仿宋" w:hAnsi="仿宋" w:eastAsia="仿宋" w:cs="仿宋"/>
          <w:b/>
          <w:sz w:val="28"/>
          <w:szCs w:val="28"/>
        </w:rPr>
      </w:pPr>
      <w:r>
        <w:rPr>
          <w:rFonts w:hint="eastAsia" w:ascii="仿宋" w:hAnsi="仿宋" w:eastAsia="仿宋" w:cs="仿宋"/>
          <w:b/>
          <w:sz w:val="28"/>
          <w:szCs w:val="28"/>
        </w:rPr>
        <w:t>2024年   月    日</w:t>
      </w:r>
    </w:p>
    <w:p w14:paraId="5E23BEA8">
      <w:pPr>
        <w:tabs>
          <w:tab w:val="left" w:pos="1687"/>
        </w:tabs>
        <w:ind w:firstLine="562" w:firstLineChars="200"/>
        <w:rPr>
          <w:rFonts w:hint="eastAsia" w:ascii="仿宋" w:hAnsi="仿宋" w:eastAsia="仿宋" w:cs="仿宋"/>
          <w:b/>
          <w:sz w:val="28"/>
          <w:szCs w:val="28"/>
        </w:rPr>
      </w:pPr>
    </w:p>
    <w:p w14:paraId="1C562A18">
      <w:pPr>
        <w:tabs>
          <w:tab w:val="left" w:pos="1687"/>
        </w:tabs>
        <w:ind w:firstLine="643" w:firstLineChars="200"/>
        <w:rPr>
          <w:rFonts w:hint="eastAsia" w:ascii="仿宋" w:hAnsi="仿宋" w:eastAsia="仿宋" w:cs="仿宋"/>
          <w:b/>
          <w:sz w:val="32"/>
          <w:szCs w:val="32"/>
        </w:rPr>
      </w:pPr>
    </w:p>
    <w:p w14:paraId="3099A63F">
      <w:pPr>
        <w:tabs>
          <w:tab w:val="left" w:pos="1687"/>
        </w:tabs>
        <w:ind w:firstLine="643" w:firstLineChars="200"/>
        <w:rPr>
          <w:rFonts w:hint="eastAsia" w:ascii="仿宋" w:hAnsi="仿宋" w:eastAsia="仿宋" w:cs="仿宋"/>
          <w:b/>
          <w:sz w:val="32"/>
          <w:szCs w:val="32"/>
        </w:rPr>
      </w:pPr>
    </w:p>
    <w:p w14:paraId="118B9C53">
      <w:pPr>
        <w:tabs>
          <w:tab w:val="left" w:pos="1687"/>
        </w:tabs>
        <w:ind w:firstLine="643" w:firstLineChars="200"/>
        <w:rPr>
          <w:rFonts w:hint="eastAsia" w:ascii="仿宋" w:hAnsi="仿宋" w:eastAsia="仿宋" w:cs="仿宋"/>
          <w:b/>
          <w:sz w:val="32"/>
          <w:szCs w:val="32"/>
        </w:rPr>
      </w:pPr>
    </w:p>
    <w:p w14:paraId="33F8E309">
      <w:pPr>
        <w:pStyle w:val="3"/>
        <w:ind w:firstLine="0" w:firstLineChars="0"/>
        <w:rPr>
          <w:rFonts w:hint="eastAsia" w:ascii="仿宋" w:hAnsi="仿宋" w:eastAsia="仿宋" w:cs="仿宋"/>
          <w:b/>
          <w:sz w:val="30"/>
          <w:szCs w:val="30"/>
        </w:rPr>
      </w:pPr>
      <w:r>
        <w:rPr>
          <w:rFonts w:hint="eastAsia" w:ascii="仿宋" w:hAnsi="仿宋" w:eastAsia="仿宋" w:cs="仿宋"/>
          <w:b/>
          <w:sz w:val="30"/>
          <w:szCs w:val="30"/>
        </w:rPr>
        <w:t>无承诺函视为无效投标文件</w:t>
      </w:r>
    </w:p>
    <w:p w14:paraId="6E2AA3AA">
      <w:pPr>
        <w:pStyle w:val="4"/>
        <w:spacing w:line="240" w:lineRule="auto"/>
        <w:ind w:left="0" w:leftChars="0"/>
        <w:jc w:val="center"/>
        <w:rPr>
          <w:rFonts w:hint="eastAsia" w:ascii="仿宋" w:hAnsi="仿宋" w:eastAsia="仿宋" w:cs="仿宋"/>
          <w:b/>
          <w:bCs/>
          <w:sz w:val="28"/>
          <w:szCs w:val="28"/>
        </w:rPr>
      </w:pPr>
      <w:r>
        <w:rPr>
          <w:rFonts w:hint="eastAsia" w:ascii="仿宋" w:hAnsi="仿宋" w:eastAsia="仿宋" w:cs="仿宋"/>
          <w:spacing w:val="-2"/>
          <w:sz w:val="36"/>
          <w:szCs w:val="36"/>
        </w:rPr>
        <w:t xml:space="preserve"> </w:t>
      </w:r>
    </w:p>
    <w:p w14:paraId="74D590F6">
      <w:pPr>
        <w:spacing w:line="360" w:lineRule="auto"/>
        <w:rPr>
          <w:rFonts w:hint="eastAsia" w:ascii="仿宋" w:hAnsi="仿宋" w:eastAsia="仿宋" w:cs="仿宋"/>
          <w:b/>
          <w:bCs/>
          <w:sz w:val="28"/>
          <w:szCs w:val="28"/>
        </w:rPr>
      </w:pPr>
    </w:p>
    <w:sectPr>
      <w:footerReference r:id="rId3" w:type="default"/>
      <w:pgSz w:w="11907" w:h="16839"/>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Nirmala UI">
    <w:altName w:val="Vrinda"/>
    <w:panose1 w:val="020B0502040204020203"/>
    <w:charset w:val="00"/>
    <w:family w:val="swiss"/>
    <w:pitch w:val="default"/>
    <w:sig w:usb0="00000000" w:usb1="00000000" w:usb2="00000200" w:usb3="00040000" w:csb0="00000001"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14D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76DF4">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6976DF4">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ZDg2ZjhiNjM0Y2VhMWYzM2U5ZjA0ZGFkOWJkNGMifQ=="/>
  </w:docVars>
  <w:rsids>
    <w:rsidRoot w:val="005A0040"/>
    <w:rsid w:val="000302A0"/>
    <w:rsid w:val="00042FAB"/>
    <w:rsid w:val="00047F5E"/>
    <w:rsid w:val="000666A3"/>
    <w:rsid w:val="00087646"/>
    <w:rsid w:val="00130E61"/>
    <w:rsid w:val="00160352"/>
    <w:rsid w:val="002417B8"/>
    <w:rsid w:val="00282CE9"/>
    <w:rsid w:val="002837EA"/>
    <w:rsid w:val="002C05D9"/>
    <w:rsid w:val="003A4058"/>
    <w:rsid w:val="004651CA"/>
    <w:rsid w:val="004672B9"/>
    <w:rsid w:val="00477643"/>
    <w:rsid w:val="0049644A"/>
    <w:rsid w:val="004E7254"/>
    <w:rsid w:val="004F434D"/>
    <w:rsid w:val="004F55E3"/>
    <w:rsid w:val="005A0040"/>
    <w:rsid w:val="005C182A"/>
    <w:rsid w:val="005C6691"/>
    <w:rsid w:val="005C714D"/>
    <w:rsid w:val="006A16F8"/>
    <w:rsid w:val="006E6C05"/>
    <w:rsid w:val="007060DF"/>
    <w:rsid w:val="00801A0E"/>
    <w:rsid w:val="008B2B63"/>
    <w:rsid w:val="008C3FCC"/>
    <w:rsid w:val="00910283"/>
    <w:rsid w:val="009A02F6"/>
    <w:rsid w:val="009A0472"/>
    <w:rsid w:val="009B5AD8"/>
    <w:rsid w:val="009F50D8"/>
    <w:rsid w:val="009F607F"/>
    <w:rsid w:val="00A4203B"/>
    <w:rsid w:val="00A72274"/>
    <w:rsid w:val="00A80FE1"/>
    <w:rsid w:val="00B227AB"/>
    <w:rsid w:val="00B4385D"/>
    <w:rsid w:val="00B766DD"/>
    <w:rsid w:val="00B84424"/>
    <w:rsid w:val="00C03E23"/>
    <w:rsid w:val="00C4191A"/>
    <w:rsid w:val="00C46643"/>
    <w:rsid w:val="00CA73F1"/>
    <w:rsid w:val="00CA785D"/>
    <w:rsid w:val="00CC3DD1"/>
    <w:rsid w:val="00D0042F"/>
    <w:rsid w:val="00DD17C2"/>
    <w:rsid w:val="00DD4516"/>
    <w:rsid w:val="00DE4E51"/>
    <w:rsid w:val="00E32843"/>
    <w:rsid w:val="00E44ACD"/>
    <w:rsid w:val="00E47964"/>
    <w:rsid w:val="00EE5657"/>
    <w:rsid w:val="00F17212"/>
    <w:rsid w:val="00F7011D"/>
    <w:rsid w:val="00FC1906"/>
    <w:rsid w:val="00FD5962"/>
    <w:rsid w:val="00FD638D"/>
    <w:rsid w:val="01050F22"/>
    <w:rsid w:val="01260E98"/>
    <w:rsid w:val="013E6208"/>
    <w:rsid w:val="018D1971"/>
    <w:rsid w:val="01C963F3"/>
    <w:rsid w:val="02105DD0"/>
    <w:rsid w:val="04A62A1C"/>
    <w:rsid w:val="05905BA6"/>
    <w:rsid w:val="0768220B"/>
    <w:rsid w:val="07C80EFB"/>
    <w:rsid w:val="08386081"/>
    <w:rsid w:val="086A1834"/>
    <w:rsid w:val="09963F7E"/>
    <w:rsid w:val="0A424F95"/>
    <w:rsid w:val="0A764C3F"/>
    <w:rsid w:val="0A7809B7"/>
    <w:rsid w:val="0B6947A3"/>
    <w:rsid w:val="0B957666"/>
    <w:rsid w:val="0C0B7609"/>
    <w:rsid w:val="0C6C3619"/>
    <w:rsid w:val="0CB158C4"/>
    <w:rsid w:val="0D9833D5"/>
    <w:rsid w:val="0DF07E84"/>
    <w:rsid w:val="0E6A11C0"/>
    <w:rsid w:val="0E975183"/>
    <w:rsid w:val="0EA5039A"/>
    <w:rsid w:val="0EAA1ED0"/>
    <w:rsid w:val="10484103"/>
    <w:rsid w:val="10EC5C5A"/>
    <w:rsid w:val="114710E3"/>
    <w:rsid w:val="11685980"/>
    <w:rsid w:val="133E642D"/>
    <w:rsid w:val="134753CA"/>
    <w:rsid w:val="13547AE7"/>
    <w:rsid w:val="139E04CD"/>
    <w:rsid w:val="13B8038F"/>
    <w:rsid w:val="14192E98"/>
    <w:rsid w:val="14CA5B4F"/>
    <w:rsid w:val="14E82BDD"/>
    <w:rsid w:val="15930E4D"/>
    <w:rsid w:val="15E213DA"/>
    <w:rsid w:val="15E2762C"/>
    <w:rsid w:val="168626AD"/>
    <w:rsid w:val="169B6164"/>
    <w:rsid w:val="17F326A0"/>
    <w:rsid w:val="18552CFB"/>
    <w:rsid w:val="18A46E1B"/>
    <w:rsid w:val="18FC0A05"/>
    <w:rsid w:val="1CE974F2"/>
    <w:rsid w:val="1CF814E3"/>
    <w:rsid w:val="1DED3012"/>
    <w:rsid w:val="1F057B25"/>
    <w:rsid w:val="20036B1D"/>
    <w:rsid w:val="20983709"/>
    <w:rsid w:val="20BE61DE"/>
    <w:rsid w:val="21015385"/>
    <w:rsid w:val="21400970"/>
    <w:rsid w:val="21DC7625"/>
    <w:rsid w:val="22B12860"/>
    <w:rsid w:val="2313119D"/>
    <w:rsid w:val="23145F46"/>
    <w:rsid w:val="235002CB"/>
    <w:rsid w:val="241067BA"/>
    <w:rsid w:val="26094761"/>
    <w:rsid w:val="26AE057B"/>
    <w:rsid w:val="26D134D1"/>
    <w:rsid w:val="283E4B96"/>
    <w:rsid w:val="28697739"/>
    <w:rsid w:val="28905F07"/>
    <w:rsid w:val="2BB313F7"/>
    <w:rsid w:val="2D095047"/>
    <w:rsid w:val="2D6B2A6A"/>
    <w:rsid w:val="2DBA0431"/>
    <w:rsid w:val="2E0A68F1"/>
    <w:rsid w:val="2EB060C2"/>
    <w:rsid w:val="2F68074A"/>
    <w:rsid w:val="31AC2517"/>
    <w:rsid w:val="32002EBC"/>
    <w:rsid w:val="3244724D"/>
    <w:rsid w:val="32562ADC"/>
    <w:rsid w:val="32D86CB5"/>
    <w:rsid w:val="333A32D2"/>
    <w:rsid w:val="33AE4708"/>
    <w:rsid w:val="34124C98"/>
    <w:rsid w:val="34D11112"/>
    <w:rsid w:val="35AA43E2"/>
    <w:rsid w:val="36370E76"/>
    <w:rsid w:val="364F3BB1"/>
    <w:rsid w:val="36653C36"/>
    <w:rsid w:val="36EB413B"/>
    <w:rsid w:val="36EB5E4C"/>
    <w:rsid w:val="371C3536"/>
    <w:rsid w:val="376E02EE"/>
    <w:rsid w:val="37D50947"/>
    <w:rsid w:val="38782AB8"/>
    <w:rsid w:val="38D67AE9"/>
    <w:rsid w:val="39730417"/>
    <w:rsid w:val="39CD3FCC"/>
    <w:rsid w:val="39E82BB3"/>
    <w:rsid w:val="3A0B0650"/>
    <w:rsid w:val="3A6F6E31"/>
    <w:rsid w:val="3BA90120"/>
    <w:rsid w:val="3CA7753A"/>
    <w:rsid w:val="3CD12A95"/>
    <w:rsid w:val="3CF27B75"/>
    <w:rsid w:val="3CF90C34"/>
    <w:rsid w:val="3D21447E"/>
    <w:rsid w:val="3D6D3CAF"/>
    <w:rsid w:val="3DEC2546"/>
    <w:rsid w:val="3E253756"/>
    <w:rsid w:val="3EC82237"/>
    <w:rsid w:val="3F1A16F2"/>
    <w:rsid w:val="3F317DB2"/>
    <w:rsid w:val="3F446ADE"/>
    <w:rsid w:val="3F626F64"/>
    <w:rsid w:val="3F9A5648"/>
    <w:rsid w:val="3FE45BCB"/>
    <w:rsid w:val="3FE61B44"/>
    <w:rsid w:val="4002464B"/>
    <w:rsid w:val="400B751E"/>
    <w:rsid w:val="40F17F18"/>
    <w:rsid w:val="41E2613A"/>
    <w:rsid w:val="4256661F"/>
    <w:rsid w:val="43055AE5"/>
    <w:rsid w:val="430D5439"/>
    <w:rsid w:val="43B458B4"/>
    <w:rsid w:val="451B69DA"/>
    <w:rsid w:val="457E261E"/>
    <w:rsid w:val="458F65D9"/>
    <w:rsid w:val="461F5BAF"/>
    <w:rsid w:val="46AF79F9"/>
    <w:rsid w:val="47F54D9D"/>
    <w:rsid w:val="481B23A6"/>
    <w:rsid w:val="497E19B2"/>
    <w:rsid w:val="4A45195C"/>
    <w:rsid w:val="4A590F64"/>
    <w:rsid w:val="4B425E9C"/>
    <w:rsid w:val="4CC27294"/>
    <w:rsid w:val="4CEA67EB"/>
    <w:rsid w:val="4D5A127B"/>
    <w:rsid w:val="4DB12E65"/>
    <w:rsid w:val="4F8076F7"/>
    <w:rsid w:val="4FD001C7"/>
    <w:rsid w:val="4FF43C08"/>
    <w:rsid w:val="502A762A"/>
    <w:rsid w:val="51577749"/>
    <w:rsid w:val="516C3C72"/>
    <w:rsid w:val="51DC6391"/>
    <w:rsid w:val="52401009"/>
    <w:rsid w:val="52D602F6"/>
    <w:rsid w:val="53460E90"/>
    <w:rsid w:val="534F55FA"/>
    <w:rsid w:val="53AB0352"/>
    <w:rsid w:val="54077C82"/>
    <w:rsid w:val="5512068D"/>
    <w:rsid w:val="55524D76"/>
    <w:rsid w:val="55DF2C65"/>
    <w:rsid w:val="570010E5"/>
    <w:rsid w:val="570A5CD3"/>
    <w:rsid w:val="590A766B"/>
    <w:rsid w:val="594554D5"/>
    <w:rsid w:val="59D6437F"/>
    <w:rsid w:val="5AFA4614"/>
    <w:rsid w:val="5B64531F"/>
    <w:rsid w:val="5BC42F58"/>
    <w:rsid w:val="5BCA229B"/>
    <w:rsid w:val="5C1473E0"/>
    <w:rsid w:val="5C3B2BBF"/>
    <w:rsid w:val="5C8830B2"/>
    <w:rsid w:val="5DBE7604"/>
    <w:rsid w:val="5E8B1122"/>
    <w:rsid w:val="5EFB2783"/>
    <w:rsid w:val="6051650D"/>
    <w:rsid w:val="606D70BF"/>
    <w:rsid w:val="60C767CF"/>
    <w:rsid w:val="60DA0BF8"/>
    <w:rsid w:val="618B05AC"/>
    <w:rsid w:val="645667E8"/>
    <w:rsid w:val="64A77044"/>
    <w:rsid w:val="65674F1B"/>
    <w:rsid w:val="658E5B0E"/>
    <w:rsid w:val="65D30F38"/>
    <w:rsid w:val="66F95B50"/>
    <w:rsid w:val="679028AC"/>
    <w:rsid w:val="67C717AB"/>
    <w:rsid w:val="67C900A9"/>
    <w:rsid w:val="6800238A"/>
    <w:rsid w:val="68012F0F"/>
    <w:rsid w:val="688B7977"/>
    <w:rsid w:val="69F33A2B"/>
    <w:rsid w:val="6A890499"/>
    <w:rsid w:val="6BA047ED"/>
    <w:rsid w:val="6BFE2DBF"/>
    <w:rsid w:val="6C356D13"/>
    <w:rsid w:val="6C382C77"/>
    <w:rsid w:val="6C723E15"/>
    <w:rsid w:val="6C975BF0"/>
    <w:rsid w:val="6D033285"/>
    <w:rsid w:val="6D17288C"/>
    <w:rsid w:val="6DCA3DA3"/>
    <w:rsid w:val="6E781D36"/>
    <w:rsid w:val="6F7E4E45"/>
    <w:rsid w:val="6FD66A2F"/>
    <w:rsid w:val="73E97B4F"/>
    <w:rsid w:val="753C4192"/>
    <w:rsid w:val="75425F58"/>
    <w:rsid w:val="764F12E9"/>
    <w:rsid w:val="76C60412"/>
    <w:rsid w:val="778F4041"/>
    <w:rsid w:val="787F24BF"/>
    <w:rsid w:val="79352A18"/>
    <w:rsid w:val="7D5176F5"/>
    <w:rsid w:val="7DC1366A"/>
    <w:rsid w:val="7F4724E4"/>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autoRedefine/>
    <w:qFormat/>
    <w:uiPriority w:val="99"/>
    <w:pPr>
      <w:spacing w:after="120"/>
    </w:pPr>
  </w:style>
  <w:style w:type="paragraph" w:styleId="3">
    <w:name w:val="Body Text First Indent"/>
    <w:basedOn w:val="2"/>
    <w:link w:val="14"/>
    <w:autoRedefine/>
    <w:unhideWhenUsed/>
    <w:qFormat/>
    <w:uiPriority w:val="0"/>
    <w:pPr>
      <w:ind w:firstLine="420" w:firstLineChars="100"/>
    </w:pPr>
  </w:style>
  <w:style w:type="paragraph" w:styleId="4">
    <w:name w:val="Body Text Indent 2"/>
    <w:basedOn w:val="1"/>
    <w:autoRedefine/>
    <w:qFormat/>
    <w:uiPriority w:val="0"/>
    <w:pPr>
      <w:spacing w:after="120" w:line="480" w:lineRule="auto"/>
      <w:ind w:left="420" w:leftChars="200"/>
    </w:pPr>
  </w:style>
  <w:style w:type="paragraph" w:styleId="5">
    <w:name w:val="Balloon Text"/>
    <w:basedOn w:val="1"/>
    <w:link w:val="15"/>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tabs>
        <w:tab w:val="left" w:pos="1440"/>
      </w:tabs>
      <w:spacing w:line="360" w:lineRule="auto"/>
      <w:ind w:firstLine="720" w:firstLineChars="257"/>
      <w:textAlignment w:val="center"/>
    </w:pPr>
    <w:rPr>
      <w:rFonts w:ascii="华文彩云" w:eastAsia="华文彩云"/>
      <w:sz w:val="28"/>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正文文本 字符"/>
    <w:basedOn w:val="11"/>
    <w:link w:val="2"/>
    <w:autoRedefine/>
    <w:qFormat/>
    <w:uiPriority w:val="99"/>
    <w:rPr>
      <w:rFonts w:ascii="Times New Roman" w:hAnsi="Times New Roman" w:eastAsia="宋体" w:cs="Times New Roman"/>
      <w:szCs w:val="24"/>
    </w:rPr>
  </w:style>
  <w:style w:type="character" w:customStyle="1" w:styleId="14">
    <w:name w:val="正文文本首行缩进 字符"/>
    <w:basedOn w:val="13"/>
    <w:link w:val="3"/>
    <w:autoRedefine/>
    <w:semiHidden/>
    <w:qFormat/>
    <w:uiPriority w:val="99"/>
    <w:rPr>
      <w:rFonts w:ascii="Times New Roman" w:hAnsi="Times New Roman" w:eastAsia="宋体" w:cs="Times New Roman"/>
      <w:szCs w:val="24"/>
    </w:rPr>
  </w:style>
  <w:style w:type="character" w:customStyle="1" w:styleId="15">
    <w:name w:val="批注框文本 字符"/>
    <w:basedOn w:val="11"/>
    <w:link w:val="5"/>
    <w:autoRedefine/>
    <w:semiHidden/>
    <w:qFormat/>
    <w:uiPriority w:val="99"/>
    <w:rPr>
      <w:rFonts w:ascii="Times New Roman" w:hAnsi="Times New Roman" w:eastAsia="宋体" w:cs="Times New Roman"/>
      <w:sz w:val="18"/>
      <w:szCs w:val="18"/>
    </w:rPr>
  </w:style>
  <w:style w:type="character" w:customStyle="1" w:styleId="16">
    <w:name w:val="页眉 字符"/>
    <w:basedOn w:val="11"/>
    <w:link w:val="7"/>
    <w:autoRedefine/>
    <w:qFormat/>
    <w:uiPriority w:val="99"/>
    <w:rPr>
      <w:rFonts w:ascii="Times New Roman" w:hAnsi="Times New Roman" w:eastAsia="宋体" w:cs="Times New Roman"/>
      <w:sz w:val="18"/>
      <w:szCs w:val="18"/>
    </w:rPr>
  </w:style>
  <w:style w:type="character" w:customStyle="1" w:styleId="17">
    <w:name w:val="页脚 字符"/>
    <w:basedOn w:val="11"/>
    <w:link w:val="6"/>
    <w:autoRedefine/>
    <w:qFormat/>
    <w:uiPriority w:val="99"/>
    <w:rPr>
      <w:rFonts w:ascii="Times New Roman" w:hAnsi="Times New Roman" w:eastAsia="宋体" w:cs="Times New Roman"/>
      <w:sz w:val="18"/>
      <w:szCs w:val="18"/>
    </w:rPr>
  </w:style>
  <w:style w:type="paragraph" w:styleId="18">
    <w:name w:val="List Paragraph"/>
    <w:basedOn w:val="1"/>
    <w:autoRedefine/>
    <w:qFormat/>
    <w:uiPriority w:val="34"/>
    <w:pPr>
      <w:ind w:firstLine="420" w:firstLineChars="200"/>
    </w:pPr>
  </w:style>
  <w:style w:type="paragraph" w:customStyle="1" w:styleId="1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BX</Company>
  <Pages>16</Pages>
  <Words>4979</Words>
  <Characters>5168</Characters>
  <Lines>42</Lines>
  <Paragraphs>12</Paragraphs>
  <TotalTime>121</TotalTime>
  <ScaleCrop>false</ScaleCrop>
  <LinksUpToDate>false</LinksUpToDate>
  <CharactersWithSpaces>5766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2024-09-08T03:33:00Z</dcterms:created>
  <dc:creator>Administrator</dc:creator>
  <cp:lastModifiedBy>dlmlt</cp:lastModifiedBy>
  <cp:lastPrinted>2023-08-30T05:14:00Z</cp:lastPrinted>
  <dcterms:modified xsi:type="dcterms:W3CDTF">2024-09-10T09:20:59Z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C5A699DFEDB940D1A8668720DAC803B0_13</vt:lpwstr>
  </property>
</Properties>
</file>