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78" w:line="219" w:lineRule="auto"/>
        <w:ind w:left="495"/>
        <w:jc w:val="center"/>
        <w:rPr>
          <w:rFonts w:ascii="宋体" w:hAnsi="宋体" w:eastAsia="宋体" w:cs="宋体"/>
          <w:b/>
          <w:bCs/>
          <w:spacing w:val="-2"/>
          <w:sz w:val="36"/>
          <w:szCs w:val="36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</w:pPr>
      <w:r>
        <w:rPr>
          <w:rFonts w:ascii="宋体" w:hAnsi="宋体" w:eastAsia="宋体" w:cs="宋体"/>
          <w:b/>
          <w:bCs/>
          <w:spacing w:val="-1"/>
          <w:position w:val="18"/>
          <w:sz w:val="36"/>
          <w:szCs w:val="36"/>
        </w:rPr>
        <w:t>新疆农业职业技术</w:t>
      </w:r>
      <w:r>
        <w:rPr>
          <w:rFonts w:hint="eastAsia" w:ascii="宋体" w:hAnsi="宋体" w:eastAsia="宋体" w:cs="宋体"/>
          <w:b/>
          <w:bCs/>
          <w:spacing w:val="-1"/>
          <w:position w:val="18"/>
          <w:sz w:val="36"/>
          <w:szCs w:val="36"/>
          <w:lang w:val="en-US" w:eastAsia="zh-CN"/>
        </w:rPr>
        <w:t>大学</w:t>
      </w:r>
      <w:r>
        <w:rPr>
          <w:rFonts w:ascii="宋体" w:hAnsi="宋体" w:eastAsia="宋体" w:cs="宋体"/>
          <w:b/>
          <w:bCs/>
          <w:spacing w:val="-1"/>
          <w:position w:val="18"/>
          <w:sz w:val="36"/>
          <w:szCs w:val="36"/>
        </w:rPr>
        <w:t>绿化养护服务外包项目</w:t>
      </w:r>
    </w:p>
    <w:p>
      <w:pPr>
        <w:spacing w:before="78" w:line="219" w:lineRule="auto"/>
        <w:ind w:left="495" w:leftChars="0"/>
        <w:outlineLvl w:val="0"/>
        <w:rPr>
          <w:rFonts w:hint="eastAsia" w:ascii="宋体" w:hAnsi="宋体" w:eastAsia="宋体" w:cs="宋体"/>
          <w:spacing w:val="-2"/>
          <w:sz w:val="24"/>
          <w:szCs w:val="24"/>
          <w:lang w:val="en-US" w:eastAsia="zh-CN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</w:pPr>
    </w:p>
    <w:p>
      <w:pPr>
        <w:spacing w:before="78" w:line="219" w:lineRule="auto"/>
        <w:ind w:left="495" w:leftChars="0"/>
        <w:outlineLvl w:val="0"/>
        <w:rPr>
          <w:rFonts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pacing w:val="-2"/>
          <w:sz w:val="24"/>
          <w:szCs w:val="24"/>
          <w:lang w:val="en-US" w:eastAsia="zh-CN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一、</w:t>
      </w:r>
      <w:r>
        <w:rPr>
          <w:rFonts w:ascii="宋体" w:hAnsi="宋体" w:eastAsia="宋体" w:cs="宋体"/>
          <w:spacing w:val="-2"/>
          <w:sz w:val="24"/>
          <w:szCs w:val="24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概况：</w:t>
      </w:r>
    </w:p>
    <w:p>
      <w:pPr>
        <w:spacing w:before="194" w:line="480" w:lineRule="exact"/>
        <w:ind w:left="509"/>
        <w:rPr>
          <w:rFonts w:hint="eastAsia" w:asciiTheme="majorEastAsia" w:hAnsiTheme="majorEastAsia" w:eastAsiaTheme="majorEastAsia" w:cstheme="majorEastAsia"/>
          <w:sz w:val="24"/>
          <w:szCs w:val="24"/>
        </w:rPr>
      </w:pPr>
      <w:r>
        <w:rPr>
          <w:rFonts w:hint="eastAsia" w:asciiTheme="majorEastAsia" w:hAnsiTheme="majorEastAsia" w:eastAsiaTheme="majorEastAsia" w:cstheme="majorEastAsia"/>
          <w:spacing w:val="-1"/>
          <w:position w:val="18"/>
          <w:sz w:val="24"/>
          <w:szCs w:val="24"/>
        </w:rPr>
        <w:t>1.项目名称：新疆农业职业技术</w:t>
      </w:r>
      <w:r>
        <w:rPr>
          <w:rFonts w:hint="eastAsia" w:asciiTheme="majorEastAsia" w:hAnsiTheme="majorEastAsia" w:eastAsiaTheme="majorEastAsia" w:cstheme="majorEastAsia"/>
          <w:spacing w:val="-1"/>
          <w:position w:val="18"/>
          <w:sz w:val="24"/>
          <w:szCs w:val="24"/>
          <w:lang w:val="en-US" w:eastAsia="zh-CN"/>
        </w:rPr>
        <w:t>大学</w:t>
      </w:r>
      <w:r>
        <w:rPr>
          <w:rFonts w:hint="eastAsia" w:asciiTheme="majorEastAsia" w:hAnsiTheme="majorEastAsia" w:eastAsiaTheme="majorEastAsia" w:cstheme="majorEastAsia"/>
          <w:spacing w:val="-1"/>
          <w:position w:val="18"/>
          <w:sz w:val="24"/>
          <w:szCs w:val="24"/>
        </w:rPr>
        <w:t>绿化养护服务外包项目；</w:t>
      </w:r>
    </w:p>
    <w:p>
      <w:pPr>
        <w:spacing w:line="219" w:lineRule="auto"/>
        <w:ind w:left="494"/>
        <w:rPr>
          <w:rFonts w:hint="eastAsia" w:asciiTheme="majorEastAsia" w:hAnsiTheme="majorEastAsia" w:eastAsiaTheme="majorEastAsia" w:cstheme="majorEastAsia"/>
          <w:sz w:val="24"/>
          <w:szCs w:val="24"/>
        </w:rPr>
      </w:pPr>
      <w:r>
        <w:rPr>
          <w:rFonts w:hint="eastAsia" w:asciiTheme="majorEastAsia" w:hAnsiTheme="majorEastAsia" w:eastAsiaTheme="majorEastAsia" w:cstheme="majorEastAsia"/>
          <w:spacing w:val="-2"/>
          <w:sz w:val="24"/>
          <w:szCs w:val="24"/>
        </w:rPr>
        <w:t>2.预算金额：1</w:t>
      </w:r>
      <w:r>
        <w:rPr>
          <w:rFonts w:hint="eastAsia" w:asciiTheme="majorEastAsia" w:hAnsiTheme="majorEastAsia" w:eastAsiaTheme="majorEastAsia" w:cstheme="majorEastAsia"/>
          <w:spacing w:val="-2"/>
          <w:sz w:val="24"/>
          <w:szCs w:val="24"/>
          <w:lang w:val="en-US" w:eastAsia="zh-CN"/>
        </w:rPr>
        <w:t>6</w:t>
      </w:r>
      <w:r>
        <w:rPr>
          <w:rFonts w:hint="eastAsia" w:asciiTheme="majorEastAsia" w:hAnsiTheme="majorEastAsia" w:eastAsiaTheme="majorEastAsia" w:cstheme="majorEastAsia"/>
          <w:spacing w:val="-2"/>
          <w:sz w:val="24"/>
          <w:szCs w:val="24"/>
        </w:rPr>
        <w:t>9</w:t>
      </w:r>
      <w:r>
        <w:rPr>
          <w:rFonts w:hint="eastAsia" w:asciiTheme="majorEastAsia" w:hAnsiTheme="majorEastAsia" w:eastAsiaTheme="majorEastAsia" w:cstheme="majorEastAsia"/>
          <w:spacing w:val="-2"/>
          <w:sz w:val="24"/>
          <w:szCs w:val="24"/>
          <w:lang w:val="en-US" w:eastAsia="zh-CN"/>
        </w:rPr>
        <w:t>6</w:t>
      </w:r>
      <w:r>
        <w:rPr>
          <w:rFonts w:hint="eastAsia" w:asciiTheme="majorEastAsia" w:hAnsiTheme="majorEastAsia" w:eastAsiaTheme="majorEastAsia" w:cstheme="majorEastAsia"/>
          <w:spacing w:val="-2"/>
          <w:sz w:val="24"/>
          <w:szCs w:val="24"/>
        </w:rPr>
        <w:t>00.00</w:t>
      </w:r>
      <w:r>
        <w:rPr>
          <w:rFonts w:hint="eastAsia" w:asciiTheme="majorEastAsia" w:hAnsiTheme="majorEastAsia" w:eastAsiaTheme="majorEastAsia" w:cstheme="majorEastAsia"/>
          <w:spacing w:val="-38"/>
          <w:sz w:val="24"/>
          <w:szCs w:val="24"/>
        </w:rPr>
        <w:t xml:space="preserve"> </w:t>
      </w:r>
      <w:r>
        <w:rPr>
          <w:rFonts w:hint="eastAsia" w:asciiTheme="majorEastAsia" w:hAnsiTheme="majorEastAsia" w:eastAsiaTheme="majorEastAsia" w:cstheme="majorEastAsia"/>
          <w:spacing w:val="-2"/>
          <w:sz w:val="24"/>
          <w:szCs w:val="24"/>
        </w:rPr>
        <w:t>元；</w:t>
      </w:r>
    </w:p>
    <w:p>
      <w:pPr>
        <w:spacing w:before="195" w:line="369" w:lineRule="auto"/>
        <w:ind w:left="12" w:right="80" w:firstLine="483"/>
        <w:jc w:val="both"/>
        <w:rPr>
          <w:rFonts w:hint="eastAsia" w:asciiTheme="majorEastAsia" w:hAnsiTheme="majorEastAsia" w:eastAsiaTheme="majorEastAsia" w:cstheme="majorEastAsia"/>
          <w:sz w:val="24"/>
          <w:szCs w:val="24"/>
        </w:rPr>
      </w:pPr>
      <w:r>
        <w:rPr>
          <w:rFonts w:hint="eastAsia" w:asciiTheme="majorEastAsia" w:hAnsiTheme="majorEastAsia" w:eastAsiaTheme="majorEastAsia" w:cstheme="majorEastAsia"/>
          <w:spacing w:val="-4"/>
          <w:sz w:val="24"/>
          <w:szCs w:val="24"/>
        </w:rPr>
        <w:t>3.采购内容：学</w:t>
      </w:r>
      <w:r>
        <w:rPr>
          <w:rFonts w:hint="eastAsia" w:asciiTheme="majorEastAsia" w:hAnsiTheme="majorEastAsia" w:eastAsiaTheme="majorEastAsia" w:cstheme="majorEastAsia"/>
          <w:spacing w:val="-4"/>
          <w:sz w:val="24"/>
          <w:szCs w:val="24"/>
          <w:lang w:val="en-US" w:eastAsia="zh-CN"/>
        </w:rPr>
        <w:t>校</w:t>
      </w:r>
      <w:r>
        <w:rPr>
          <w:rFonts w:hint="eastAsia" w:asciiTheme="majorEastAsia" w:hAnsiTheme="majorEastAsia" w:eastAsiaTheme="majorEastAsia" w:cstheme="majorEastAsia"/>
          <w:spacing w:val="-4"/>
          <w:sz w:val="24"/>
          <w:szCs w:val="24"/>
        </w:rPr>
        <w:t>绿化总面积约</w:t>
      </w:r>
      <w:r>
        <w:rPr>
          <w:rFonts w:hint="eastAsia" w:asciiTheme="majorEastAsia" w:hAnsiTheme="majorEastAsia" w:eastAsiaTheme="majorEastAsia" w:cstheme="majorEastAsia"/>
          <w:spacing w:val="-33"/>
          <w:sz w:val="24"/>
          <w:szCs w:val="24"/>
        </w:rPr>
        <w:t xml:space="preserve"> </w:t>
      </w:r>
      <w:r>
        <w:rPr>
          <w:rFonts w:hint="eastAsia" w:asciiTheme="majorEastAsia" w:hAnsiTheme="majorEastAsia" w:eastAsiaTheme="majorEastAsia" w:cstheme="majorEastAsia"/>
          <w:spacing w:val="-4"/>
          <w:sz w:val="24"/>
          <w:szCs w:val="24"/>
        </w:rPr>
        <w:t>100000</w:t>
      </w:r>
      <w:r>
        <w:rPr>
          <w:rFonts w:hint="eastAsia" w:asciiTheme="majorEastAsia" w:hAnsiTheme="majorEastAsia" w:eastAsiaTheme="majorEastAsia" w:cstheme="majorEastAsia"/>
          <w:spacing w:val="-40"/>
          <w:sz w:val="24"/>
          <w:szCs w:val="24"/>
        </w:rPr>
        <w:t xml:space="preserve"> </w:t>
      </w:r>
      <w:r>
        <w:rPr>
          <w:rFonts w:hint="eastAsia" w:asciiTheme="majorEastAsia" w:hAnsiTheme="majorEastAsia" w:eastAsiaTheme="majorEastAsia" w:cstheme="majorEastAsia"/>
          <w:spacing w:val="-4"/>
          <w:sz w:val="24"/>
          <w:szCs w:val="24"/>
        </w:rPr>
        <w:t>㎡</w:t>
      </w:r>
      <w:r>
        <w:rPr>
          <w:rFonts w:hint="eastAsia" w:asciiTheme="majorEastAsia" w:hAnsiTheme="majorEastAsia" w:eastAsiaTheme="majorEastAsia" w:cstheme="majorEastAsia"/>
          <w:spacing w:val="-71"/>
          <w:sz w:val="24"/>
          <w:szCs w:val="24"/>
        </w:rPr>
        <w:t xml:space="preserve"> </w:t>
      </w:r>
      <w:r>
        <w:rPr>
          <w:rFonts w:hint="eastAsia" w:asciiTheme="majorEastAsia" w:hAnsiTheme="majorEastAsia" w:eastAsiaTheme="majorEastAsia" w:cstheme="majorEastAsia"/>
          <w:spacing w:val="-4"/>
          <w:sz w:val="24"/>
          <w:szCs w:val="24"/>
        </w:rPr>
        <w:t>，</w:t>
      </w:r>
      <w:r>
        <w:rPr>
          <w:rFonts w:hint="eastAsia" w:asciiTheme="majorEastAsia" w:hAnsiTheme="majorEastAsia" w:eastAsiaTheme="majorEastAsia" w:cstheme="majorEastAsia"/>
          <w:spacing w:val="-4"/>
          <w:sz w:val="24"/>
          <w:szCs w:val="24"/>
          <w:lang w:val="en-US" w:eastAsia="zh-CN"/>
        </w:rPr>
        <w:t>树木约 4000 棵</w:t>
      </w:r>
      <w:r>
        <w:rPr>
          <w:rFonts w:hint="eastAsia" w:asciiTheme="majorEastAsia" w:hAnsiTheme="majorEastAsia" w:eastAsiaTheme="majorEastAsia" w:cstheme="majorEastAsia"/>
          <w:spacing w:val="-5"/>
          <w:sz w:val="24"/>
          <w:szCs w:val="24"/>
        </w:rPr>
        <w:t>；办公区室外区域的乔</w:t>
      </w:r>
      <w:r>
        <w:rPr>
          <w:rFonts w:hint="eastAsia" w:asciiTheme="majorEastAsia" w:hAnsiTheme="majorEastAsia" w:eastAsiaTheme="majorEastAsia" w:cstheme="majorEastAsia"/>
          <w:spacing w:val="-2"/>
          <w:sz w:val="24"/>
          <w:szCs w:val="24"/>
        </w:rPr>
        <w:t>木、灌木、草坪，室内公区绿植的养护、补植、灌溉施肥、修剪整形、病虫害防治等绿</w:t>
      </w:r>
    </w:p>
    <w:p>
      <w:pPr>
        <w:spacing w:line="219" w:lineRule="auto"/>
        <w:ind w:left="12"/>
        <w:rPr>
          <w:rFonts w:hint="eastAsia" w:asciiTheme="majorEastAsia" w:hAnsiTheme="majorEastAsia" w:eastAsiaTheme="majorEastAsia" w:cstheme="majorEastAsia"/>
          <w:sz w:val="24"/>
          <w:szCs w:val="24"/>
        </w:rPr>
      </w:pPr>
      <w:r>
        <w:rPr>
          <w:rFonts w:hint="eastAsia" w:asciiTheme="majorEastAsia" w:hAnsiTheme="majorEastAsia" w:eastAsiaTheme="majorEastAsia" w:cstheme="majorEastAsia"/>
          <w:spacing w:val="-2"/>
          <w:sz w:val="24"/>
          <w:szCs w:val="24"/>
        </w:rPr>
        <w:t>化养护维护服务等；</w:t>
      </w:r>
    </w:p>
    <w:p>
      <w:pPr>
        <w:spacing w:before="195" w:line="369" w:lineRule="auto"/>
        <w:ind w:left="12" w:right="80" w:firstLine="483"/>
        <w:jc w:val="both"/>
        <w:rPr>
          <w:rFonts w:hint="eastAsia" w:asciiTheme="majorEastAsia" w:hAnsiTheme="majorEastAsia" w:eastAsiaTheme="majorEastAsia" w:cstheme="majorEastAsia"/>
          <w:spacing w:val="-4"/>
          <w:sz w:val="24"/>
          <w:szCs w:val="24"/>
        </w:rPr>
      </w:pPr>
      <w:r>
        <w:rPr>
          <w:rFonts w:hint="eastAsia" w:asciiTheme="majorEastAsia" w:hAnsiTheme="majorEastAsia" w:eastAsiaTheme="majorEastAsia" w:cstheme="majorEastAsia"/>
          <w:spacing w:val="-4"/>
          <w:sz w:val="24"/>
          <w:szCs w:val="24"/>
        </w:rPr>
        <w:t>4.合同履约期限（服务期限）：</w:t>
      </w:r>
      <w:bookmarkStart w:id="1" w:name="_GoBack"/>
      <w:bookmarkStart w:id="0" w:name="OLE_LINK1"/>
      <w:r>
        <w:rPr>
          <w:rFonts w:hint="eastAsia" w:asciiTheme="majorEastAsia" w:hAnsiTheme="majorEastAsia" w:eastAsiaTheme="majorEastAsia" w:cstheme="majorEastAsia"/>
          <w:spacing w:val="-4"/>
          <w:sz w:val="24"/>
          <w:szCs w:val="24"/>
          <w:lang w:val="en-US" w:eastAsia="zh-CN"/>
        </w:rPr>
        <w:t>1年（</w:t>
      </w:r>
      <w:r>
        <w:rPr>
          <w:rFonts w:hint="eastAsia" w:asciiTheme="majorEastAsia" w:hAnsiTheme="majorEastAsia" w:eastAsiaTheme="majorEastAsia" w:cstheme="majorEastAsia"/>
          <w:spacing w:val="-4"/>
          <w:sz w:val="24"/>
          <w:szCs w:val="24"/>
        </w:rPr>
        <w:t>实施1+1+1模式，基本合同期为1年，1年合同期满前一个月，经采购人考核为合格及以上的，可续签1年；再经采购人考核为合格及以上的续签第3年合同。年度考核为不合格的，采购人有权不再续签合同，且不承担任何违约、赔偿责任</w:t>
      </w:r>
      <w:r>
        <w:rPr>
          <w:rFonts w:hint="eastAsia" w:asciiTheme="majorEastAsia" w:hAnsiTheme="majorEastAsia" w:eastAsiaTheme="majorEastAsia" w:cstheme="majorEastAsia"/>
          <w:spacing w:val="-4"/>
          <w:sz w:val="24"/>
          <w:szCs w:val="24"/>
          <w:lang w:eastAsia="zh-CN"/>
        </w:rPr>
        <w:t>）</w:t>
      </w:r>
      <w:bookmarkEnd w:id="1"/>
      <w:bookmarkEnd w:id="0"/>
      <w:r>
        <w:rPr>
          <w:rFonts w:hint="eastAsia" w:asciiTheme="majorEastAsia" w:hAnsiTheme="majorEastAsia" w:eastAsiaTheme="majorEastAsia" w:cstheme="majorEastAsia"/>
          <w:spacing w:val="-4"/>
          <w:sz w:val="24"/>
          <w:szCs w:val="24"/>
          <w:lang w:val="en-US" w:eastAsia="zh-CN"/>
        </w:rPr>
        <w:t>工作时间为4—11月（8个月）</w:t>
      </w:r>
      <w:r>
        <w:rPr>
          <w:rFonts w:hint="eastAsia" w:asciiTheme="majorEastAsia" w:hAnsiTheme="majorEastAsia" w:eastAsiaTheme="majorEastAsia" w:cstheme="majorEastAsia"/>
          <w:spacing w:val="-4"/>
          <w:sz w:val="24"/>
          <w:szCs w:val="24"/>
          <w:lang w:eastAsia="zh-CN"/>
        </w:rPr>
        <w:t>。</w:t>
      </w:r>
    </w:p>
    <w:p>
      <w:pPr>
        <w:spacing w:line="218" w:lineRule="auto"/>
        <w:ind w:left="496"/>
        <w:rPr>
          <w:rFonts w:hint="eastAsia" w:asciiTheme="majorEastAsia" w:hAnsiTheme="majorEastAsia" w:eastAsiaTheme="majorEastAsia" w:cstheme="majorEastAsia"/>
          <w:spacing w:val="-1"/>
          <w:sz w:val="24"/>
          <w:szCs w:val="24"/>
        </w:rPr>
      </w:pPr>
      <w:r>
        <w:rPr>
          <w:rFonts w:hint="eastAsia" w:asciiTheme="majorEastAsia" w:hAnsiTheme="majorEastAsia" w:eastAsiaTheme="majorEastAsia" w:cstheme="majorEastAsia"/>
          <w:spacing w:val="-1"/>
          <w:sz w:val="24"/>
          <w:szCs w:val="24"/>
        </w:rPr>
        <w:t>5.服务地点：新疆农业职业技术</w:t>
      </w:r>
      <w:r>
        <w:rPr>
          <w:rFonts w:hint="eastAsia" w:asciiTheme="majorEastAsia" w:hAnsiTheme="majorEastAsia" w:eastAsiaTheme="majorEastAsia" w:cstheme="majorEastAsia"/>
          <w:spacing w:val="-1"/>
          <w:sz w:val="24"/>
          <w:szCs w:val="24"/>
          <w:lang w:val="en-US" w:eastAsia="zh-CN"/>
        </w:rPr>
        <w:t>大学</w:t>
      </w:r>
      <w:r>
        <w:rPr>
          <w:rFonts w:hint="eastAsia" w:asciiTheme="majorEastAsia" w:hAnsiTheme="majorEastAsia" w:eastAsiaTheme="majorEastAsia" w:cstheme="majorEastAsia"/>
          <w:spacing w:val="-1"/>
          <w:sz w:val="24"/>
          <w:szCs w:val="24"/>
        </w:rPr>
        <w:t>校本部。</w:t>
      </w:r>
    </w:p>
    <w:p>
      <w:pPr>
        <w:spacing w:before="78" w:line="219" w:lineRule="auto"/>
        <w:ind w:left="495" w:leftChars="0"/>
        <w:outlineLvl w:val="0"/>
        <w:rPr>
          <w:rFonts w:hint="eastAsia" w:asciiTheme="majorEastAsia" w:hAnsiTheme="majorEastAsia" w:eastAsiaTheme="majorEastAsia" w:cstheme="majorEastAsia"/>
          <w:spacing w:val="-2"/>
          <w:sz w:val="24"/>
          <w:szCs w:val="24"/>
          <w:lang w:val="en-US" w:eastAsia="zh-CN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</w:pPr>
      <w:r>
        <w:rPr>
          <w:rFonts w:hint="eastAsia" w:asciiTheme="majorEastAsia" w:hAnsiTheme="majorEastAsia" w:eastAsiaTheme="majorEastAsia" w:cstheme="majorEastAsia"/>
          <w:spacing w:val="-2"/>
          <w:sz w:val="24"/>
          <w:szCs w:val="24"/>
          <w:lang w:val="en-US" w:eastAsia="zh-CN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二、申请人的资格要求:</w:t>
      </w:r>
    </w:p>
    <w:p>
      <w:pPr>
        <w:spacing w:before="195" w:line="369" w:lineRule="auto"/>
        <w:ind w:left="12" w:right="80" w:firstLine="483"/>
        <w:jc w:val="both"/>
        <w:rPr>
          <w:rFonts w:hint="eastAsia" w:asciiTheme="majorEastAsia" w:hAnsiTheme="majorEastAsia" w:eastAsiaTheme="majorEastAsia" w:cstheme="majorEastAsia"/>
          <w:spacing w:val="-4"/>
          <w:sz w:val="24"/>
          <w:szCs w:val="24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spacing w:val="-4"/>
          <w:sz w:val="24"/>
          <w:szCs w:val="24"/>
          <w:lang w:val="en-US" w:eastAsia="zh-CN"/>
        </w:rPr>
        <w:t>1.满足《中华人民共和国政府采购法》第二十二条规定</w:t>
      </w:r>
    </w:p>
    <w:p>
      <w:pPr>
        <w:spacing w:before="195" w:line="369" w:lineRule="auto"/>
        <w:ind w:left="12" w:right="80" w:firstLine="483"/>
        <w:jc w:val="both"/>
        <w:rPr>
          <w:rFonts w:hint="eastAsia" w:asciiTheme="majorEastAsia" w:hAnsiTheme="majorEastAsia" w:eastAsiaTheme="majorEastAsia" w:cstheme="majorEastAsia"/>
          <w:spacing w:val="-4"/>
          <w:sz w:val="24"/>
          <w:szCs w:val="24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spacing w:val="-4"/>
          <w:sz w:val="24"/>
          <w:szCs w:val="24"/>
          <w:lang w:val="en-US" w:eastAsia="zh-CN"/>
        </w:rPr>
        <w:t>2.落实政府采购政策需满足的资格要求</w:t>
      </w:r>
    </w:p>
    <w:p>
      <w:pPr>
        <w:spacing w:before="195" w:line="369" w:lineRule="auto"/>
        <w:ind w:left="12" w:right="80" w:firstLine="483"/>
        <w:jc w:val="both"/>
        <w:rPr>
          <w:rFonts w:hint="eastAsia" w:asciiTheme="majorEastAsia" w:hAnsiTheme="majorEastAsia" w:eastAsiaTheme="majorEastAsia" w:cstheme="majorEastAsia"/>
          <w:spacing w:val="-4"/>
          <w:sz w:val="24"/>
          <w:szCs w:val="24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spacing w:val="-4"/>
          <w:sz w:val="24"/>
          <w:szCs w:val="24"/>
          <w:lang w:val="en-US" w:eastAsia="zh-CN"/>
        </w:rPr>
        <w:t>专门面向小微企业。</w:t>
      </w:r>
    </w:p>
    <w:p>
      <w:pPr>
        <w:numPr>
          <w:ilvl w:val="0"/>
          <w:numId w:val="1"/>
        </w:numPr>
        <w:spacing w:before="195" w:line="369" w:lineRule="auto"/>
        <w:ind w:left="12" w:right="80" w:firstLine="483"/>
        <w:jc w:val="both"/>
        <w:rPr>
          <w:rFonts w:hint="eastAsia" w:asciiTheme="majorEastAsia" w:hAnsiTheme="majorEastAsia" w:eastAsiaTheme="majorEastAsia" w:cstheme="majorEastAsia"/>
          <w:spacing w:val="-4"/>
          <w:sz w:val="24"/>
          <w:szCs w:val="24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spacing w:val="-4"/>
          <w:sz w:val="24"/>
          <w:szCs w:val="24"/>
          <w:lang w:val="en-US" w:eastAsia="zh-CN"/>
        </w:rPr>
        <w:t>本项目的特定资格要求:(1)信誉要求:供应商未被列入“信用中国”网站(www.creditchina.gov.cn)失信被执行人、重大税收违法失信主体和“中国政府采购”网站(www.ccgp.gov.cn)政府采购严重违法失信行为记录名单。(2)其他说明:①单位负责人为同一人或者存在控股、管理关系的不同单位，不得参加本项目同一合同项下的政府采购活动;②为采购项目提供整体设计、规范编制或者项目管理、监理、检测等服务的供应商，不得再参加该采购项目的其他采购活动。</w:t>
      </w:r>
    </w:p>
    <w:p>
      <w:pPr>
        <w:numPr>
          <w:ilvl w:val="0"/>
          <w:numId w:val="0"/>
        </w:numPr>
        <w:spacing w:before="195" w:line="369" w:lineRule="auto"/>
        <w:ind w:left="0" w:leftChars="0" w:right="80" w:rightChars="0" w:firstLine="0" w:firstLineChars="0"/>
        <w:jc w:val="both"/>
        <w:outlineLvl w:val="0"/>
        <w:rPr>
          <w:rFonts w:hint="eastAsia" w:asciiTheme="majorEastAsia" w:hAnsiTheme="majorEastAsia" w:eastAsiaTheme="majorEastAsia" w:cstheme="majorEastAsia"/>
          <w:b/>
          <w:bCs/>
          <w:sz w:val="24"/>
          <w:szCs w:val="24"/>
        </w:rPr>
      </w:pPr>
      <w:r>
        <w:rPr>
          <w:rFonts w:hint="eastAsia" w:asciiTheme="majorEastAsia" w:hAnsiTheme="majorEastAsia" w:eastAsiaTheme="majorEastAsia" w:cstheme="majorEastAsia"/>
          <w:b/>
          <w:bCs/>
          <w:spacing w:val="-2"/>
          <w:sz w:val="24"/>
          <w:szCs w:val="24"/>
          <w:lang w:val="en-US" w:eastAsia="zh-CN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三</w:t>
      </w:r>
      <w:r>
        <w:rPr>
          <w:rFonts w:hint="eastAsia" w:asciiTheme="majorEastAsia" w:hAnsiTheme="majorEastAsia" w:eastAsiaTheme="majorEastAsia" w:cstheme="majorEastAsia"/>
          <w:b/>
          <w:bCs/>
          <w:spacing w:val="-2"/>
          <w:sz w:val="24"/>
          <w:szCs w:val="24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、要求</w:t>
      </w:r>
    </w:p>
    <w:p>
      <w:pPr>
        <w:spacing w:before="194" w:line="221" w:lineRule="auto"/>
        <w:ind w:left="509" w:leftChars="0"/>
        <w:outlineLvl w:val="1"/>
        <w:rPr>
          <w:rFonts w:hint="eastAsia" w:asciiTheme="majorEastAsia" w:hAnsiTheme="majorEastAsia" w:eastAsiaTheme="majorEastAsia" w:cstheme="majorEastAsia"/>
          <w:sz w:val="24"/>
          <w:szCs w:val="24"/>
        </w:rPr>
      </w:pPr>
      <w:r>
        <w:rPr>
          <w:rFonts w:hint="eastAsia" w:asciiTheme="majorEastAsia" w:hAnsiTheme="majorEastAsia" w:eastAsiaTheme="majorEastAsia" w:cstheme="majorEastAsia"/>
          <w:spacing w:val="-4"/>
          <w:sz w:val="24"/>
          <w:szCs w:val="24"/>
        </w:rPr>
        <w:t>1、人员要求：</w:t>
      </w:r>
    </w:p>
    <w:p>
      <w:pPr>
        <w:spacing w:before="193" w:line="480" w:lineRule="exact"/>
        <w:ind w:left="503"/>
        <w:rPr>
          <w:rFonts w:hint="eastAsia" w:asciiTheme="majorEastAsia" w:hAnsiTheme="majorEastAsia" w:eastAsiaTheme="majorEastAsia" w:cstheme="majorEastAsia"/>
          <w:sz w:val="24"/>
          <w:szCs w:val="24"/>
        </w:rPr>
      </w:pPr>
      <w:r>
        <w:rPr>
          <w:rFonts w:hint="eastAsia" w:asciiTheme="majorEastAsia" w:hAnsiTheme="majorEastAsia" w:eastAsiaTheme="majorEastAsia" w:cstheme="majorEastAsia"/>
          <w:spacing w:val="-3"/>
          <w:position w:val="18"/>
          <w:sz w:val="24"/>
          <w:szCs w:val="24"/>
        </w:rPr>
        <w:t>（1）本项目以服务外包形式开展</w:t>
      </w:r>
      <w:r>
        <w:rPr>
          <w:rFonts w:hint="eastAsia" w:asciiTheme="majorEastAsia" w:hAnsiTheme="majorEastAsia" w:eastAsiaTheme="majorEastAsia" w:cstheme="majorEastAsia"/>
          <w:spacing w:val="-47"/>
          <w:position w:val="18"/>
          <w:sz w:val="24"/>
          <w:szCs w:val="24"/>
        </w:rPr>
        <w:t xml:space="preserve"> </w:t>
      </w:r>
      <w:r>
        <w:rPr>
          <w:rFonts w:hint="eastAsia" w:asciiTheme="majorEastAsia" w:hAnsiTheme="majorEastAsia" w:eastAsiaTheme="majorEastAsia" w:cstheme="majorEastAsia"/>
          <w:spacing w:val="-3"/>
          <w:position w:val="18"/>
          <w:sz w:val="24"/>
          <w:szCs w:val="24"/>
        </w:rPr>
        <w:t>202</w:t>
      </w:r>
      <w:r>
        <w:rPr>
          <w:rFonts w:hint="eastAsia" w:asciiTheme="majorEastAsia" w:hAnsiTheme="majorEastAsia" w:eastAsiaTheme="majorEastAsia" w:cstheme="majorEastAsia"/>
          <w:spacing w:val="-3"/>
          <w:position w:val="18"/>
          <w:sz w:val="24"/>
          <w:szCs w:val="24"/>
          <w:lang w:val="en-US" w:eastAsia="zh-CN"/>
        </w:rPr>
        <w:t>5</w:t>
      </w:r>
      <w:r>
        <w:rPr>
          <w:rFonts w:hint="eastAsia" w:asciiTheme="majorEastAsia" w:hAnsiTheme="majorEastAsia" w:eastAsiaTheme="majorEastAsia" w:cstheme="majorEastAsia"/>
          <w:spacing w:val="-3"/>
          <w:position w:val="18"/>
          <w:sz w:val="24"/>
          <w:szCs w:val="24"/>
        </w:rPr>
        <w:t>年绿化工作，成交供应商配备</w:t>
      </w:r>
      <w:r>
        <w:rPr>
          <w:rFonts w:hint="eastAsia" w:asciiTheme="majorEastAsia" w:hAnsiTheme="majorEastAsia" w:eastAsiaTheme="majorEastAsia" w:cstheme="majorEastAsia"/>
          <w:spacing w:val="-52"/>
          <w:position w:val="18"/>
          <w:sz w:val="24"/>
          <w:szCs w:val="24"/>
        </w:rPr>
        <w:t xml:space="preserve"> </w:t>
      </w:r>
      <w:r>
        <w:rPr>
          <w:rFonts w:hint="eastAsia" w:asciiTheme="majorEastAsia" w:hAnsiTheme="majorEastAsia" w:eastAsiaTheme="majorEastAsia" w:cstheme="majorEastAsia"/>
          <w:spacing w:val="-3"/>
          <w:position w:val="18"/>
          <w:sz w:val="24"/>
          <w:szCs w:val="24"/>
        </w:rPr>
        <w:t>4</w:t>
      </w:r>
      <w:r>
        <w:rPr>
          <w:rFonts w:hint="eastAsia" w:asciiTheme="majorEastAsia" w:hAnsiTheme="majorEastAsia" w:eastAsiaTheme="majorEastAsia" w:cstheme="majorEastAsia"/>
          <w:spacing w:val="-47"/>
          <w:position w:val="18"/>
          <w:sz w:val="24"/>
          <w:szCs w:val="24"/>
        </w:rPr>
        <w:t xml:space="preserve"> </w:t>
      </w:r>
      <w:r>
        <w:rPr>
          <w:rFonts w:hint="eastAsia" w:asciiTheme="majorEastAsia" w:hAnsiTheme="majorEastAsia" w:eastAsiaTheme="majorEastAsia" w:cstheme="majorEastAsia"/>
          <w:spacing w:val="-3"/>
          <w:position w:val="18"/>
          <w:sz w:val="24"/>
          <w:szCs w:val="24"/>
        </w:rPr>
        <w:t>名绿化服务</w:t>
      </w:r>
    </w:p>
    <w:p>
      <w:pPr>
        <w:spacing w:before="1" w:line="220" w:lineRule="auto"/>
        <w:ind w:left="13"/>
        <w:rPr>
          <w:rFonts w:hint="eastAsia" w:asciiTheme="majorEastAsia" w:hAnsiTheme="majorEastAsia" w:eastAsiaTheme="majorEastAsia" w:cstheme="majorEastAsia"/>
          <w:sz w:val="24"/>
          <w:szCs w:val="24"/>
        </w:rPr>
      </w:pPr>
      <w:r>
        <w:rPr>
          <w:rFonts w:hint="eastAsia" w:asciiTheme="majorEastAsia" w:hAnsiTheme="majorEastAsia" w:eastAsiaTheme="majorEastAsia" w:cstheme="majorEastAsia"/>
          <w:spacing w:val="-4"/>
          <w:sz w:val="24"/>
          <w:szCs w:val="24"/>
        </w:rPr>
        <w:t>人员。</w:t>
      </w:r>
    </w:p>
    <w:p>
      <w:pPr>
        <w:spacing w:before="193" w:line="480" w:lineRule="exact"/>
        <w:ind w:left="503"/>
        <w:rPr>
          <w:rFonts w:hint="eastAsia" w:asciiTheme="majorEastAsia" w:hAnsiTheme="majorEastAsia" w:eastAsiaTheme="majorEastAsia" w:cstheme="majorEastAsia"/>
          <w:sz w:val="24"/>
          <w:szCs w:val="24"/>
        </w:rPr>
      </w:pPr>
      <w:r>
        <w:rPr>
          <w:rFonts w:hint="eastAsia" w:asciiTheme="majorEastAsia" w:hAnsiTheme="majorEastAsia" w:eastAsiaTheme="majorEastAsia" w:cstheme="majorEastAsia"/>
          <w:spacing w:val="-1"/>
          <w:position w:val="18"/>
          <w:sz w:val="24"/>
          <w:szCs w:val="24"/>
        </w:rPr>
        <w:t>（2）服务人员若违反采购人相关规定，采购人可随时要求成交供应商进行人员更</w:t>
      </w:r>
    </w:p>
    <w:p>
      <w:pPr>
        <w:spacing w:line="220" w:lineRule="auto"/>
        <w:ind w:left="13"/>
        <w:rPr>
          <w:rFonts w:hint="eastAsia" w:asciiTheme="majorEastAsia" w:hAnsiTheme="majorEastAsia" w:eastAsiaTheme="majorEastAsia" w:cstheme="majorEastAsia"/>
          <w:sz w:val="24"/>
          <w:szCs w:val="24"/>
        </w:rPr>
      </w:pPr>
      <w:r>
        <w:rPr>
          <w:rFonts w:hint="eastAsia" w:asciiTheme="majorEastAsia" w:hAnsiTheme="majorEastAsia" w:eastAsiaTheme="majorEastAsia" w:cstheme="majorEastAsia"/>
          <w:spacing w:val="-6"/>
          <w:sz w:val="24"/>
          <w:szCs w:val="24"/>
        </w:rPr>
        <w:t>换。</w:t>
      </w:r>
    </w:p>
    <w:p>
      <w:pPr>
        <w:spacing w:before="194" w:line="218" w:lineRule="auto"/>
        <w:ind w:left="494" w:leftChars="0"/>
        <w:outlineLvl w:val="1"/>
        <w:rPr>
          <w:rFonts w:hint="eastAsia" w:asciiTheme="majorEastAsia" w:hAnsiTheme="majorEastAsia" w:eastAsiaTheme="majorEastAsia" w:cstheme="majorEastAsia"/>
          <w:sz w:val="24"/>
          <w:szCs w:val="24"/>
        </w:rPr>
      </w:pPr>
      <w:r>
        <w:rPr>
          <w:rFonts w:hint="eastAsia" w:asciiTheme="majorEastAsia" w:hAnsiTheme="majorEastAsia" w:eastAsiaTheme="majorEastAsia" w:cstheme="majorEastAsia"/>
          <w:spacing w:val="-3"/>
          <w:sz w:val="24"/>
          <w:szCs w:val="24"/>
        </w:rPr>
        <w:t>2、报价要求</w:t>
      </w:r>
    </w:p>
    <w:p>
      <w:pPr>
        <w:spacing w:before="198" w:line="369" w:lineRule="auto"/>
        <w:ind w:left="11" w:firstLine="479"/>
        <w:rPr>
          <w:rFonts w:hint="eastAsia" w:asciiTheme="majorEastAsia" w:hAnsiTheme="majorEastAsia" w:eastAsiaTheme="majorEastAsia" w:cstheme="majorEastAsia"/>
          <w:sz w:val="24"/>
          <w:szCs w:val="24"/>
        </w:rPr>
      </w:pPr>
      <w:r>
        <w:rPr>
          <w:rFonts w:hint="eastAsia" w:asciiTheme="majorEastAsia" w:hAnsiTheme="majorEastAsia" w:eastAsiaTheme="majorEastAsia" w:cstheme="majorEastAsia"/>
          <w:spacing w:val="-2"/>
          <w:sz w:val="24"/>
          <w:szCs w:val="24"/>
        </w:rPr>
        <w:t>磋商报价的单价和总价（含最后报价，下同）全部采用人民币表示。供应商</w:t>
      </w:r>
      <w:r>
        <w:rPr>
          <w:rFonts w:hint="eastAsia" w:asciiTheme="majorEastAsia" w:hAnsiTheme="majorEastAsia" w:eastAsiaTheme="majorEastAsia" w:cstheme="majorEastAsia"/>
          <w:spacing w:val="-3"/>
          <w:sz w:val="24"/>
          <w:szCs w:val="24"/>
        </w:rPr>
        <w:t xml:space="preserve">的报价 </w:t>
      </w:r>
      <w:r>
        <w:rPr>
          <w:rFonts w:hint="eastAsia" w:asciiTheme="majorEastAsia" w:hAnsiTheme="majorEastAsia" w:eastAsiaTheme="majorEastAsia" w:cstheme="majorEastAsia"/>
          <w:spacing w:val="-6"/>
          <w:sz w:val="24"/>
          <w:szCs w:val="24"/>
        </w:rPr>
        <w:t>应含有服务、人员工资、管理费、奖金、各种加班费、餐费、食宿与交通、服装、安全、</w:t>
      </w:r>
      <w:r>
        <w:rPr>
          <w:rFonts w:hint="eastAsia" w:asciiTheme="majorEastAsia" w:hAnsiTheme="majorEastAsia" w:eastAsiaTheme="majorEastAsia" w:cstheme="majorEastAsia"/>
          <w:spacing w:val="15"/>
          <w:sz w:val="24"/>
          <w:szCs w:val="24"/>
        </w:rPr>
        <w:t xml:space="preserve"> </w:t>
      </w:r>
      <w:r>
        <w:rPr>
          <w:rFonts w:hint="eastAsia" w:asciiTheme="majorEastAsia" w:hAnsiTheme="majorEastAsia" w:eastAsiaTheme="majorEastAsia" w:cstheme="majorEastAsia"/>
          <w:spacing w:val="-2"/>
          <w:sz w:val="24"/>
          <w:szCs w:val="24"/>
        </w:rPr>
        <w:t xml:space="preserve">培训费、利润、税金、社会保险、意外保险、人身意外伤亡等完成合同所需的一切本身 和不可或缺的所有工作开支、政策性文件规定及合同包含的所有风险、责任等各项全部 </w:t>
      </w:r>
      <w:r>
        <w:rPr>
          <w:rFonts w:hint="eastAsia" w:asciiTheme="majorEastAsia" w:hAnsiTheme="majorEastAsia" w:eastAsiaTheme="majorEastAsia" w:cstheme="majorEastAsia"/>
          <w:sz w:val="24"/>
          <w:szCs w:val="24"/>
        </w:rPr>
        <w:t>费用并承担一切风险责任。成交价格今后将不做任何调整，采</w:t>
      </w:r>
      <w:r>
        <w:rPr>
          <w:rFonts w:hint="eastAsia" w:asciiTheme="majorEastAsia" w:hAnsiTheme="majorEastAsia" w:eastAsiaTheme="majorEastAsia" w:cstheme="majorEastAsia"/>
          <w:spacing w:val="-1"/>
          <w:sz w:val="24"/>
          <w:szCs w:val="24"/>
        </w:rPr>
        <w:t>购人后期不再追加费用，</w:t>
      </w:r>
    </w:p>
    <w:p>
      <w:pPr>
        <w:spacing w:before="1" w:line="218" w:lineRule="auto"/>
        <w:ind w:left="14"/>
        <w:rPr>
          <w:rFonts w:hint="eastAsia" w:asciiTheme="majorEastAsia" w:hAnsiTheme="majorEastAsia" w:eastAsiaTheme="majorEastAsia" w:cstheme="majorEastAsia"/>
          <w:spacing w:val="-1"/>
          <w:sz w:val="24"/>
          <w:szCs w:val="24"/>
        </w:rPr>
      </w:pPr>
      <w:r>
        <w:rPr>
          <w:rFonts w:hint="eastAsia" w:asciiTheme="majorEastAsia" w:hAnsiTheme="majorEastAsia" w:eastAsiaTheme="majorEastAsia" w:cstheme="majorEastAsia"/>
          <w:spacing w:val="-1"/>
          <w:sz w:val="24"/>
          <w:szCs w:val="24"/>
        </w:rPr>
        <w:t>投标供应商自行考虑投标风险。</w:t>
      </w:r>
    </w:p>
    <w:p>
      <w:pPr>
        <w:spacing w:before="1" w:line="218" w:lineRule="auto"/>
        <w:ind w:left="14"/>
        <w:rPr>
          <w:rFonts w:ascii="宋体" w:hAnsi="宋体" w:eastAsia="宋体" w:cs="宋体"/>
          <w:spacing w:val="-1"/>
          <w:sz w:val="24"/>
          <w:szCs w:val="24"/>
        </w:rPr>
      </w:pPr>
    </w:p>
    <w:p>
      <w:pPr>
        <w:spacing w:before="1" w:line="218" w:lineRule="auto"/>
        <w:ind w:left="14"/>
        <w:rPr>
          <w:rFonts w:ascii="宋体" w:hAnsi="宋体" w:eastAsia="宋体" w:cs="宋体"/>
          <w:spacing w:val="-1"/>
          <w:sz w:val="24"/>
          <w:szCs w:val="24"/>
        </w:rPr>
      </w:pPr>
    </w:p>
    <w:p>
      <w:pPr>
        <w:spacing w:before="1" w:line="218" w:lineRule="auto"/>
        <w:ind w:left="14"/>
        <w:rPr>
          <w:rFonts w:ascii="宋体" w:hAnsi="宋体" w:eastAsia="宋体" w:cs="宋体"/>
          <w:spacing w:val="-1"/>
          <w:sz w:val="24"/>
          <w:szCs w:val="24"/>
        </w:rPr>
      </w:pPr>
    </w:p>
    <w:p>
      <w:pPr>
        <w:spacing w:before="1" w:line="218" w:lineRule="auto"/>
        <w:ind w:left="14"/>
        <w:rPr>
          <w:rFonts w:ascii="宋体" w:hAnsi="宋体" w:eastAsia="宋体" w:cs="宋体"/>
          <w:spacing w:val="-1"/>
          <w:sz w:val="24"/>
          <w:szCs w:val="24"/>
        </w:rPr>
      </w:pPr>
    </w:p>
    <w:p>
      <w:pPr>
        <w:spacing w:before="1" w:line="218" w:lineRule="auto"/>
        <w:ind w:left="14"/>
        <w:rPr>
          <w:rFonts w:ascii="宋体" w:hAnsi="宋体" w:eastAsia="宋体" w:cs="宋体"/>
          <w:spacing w:val="-1"/>
          <w:sz w:val="24"/>
          <w:szCs w:val="24"/>
        </w:rPr>
      </w:pPr>
    </w:p>
    <w:p>
      <w:pPr>
        <w:spacing w:before="1" w:line="218" w:lineRule="auto"/>
        <w:ind w:left="14"/>
        <w:rPr>
          <w:rFonts w:ascii="宋体" w:hAnsi="宋体" w:eastAsia="宋体" w:cs="宋体"/>
          <w:spacing w:val="-1"/>
          <w:sz w:val="24"/>
          <w:szCs w:val="24"/>
        </w:rPr>
      </w:pPr>
    </w:p>
    <w:p>
      <w:pPr>
        <w:spacing w:before="1" w:line="218" w:lineRule="auto"/>
        <w:ind w:left="14"/>
        <w:rPr>
          <w:rFonts w:ascii="宋体" w:hAnsi="宋体" w:eastAsia="宋体" w:cs="宋体"/>
          <w:spacing w:val="-1"/>
          <w:sz w:val="24"/>
          <w:szCs w:val="24"/>
        </w:rPr>
      </w:pPr>
    </w:p>
    <w:p>
      <w:pPr>
        <w:spacing w:before="1" w:line="218" w:lineRule="auto"/>
        <w:ind w:left="14"/>
        <w:rPr>
          <w:rFonts w:ascii="宋体" w:hAnsi="宋体" w:eastAsia="宋体" w:cs="宋体"/>
          <w:spacing w:val="-1"/>
          <w:sz w:val="24"/>
          <w:szCs w:val="24"/>
        </w:rPr>
      </w:pPr>
    </w:p>
    <w:p>
      <w:pPr>
        <w:spacing w:before="1" w:line="218" w:lineRule="auto"/>
        <w:ind w:left="14"/>
        <w:rPr>
          <w:rFonts w:ascii="宋体" w:hAnsi="宋体" w:eastAsia="宋体" w:cs="宋体"/>
          <w:spacing w:val="-1"/>
          <w:sz w:val="24"/>
          <w:szCs w:val="24"/>
        </w:rPr>
      </w:pPr>
    </w:p>
    <w:p>
      <w:pPr>
        <w:spacing w:before="1" w:line="218" w:lineRule="auto"/>
        <w:ind w:left="14"/>
        <w:rPr>
          <w:rFonts w:ascii="宋体" w:hAnsi="宋体" w:eastAsia="宋体" w:cs="宋体"/>
          <w:spacing w:val="-1"/>
          <w:sz w:val="24"/>
          <w:szCs w:val="24"/>
        </w:rPr>
      </w:pPr>
    </w:p>
    <w:p>
      <w:pPr>
        <w:spacing w:before="1" w:line="218" w:lineRule="auto"/>
        <w:ind w:left="14"/>
        <w:rPr>
          <w:rFonts w:ascii="宋体" w:hAnsi="宋体" w:eastAsia="宋体" w:cs="宋体"/>
          <w:spacing w:val="-1"/>
          <w:sz w:val="24"/>
          <w:szCs w:val="24"/>
        </w:rPr>
      </w:pPr>
    </w:p>
    <w:p>
      <w:pPr>
        <w:spacing w:before="1" w:line="218" w:lineRule="auto"/>
        <w:ind w:left="14"/>
        <w:rPr>
          <w:rFonts w:ascii="宋体" w:hAnsi="宋体" w:eastAsia="宋体" w:cs="宋体"/>
          <w:spacing w:val="-1"/>
          <w:sz w:val="24"/>
          <w:szCs w:val="24"/>
        </w:rPr>
      </w:pPr>
    </w:p>
    <w:p>
      <w:pPr>
        <w:spacing w:before="1" w:line="218" w:lineRule="auto"/>
        <w:ind w:left="14"/>
        <w:rPr>
          <w:rFonts w:ascii="宋体" w:hAnsi="宋体" w:eastAsia="宋体" w:cs="宋体"/>
          <w:spacing w:val="-1"/>
          <w:sz w:val="24"/>
          <w:szCs w:val="24"/>
        </w:rPr>
      </w:pPr>
    </w:p>
    <w:p>
      <w:pPr>
        <w:spacing w:before="1" w:line="218" w:lineRule="auto"/>
        <w:ind w:left="14"/>
        <w:rPr>
          <w:rFonts w:ascii="宋体" w:hAnsi="宋体" w:eastAsia="宋体" w:cs="宋体"/>
          <w:spacing w:val="-1"/>
          <w:sz w:val="24"/>
          <w:szCs w:val="24"/>
        </w:rPr>
      </w:pPr>
    </w:p>
    <w:p>
      <w:pPr>
        <w:spacing w:before="1" w:line="218" w:lineRule="auto"/>
        <w:ind w:left="14"/>
        <w:rPr>
          <w:rFonts w:ascii="宋体" w:hAnsi="宋体" w:eastAsia="宋体" w:cs="宋体"/>
          <w:spacing w:val="-1"/>
          <w:sz w:val="24"/>
          <w:szCs w:val="24"/>
        </w:rPr>
      </w:pPr>
    </w:p>
    <w:p>
      <w:pPr>
        <w:spacing w:before="1" w:line="218" w:lineRule="auto"/>
        <w:ind w:left="14"/>
        <w:rPr>
          <w:rFonts w:ascii="宋体" w:hAnsi="宋体" w:eastAsia="宋体" w:cs="宋体"/>
          <w:spacing w:val="-1"/>
          <w:sz w:val="24"/>
          <w:szCs w:val="24"/>
        </w:rPr>
      </w:pPr>
    </w:p>
    <w:p>
      <w:pPr>
        <w:spacing w:before="1" w:line="218" w:lineRule="auto"/>
        <w:ind w:left="14"/>
        <w:rPr>
          <w:rFonts w:ascii="宋体" w:hAnsi="宋体" w:eastAsia="宋体" w:cs="宋体"/>
          <w:spacing w:val="-1"/>
          <w:sz w:val="24"/>
          <w:szCs w:val="24"/>
        </w:rPr>
      </w:pPr>
    </w:p>
    <w:p>
      <w:pPr>
        <w:spacing w:before="1" w:line="218" w:lineRule="auto"/>
        <w:ind w:left="14"/>
        <w:rPr>
          <w:rFonts w:ascii="宋体" w:hAnsi="宋体" w:eastAsia="宋体" w:cs="宋体"/>
          <w:spacing w:val="-1"/>
          <w:sz w:val="24"/>
          <w:szCs w:val="24"/>
        </w:rPr>
      </w:pPr>
    </w:p>
    <w:p>
      <w:pPr>
        <w:spacing w:before="1" w:line="218" w:lineRule="auto"/>
        <w:ind w:left="14"/>
        <w:rPr>
          <w:rFonts w:ascii="宋体" w:hAnsi="宋体" w:eastAsia="宋体" w:cs="宋体"/>
          <w:spacing w:val="-1"/>
          <w:sz w:val="24"/>
          <w:szCs w:val="24"/>
        </w:rPr>
      </w:pPr>
    </w:p>
    <w:p>
      <w:pPr>
        <w:spacing w:before="1" w:line="218" w:lineRule="auto"/>
        <w:ind w:left="14"/>
        <w:rPr>
          <w:rFonts w:ascii="宋体" w:hAnsi="宋体" w:eastAsia="宋体" w:cs="宋体"/>
          <w:spacing w:val="-1"/>
          <w:sz w:val="24"/>
          <w:szCs w:val="24"/>
        </w:rPr>
      </w:pPr>
    </w:p>
    <w:p>
      <w:pPr>
        <w:spacing w:before="1" w:line="218" w:lineRule="auto"/>
        <w:ind w:left="14"/>
        <w:rPr>
          <w:rFonts w:ascii="宋体" w:hAnsi="宋体" w:eastAsia="宋体" w:cs="宋体"/>
          <w:spacing w:val="-1"/>
          <w:sz w:val="24"/>
          <w:szCs w:val="24"/>
        </w:rPr>
      </w:pPr>
    </w:p>
    <w:p>
      <w:pPr>
        <w:spacing w:before="1" w:line="218" w:lineRule="auto"/>
        <w:ind w:left="14"/>
        <w:rPr>
          <w:rFonts w:ascii="宋体" w:hAnsi="宋体" w:eastAsia="宋体" w:cs="宋体"/>
          <w:spacing w:val="-1"/>
          <w:sz w:val="24"/>
          <w:szCs w:val="24"/>
        </w:rPr>
      </w:pPr>
    </w:p>
    <w:p>
      <w:pPr>
        <w:spacing w:before="1" w:line="218" w:lineRule="auto"/>
        <w:ind w:left="14"/>
        <w:rPr>
          <w:rFonts w:ascii="宋体" w:hAnsi="宋体" w:eastAsia="宋体" w:cs="宋体"/>
          <w:spacing w:val="-1"/>
          <w:sz w:val="24"/>
          <w:szCs w:val="24"/>
        </w:rPr>
      </w:pPr>
    </w:p>
    <w:p>
      <w:pPr>
        <w:spacing w:before="1" w:line="218" w:lineRule="auto"/>
        <w:ind w:left="14"/>
        <w:rPr>
          <w:rFonts w:ascii="宋体" w:hAnsi="宋体" w:eastAsia="宋体" w:cs="宋体"/>
          <w:spacing w:val="-1"/>
          <w:sz w:val="24"/>
          <w:szCs w:val="24"/>
        </w:rPr>
      </w:pPr>
    </w:p>
    <w:p>
      <w:pPr>
        <w:spacing w:before="1" w:line="218" w:lineRule="auto"/>
        <w:ind w:left="14"/>
        <w:rPr>
          <w:rFonts w:ascii="宋体" w:hAnsi="宋体" w:eastAsia="宋体" w:cs="宋体"/>
          <w:spacing w:val="-1"/>
          <w:sz w:val="24"/>
          <w:szCs w:val="24"/>
        </w:rPr>
      </w:pPr>
    </w:p>
    <w:p>
      <w:pPr>
        <w:spacing w:before="1" w:line="218" w:lineRule="auto"/>
        <w:ind w:left="14"/>
        <w:rPr>
          <w:rFonts w:ascii="宋体" w:hAnsi="宋体" w:eastAsia="宋体" w:cs="宋体"/>
          <w:spacing w:val="-1"/>
          <w:sz w:val="24"/>
          <w:szCs w:val="24"/>
        </w:rPr>
      </w:pPr>
    </w:p>
    <w:p>
      <w:pPr>
        <w:spacing w:before="1" w:line="218" w:lineRule="auto"/>
        <w:ind w:left="14"/>
        <w:rPr>
          <w:rFonts w:ascii="宋体" w:hAnsi="宋体" w:eastAsia="宋体" w:cs="宋体"/>
          <w:spacing w:val="-1"/>
          <w:sz w:val="24"/>
          <w:szCs w:val="24"/>
        </w:rPr>
      </w:pPr>
    </w:p>
    <w:p>
      <w:pPr>
        <w:spacing w:before="1" w:line="218" w:lineRule="auto"/>
        <w:ind w:left="14"/>
        <w:rPr>
          <w:rFonts w:ascii="宋体" w:hAnsi="宋体" w:eastAsia="宋体" w:cs="宋体"/>
          <w:spacing w:val="-1"/>
          <w:sz w:val="24"/>
          <w:szCs w:val="24"/>
        </w:rPr>
      </w:pPr>
    </w:p>
    <w:p>
      <w:pPr>
        <w:spacing w:before="1" w:line="218" w:lineRule="auto"/>
        <w:ind w:left="14"/>
        <w:rPr>
          <w:rFonts w:ascii="宋体" w:hAnsi="宋体" w:eastAsia="宋体" w:cs="宋体"/>
          <w:spacing w:val="-1"/>
          <w:sz w:val="24"/>
          <w:szCs w:val="24"/>
        </w:rPr>
      </w:pPr>
    </w:p>
    <w:p>
      <w:pPr>
        <w:spacing w:before="1" w:line="218" w:lineRule="auto"/>
        <w:ind w:left="14"/>
        <w:rPr>
          <w:rFonts w:ascii="宋体" w:hAnsi="宋体" w:eastAsia="宋体" w:cs="宋体"/>
          <w:spacing w:val="-1"/>
          <w:sz w:val="24"/>
          <w:szCs w:val="24"/>
        </w:rPr>
      </w:pPr>
    </w:p>
    <w:p>
      <w:pPr>
        <w:spacing w:before="1" w:line="218" w:lineRule="auto"/>
        <w:ind w:left="14"/>
        <w:rPr>
          <w:rFonts w:ascii="宋体" w:hAnsi="宋体" w:eastAsia="宋体" w:cs="宋体"/>
          <w:spacing w:val="-1"/>
          <w:sz w:val="24"/>
          <w:szCs w:val="24"/>
        </w:rPr>
      </w:pPr>
    </w:p>
    <w:p>
      <w:pPr>
        <w:spacing w:before="1" w:line="218" w:lineRule="auto"/>
        <w:ind w:left="14"/>
        <w:rPr>
          <w:rFonts w:ascii="宋体" w:hAnsi="宋体" w:eastAsia="宋体" w:cs="宋体"/>
          <w:spacing w:val="-1"/>
          <w:sz w:val="24"/>
          <w:szCs w:val="24"/>
        </w:rPr>
      </w:pPr>
    </w:p>
    <w:p>
      <w:pPr>
        <w:spacing w:before="1" w:line="218" w:lineRule="auto"/>
        <w:ind w:left="14"/>
        <w:rPr>
          <w:rFonts w:ascii="宋体" w:hAnsi="宋体" w:eastAsia="宋体" w:cs="宋体"/>
          <w:spacing w:val="-1"/>
          <w:sz w:val="24"/>
          <w:szCs w:val="24"/>
        </w:rPr>
      </w:pPr>
    </w:p>
    <w:p>
      <w:pPr>
        <w:spacing w:before="1" w:line="218" w:lineRule="auto"/>
        <w:ind w:left="14"/>
        <w:rPr>
          <w:rFonts w:ascii="宋体" w:hAnsi="宋体" w:eastAsia="宋体" w:cs="宋体"/>
          <w:spacing w:val="-1"/>
          <w:sz w:val="24"/>
          <w:szCs w:val="24"/>
        </w:rPr>
      </w:pPr>
    </w:p>
    <w:p>
      <w:pPr>
        <w:spacing w:before="1" w:line="218" w:lineRule="auto"/>
        <w:outlineLvl w:val="0"/>
        <w:rPr>
          <w:rFonts w:hint="eastAsia" w:ascii="宋体" w:hAnsi="宋体" w:eastAsia="宋体" w:cs="宋体"/>
          <w:spacing w:val="-1"/>
          <w:sz w:val="24"/>
          <w:szCs w:val="24"/>
          <w:lang w:val="en-US" w:eastAsia="zh-CN"/>
        </w:rPr>
      </w:pPr>
    </w:p>
    <w:p>
      <w:pPr>
        <w:spacing w:before="1" w:line="218" w:lineRule="auto"/>
        <w:outlineLvl w:val="0"/>
        <w:rPr>
          <w:rFonts w:hint="eastAsia" w:ascii="宋体" w:hAnsi="宋体" w:eastAsia="宋体" w:cs="宋体"/>
          <w:spacing w:val="-1"/>
          <w:sz w:val="24"/>
          <w:szCs w:val="24"/>
          <w:lang w:val="en-US" w:eastAsia="zh-CN"/>
        </w:rPr>
      </w:pPr>
    </w:p>
    <w:p>
      <w:pPr>
        <w:spacing w:before="1" w:line="218" w:lineRule="auto"/>
        <w:outlineLvl w:val="0"/>
        <w:rPr>
          <w:rFonts w:hint="eastAsia" w:ascii="宋体" w:hAnsi="宋体" w:eastAsia="宋体" w:cs="宋体"/>
          <w:spacing w:val="-1"/>
          <w:sz w:val="24"/>
          <w:szCs w:val="24"/>
          <w:lang w:val="en-US" w:eastAsia="zh-CN"/>
        </w:rPr>
      </w:pPr>
    </w:p>
    <w:p>
      <w:pPr>
        <w:spacing w:before="1" w:line="218" w:lineRule="auto"/>
        <w:outlineLvl w:val="0"/>
        <w:rPr>
          <w:rFonts w:hint="eastAsia" w:ascii="宋体" w:hAnsi="宋体" w:eastAsia="宋体" w:cs="宋体"/>
          <w:spacing w:val="-1"/>
          <w:sz w:val="24"/>
          <w:szCs w:val="24"/>
          <w:lang w:val="en-US" w:eastAsia="zh-CN"/>
        </w:rPr>
      </w:pPr>
    </w:p>
    <w:p>
      <w:pPr>
        <w:spacing w:before="1" w:line="218" w:lineRule="auto"/>
        <w:outlineLvl w:val="0"/>
        <w:rPr>
          <w:rFonts w:hint="eastAsia" w:ascii="宋体" w:hAnsi="宋体" w:eastAsia="宋体" w:cs="宋体"/>
          <w:spacing w:val="-1"/>
          <w:sz w:val="24"/>
          <w:szCs w:val="24"/>
          <w:lang w:val="en-US" w:eastAsia="zh-CN"/>
        </w:rPr>
      </w:pPr>
    </w:p>
    <w:p>
      <w:pPr>
        <w:spacing w:before="1" w:line="218" w:lineRule="auto"/>
        <w:outlineLvl w:val="0"/>
        <w:rPr>
          <w:rFonts w:hint="eastAsia" w:ascii="宋体" w:hAnsi="宋体" w:eastAsia="宋体" w:cs="宋体"/>
          <w:spacing w:val="-1"/>
          <w:sz w:val="24"/>
          <w:szCs w:val="24"/>
          <w:lang w:val="en-US" w:eastAsia="zh-CN"/>
        </w:rPr>
      </w:pPr>
    </w:p>
    <w:p>
      <w:pPr>
        <w:spacing w:before="1" w:line="218" w:lineRule="auto"/>
        <w:outlineLvl w:val="0"/>
        <w:rPr>
          <w:rFonts w:hint="eastAsia" w:ascii="宋体" w:hAnsi="宋体" w:eastAsia="宋体" w:cs="宋体"/>
          <w:spacing w:val="-1"/>
          <w:sz w:val="24"/>
          <w:szCs w:val="24"/>
          <w:lang w:val="en-US" w:eastAsia="zh-CN"/>
        </w:rPr>
      </w:pPr>
    </w:p>
    <w:p>
      <w:pPr>
        <w:spacing w:before="1" w:line="218" w:lineRule="auto"/>
        <w:outlineLvl w:val="0"/>
        <w:rPr>
          <w:rFonts w:hint="eastAsia" w:ascii="宋体" w:hAnsi="宋体" w:eastAsia="宋体" w:cs="宋体"/>
          <w:spacing w:val="-1"/>
          <w:sz w:val="24"/>
          <w:szCs w:val="24"/>
          <w:lang w:val="en-US" w:eastAsia="zh-CN"/>
        </w:rPr>
      </w:pPr>
    </w:p>
    <w:p>
      <w:pPr>
        <w:spacing w:before="1" w:line="218" w:lineRule="auto"/>
        <w:outlineLvl w:val="0"/>
        <w:rPr>
          <w:rFonts w:hint="eastAsia" w:ascii="宋体" w:hAnsi="宋体" w:eastAsia="宋体" w:cs="宋体"/>
          <w:spacing w:val="-1"/>
          <w:sz w:val="24"/>
          <w:szCs w:val="24"/>
          <w:lang w:val="en-US" w:eastAsia="zh-CN"/>
        </w:rPr>
      </w:pPr>
    </w:p>
    <w:p>
      <w:pPr>
        <w:spacing w:before="1" w:line="218" w:lineRule="auto"/>
        <w:outlineLvl w:val="0"/>
        <w:rPr>
          <w:rFonts w:hint="eastAsia" w:ascii="宋体" w:hAnsi="宋体" w:eastAsia="宋体" w:cs="宋体"/>
          <w:spacing w:val="-1"/>
          <w:sz w:val="24"/>
          <w:szCs w:val="24"/>
          <w:lang w:val="en-US" w:eastAsia="zh-CN"/>
        </w:rPr>
      </w:pPr>
    </w:p>
    <w:p>
      <w:pPr>
        <w:spacing w:before="1" w:line="218" w:lineRule="auto"/>
        <w:outlineLvl w:val="0"/>
        <w:rPr>
          <w:rFonts w:hint="eastAsia" w:ascii="宋体" w:hAnsi="宋体" w:eastAsia="宋体" w:cs="宋体"/>
          <w:spacing w:val="-1"/>
          <w:sz w:val="24"/>
          <w:szCs w:val="24"/>
          <w:lang w:val="en-US" w:eastAsia="zh-CN"/>
        </w:rPr>
      </w:pPr>
    </w:p>
    <w:p>
      <w:pPr>
        <w:spacing w:before="1" w:line="218" w:lineRule="auto"/>
        <w:outlineLvl w:val="0"/>
        <w:rPr>
          <w:rFonts w:hint="eastAsia" w:ascii="宋体" w:hAnsi="宋体" w:eastAsia="宋体" w:cs="宋体"/>
          <w:spacing w:val="-1"/>
          <w:sz w:val="24"/>
          <w:szCs w:val="24"/>
          <w:lang w:val="en-US" w:eastAsia="zh-CN"/>
        </w:rPr>
      </w:pPr>
    </w:p>
    <w:p>
      <w:pPr>
        <w:spacing w:before="1" w:line="218" w:lineRule="auto"/>
        <w:outlineLvl w:val="0"/>
        <w:rPr>
          <w:rFonts w:hint="eastAsia" w:ascii="宋体" w:hAnsi="宋体" w:eastAsia="宋体" w:cs="宋体"/>
          <w:spacing w:val="-1"/>
          <w:sz w:val="24"/>
          <w:szCs w:val="24"/>
          <w:lang w:val="en-US" w:eastAsia="zh-CN"/>
        </w:rPr>
      </w:pPr>
    </w:p>
    <w:p>
      <w:pPr>
        <w:spacing w:before="1" w:line="218" w:lineRule="auto"/>
        <w:outlineLvl w:val="0"/>
        <w:rPr>
          <w:rFonts w:hint="eastAsia" w:ascii="宋体" w:hAnsi="宋体" w:eastAsia="宋体" w:cs="宋体"/>
          <w:spacing w:val="-1"/>
          <w:sz w:val="24"/>
          <w:szCs w:val="24"/>
          <w:lang w:val="en-US" w:eastAsia="zh-CN"/>
        </w:rPr>
      </w:pPr>
    </w:p>
    <w:p>
      <w:pPr>
        <w:spacing w:before="1" w:line="218" w:lineRule="auto"/>
        <w:outlineLvl w:val="0"/>
        <w:rPr>
          <w:rFonts w:hint="eastAsia" w:ascii="宋体" w:hAnsi="宋体" w:eastAsia="宋体" w:cs="宋体"/>
          <w:spacing w:val="-1"/>
          <w:sz w:val="24"/>
          <w:szCs w:val="24"/>
          <w:lang w:val="en-US" w:eastAsia="zh-CN"/>
        </w:rPr>
      </w:pPr>
    </w:p>
    <w:p>
      <w:pPr>
        <w:spacing w:before="1" w:line="218" w:lineRule="auto"/>
        <w:outlineLvl w:val="0"/>
        <w:rPr>
          <w:rFonts w:hint="eastAsia" w:ascii="宋体" w:hAnsi="宋体" w:eastAsia="宋体" w:cs="宋体"/>
          <w:spacing w:val="-1"/>
          <w:sz w:val="24"/>
          <w:szCs w:val="24"/>
          <w:lang w:val="en-US" w:eastAsia="zh-CN"/>
        </w:rPr>
      </w:pPr>
    </w:p>
    <w:p>
      <w:pPr>
        <w:spacing w:before="1" w:line="218" w:lineRule="auto"/>
        <w:outlineLvl w:val="0"/>
        <w:rPr>
          <w:rFonts w:hint="default" w:ascii="宋体" w:hAnsi="宋体" w:eastAsia="宋体" w:cs="宋体"/>
          <w:spacing w:val="-1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pacing w:val="-1"/>
          <w:sz w:val="24"/>
          <w:szCs w:val="24"/>
          <w:lang w:val="en-US" w:eastAsia="zh-CN"/>
        </w:rPr>
        <w:t>附件1</w:t>
      </w:r>
    </w:p>
    <w:p>
      <w:pPr>
        <w:spacing w:before="196" w:line="219" w:lineRule="auto"/>
        <w:ind w:left="480" w:leftChars="0"/>
        <w:outlineLvl w:val="0"/>
        <w:rPr>
          <w:rFonts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pacing w:val="-1"/>
          <w:sz w:val="24"/>
          <w:szCs w:val="24"/>
          <w:lang w:val="en-US" w:eastAsia="zh-CN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养护</w:t>
      </w:r>
      <w:r>
        <w:rPr>
          <w:rFonts w:ascii="宋体" w:hAnsi="宋体" w:eastAsia="宋体" w:cs="宋体"/>
          <w:spacing w:val="-1"/>
          <w:sz w:val="24"/>
          <w:szCs w:val="24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要求</w:t>
      </w:r>
    </w:p>
    <w:p>
      <w:pPr>
        <w:spacing w:before="194" w:line="219" w:lineRule="auto"/>
        <w:ind w:left="498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2"/>
          <w:sz w:val="24"/>
          <w:szCs w:val="24"/>
        </w:rPr>
        <w:t>1、绿化养护用水电费由采购人承担。</w:t>
      </w:r>
    </w:p>
    <w:p>
      <w:pPr>
        <w:spacing w:before="195" w:line="480" w:lineRule="exact"/>
        <w:ind w:right="68"/>
        <w:jc w:val="right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2"/>
          <w:position w:val="18"/>
          <w:sz w:val="24"/>
          <w:szCs w:val="24"/>
        </w:rPr>
        <w:t>2、绿化养护过程中产生的垃圾，如：树枝，服务人员由成交供应商负责管理</w:t>
      </w:r>
      <w:r>
        <w:rPr>
          <w:rFonts w:ascii="宋体" w:hAnsi="宋体" w:eastAsia="宋体" w:cs="宋体"/>
          <w:spacing w:val="1"/>
          <w:position w:val="18"/>
          <w:sz w:val="24"/>
          <w:szCs w:val="24"/>
        </w:rPr>
        <w:t>。绝</w:t>
      </w:r>
    </w:p>
    <w:p>
      <w:pPr>
        <w:spacing w:before="1" w:line="218" w:lineRule="auto"/>
        <w:ind w:left="4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sz w:val="24"/>
          <w:szCs w:val="24"/>
        </w:rPr>
        <w:t>不允许倒入采购人生活垃圾箱。</w:t>
      </w:r>
    </w:p>
    <w:p>
      <w:pPr>
        <w:spacing w:before="195" w:line="219" w:lineRule="auto"/>
        <w:ind w:left="485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z w:val="24"/>
          <w:szCs w:val="24"/>
        </w:rPr>
        <w:t>3、绿化养护过程中所用到的各种材料、农药</w:t>
      </w:r>
      <w:r>
        <w:rPr>
          <w:rFonts w:ascii="宋体" w:hAnsi="宋体" w:eastAsia="宋体" w:cs="宋体"/>
          <w:spacing w:val="-1"/>
          <w:sz w:val="24"/>
          <w:szCs w:val="24"/>
        </w:rPr>
        <w:t>、机械及配件全部采购人出资购买。</w:t>
      </w:r>
    </w:p>
    <w:p>
      <w:pPr>
        <w:spacing w:before="197" w:line="369" w:lineRule="auto"/>
        <w:ind w:left="1" w:right="80" w:firstLine="478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2"/>
          <w:sz w:val="24"/>
          <w:szCs w:val="24"/>
        </w:rPr>
        <w:t>4、重大节日期间，采购人主校区大门口前面摆放花卉</w:t>
      </w:r>
      <w:r>
        <w:rPr>
          <w:rFonts w:ascii="宋体" w:hAnsi="宋体" w:eastAsia="宋体" w:cs="宋体"/>
          <w:spacing w:val="1"/>
          <w:sz w:val="24"/>
          <w:szCs w:val="24"/>
        </w:rPr>
        <w:t>，花卉品种要求是带花的草</w:t>
      </w:r>
      <w:r>
        <w:rPr>
          <w:rFonts w:ascii="宋体" w:hAnsi="宋体" w:eastAsia="宋体" w:cs="宋体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1"/>
          <w:sz w:val="24"/>
          <w:szCs w:val="24"/>
        </w:rPr>
        <w:t>花，大门口摆放花卉面积</w:t>
      </w:r>
      <w:r>
        <w:rPr>
          <w:rFonts w:ascii="宋体" w:hAnsi="宋体" w:eastAsia="宋体" w:cs="宋体"/>
          <w:spacing w:val="-35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1"/>
          <w:sz w:val="24"/>
          <w:szCs w:val="24"/>
        </w:rPr>
        <w:t>40</w:t>
      </w:r>
      <w:r>
        <w:rPr>
          <w:rFonts w:ascii="宋体" w:hAnsi="宋体" w:eastAsia="宋体" w:cs="宋体"/>
          <w:spacing w:val="-38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1"/>
          <w:sz w:val="24"/>
          <w:szCs w:val="24"/>
        </w:rPr>
        <w:t>㎡</w:t>
      </w:r>
      <w:r>
        <w:rPr>
          <w:rFonts w:ascii="宋体" w:hAnsi="宋体" w:eastAsia="宋体" w:cs="宋体"/>
          <w:spacing w:val="-69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1"/>
          <w:sz w:val="24"/>
          <w:szCs w:val="24"/>
        </w:rPr>
        <w:t>，并大门口做花架摆放花卉（采购人采购花卉，成交供</w:t>
      </w:r>
    </w:p>
    <w:p>
      <w:pPr>
        <w:spacing w:line="219" w:lineRule="auto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sz w:val="24"/>
          <w:szCs w:val="24"/>
        </w:rPr>
        <w:t>应商负责摆放养护）。</w:t>
      </w:r>
    </w:p>
    <w:p>
      <w:pPr>
        <w:spacing w:before="195" w:line="480" w:lineRule="exact"/>
        <w:ind w:left="485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1"/>
          <w:position w:val="18"/>
          <w:sz w:val="24"/>
          <w:szCs w:val="24"/>
        </w:rPr>
        <w:t>5、成交供应商为服务人员购买意外保险，在工作期间因工伤事故造成的伤、残、</w:t>
      </w:r>
    </w:p>
    <w:p>
      <w:pPr>
        <w:spacing w:before="1" w:line="218" w:lineRule="auto"/>
        <w:ind w:left="2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2"/>
          <w:sz w:val="24"/>
          <w:szCs w:val="24"/>
        </w:rPr>
        <w:t>亡等按照国家、</w:t>
      </w:r>
      <w:r>
        <w:rPr>
          <w:rFonts w:ascii="宋体" w:hAnsi="宋体" w:eastAsia="宋体" w:cs="宋体"/>
          <w:spacing w:val="-65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2"/>
          <w:sz w:val="24"/>
          <w:szCs w:val="24"/>
        </w:rPr>
        <w:t>自治区政策由中标供应商妥善处理，采购人不承担任何责任。</w:t>
      </w:r>
    </w:p>
    <w:p>
      <w:pPr>
        <w:spacing w:before="196" w:line="219" w:lineRule="auto"/>
        <w:ind w:left="482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sz w:val="24"/>
          <w:szCs w:val="24"/>
        </w:rPr>
        <w:t>6、总体绿化及其他服务要求</w:t>
      </w:r>
    </w:p>
    <w:p>
      <w:pPr>
        <w:spacing w:before="196" w:line="369" w:lineRule="auto"/>
        <w:ind w:left="7" w:right="80" w:firstLine="475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2"/>
          <w:sz w:val="24"/>
          <w:szCs w:val="24"/>
        </w:rPr>
        <w:t>6.1</w:t>
      </w:r>
      <w:r>
        <w:rPr>
          <w:rFonts w:ascii="宋体" w:hAnsi="宋体" w:eastAsia="宋体" w:cs="宋体"/>
          <w:spacing w:val="-49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2"/>
          <w:sz w:val="24"/>
          <w:szCs w:val="24"/>
        </w:rPr>
        <w:t>整体绿化服务人员配置（总共</w:t>
      </w:r>
      <w:r>
        <w:rPr>
          <w:rFonts w:ascii="宋体" w:hAnsi="宋体" w:eastAsia="宋体" w:cs="宋体"/>
          <w:spacing w:val="-51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2"/>
          <w:sz w:val="24"/>
          <w:szCs w:val="24"/>
        </w:rPr>
        <w:t>4</w:t>
      </w:r>
      <w:r>
        <w:rPr>
          <w:rFonts w:ascii="宋体" w:hAnsi="宋体" w:eastAsia="宋体" w:cs="宋体"/>
          <w:spacing w:val="-49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2"/>
          <w:sz w:val="24"/>
          <w:szCs w:val="24"/>
        </w:rPr>
        <w:t>人，其中包含</w:t>
      </w:r>
      <w:r>
        <w:rPr>
          <w:rFonts w:ascii="宋体" w:hAnsi="宋体" w:eastAsia="宋体" w:cs="宋体"/>
          <w:spacing w:val="-33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2"/>
          <w:sz w:val="24"/>
          <w:szCs w:val="24"/>
        </w:rPr>
        <w:t>1</w:t>
      </w:r>
      <w:r>
        <w:rPr>
          <w:rFonts w:ascii="宋体" w:hAnsi="宋体" w:eastAsia="宋体" w:cs="宋体"/>
          <w:spacing w:val="-48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2"/>
          <w:sz w:val="24"/>
          <w:szCs w:val="24"/>
        </w:rPr>
        <w:t>名项</w:t>
      </w:r>
      <w:r>
        <w:rPr>
          <w:rFonts w:ascii="宋体" w:hAnsi="宋体" w:eastAsia="宋体" w:cs="宋体"/>
          <w:spacing w:val="-3"/>
          <w:sz w:val="24"/>
          <w:szCs w:val="24"/>
        </w:rPr>
        <w:t>目负责人</w:t>
      </w:r>
      <w:r>
        <w:rPr>
          <w:rFonts w:ascii="宋体" w:hAnsi="宋体" w:eastAsia="宋体" w:cs="宋体"/>
          <w:spacing w:val="4"/>
          <w:sz w:val="24"/>
          <w:szCs w:val="24"/>
        </w:rPr>
        <w:t>），</w:t>
      </w:r>
      <w:r>
        <w:rPr>
          <w:rFonts w:ascii="宋体" w:hAnsi="宋体" w:eastAsia="宋体" w:cs="宋体"/>
          <w:spacing w:val="-3"/>
          <w:sz w:val="24"/>
          <w:szCs w:val="24"/>
        </w:rPr>
        <w:t>低于该人数</w:t>
      </w:r>
      <w:r>
        <w:rPr>
          <w:rFonts w:ascii="宋体" w:hAnsi="宋体" w:eastAsia="宋体" w:cs="宋体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2"/>
          <w:sz w:val="24"/>
          <w:szCs w:val="24"/>
        </w:rPr>
        <w:t>导致服务不到位的，由此产生的一切后果由供应商自行承担。供应商需提供人员配置清</w:t>
      </w:r>
    </w:p>
    <w:p>
      <w:pPr>
        <w:spacing w:line="220" w:lineRule="auto"/>
        <w:ind w:left="2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6"/>
          <w:sz w:val="24"/>
          <w:szCs w:val="24"/>
        </w:rPr>
        <w:t>单。</w:t>
      </w:r>
    </w:p>
    <w:p>
      <w:pPr>
        <w:spacing w:before="194" w:line="369" w:lineRule="auto"/>
        <w:ind w:left="5" w:right="80" w:firstLine="477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z w:val="24"/>
          <w:szCs w:val="24"/>
        </w:rPr>
        <w:t>6.1.1</w:t>
      </w:r>
      <w:r>
        <w:rPr>
          <w:rFonts w:ascii="宋体" w:hAnsi="宋体" w:eastAsia="宋体" w:cs="宋体"/>
          <w:spacing w:val="-51"/>
          <w:sz w:val="24"/>
          <w:szCs w:val="24"/>
        </w:rPr>
        <w:t xml:space="preserve"> </w:t>
      </w:r>
      <w:r>
        <w:rPr>
          <w:rFonts w:ascii="宋体" w:hAnsi="宋体" w:eastAsia="宋体" w:cs="宋体"/>
          <w:sz w:val="24"/>
          <w:szCs w:val="24"/>
        </w:rPr>
        <w:t>供应商为本项目配备的项目负责人不得在其它项目有</w:t>
      </w:r>
      <w:r>
        <w:rPr>
          <w:rFonts w:ascii="宋体" w:hAnsi="宋体" w:eastAsia="宋体" w:cs="宋体"/>
          <w:spacing w:val="-1"/>
          <w:sz w:val="24"/>
          <w:szCs w:val="24"/>
        </w:rPr>
        <w:t>任职情况，一经发现成</w:t>
      </w:r>
      <w:r>
        <w:rPr>
          <w:rFonts w:ascii="宋体" w:hAnsi="宋体" w:eastAsia="宋体" w:cs="宋体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2"/>
          <w:sz w:val="24"/>
          <w:szCs w:val="24"/>
        </w:rPr>
        <w:t>交供应商应无条件更换为同等资格条件的人员，否则采购人有权取消其中标资格，并追</w:t>
      </w:r>
    </w:p>
    <w:p>
      <w:pPr>
        <w:spacing w:before="1" w:line="218" w:lineRule="auto"/>
        <w:ind w:left="12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4"/>
          <w:sz w:val="24"/>
          <w:szCs w:val="24"/>
        </w:rPr>
        <w:t>究相应责任。</w:t>
      </w:r>
    </w:p>
    <w:p>
      <w:pPr>
        <w:spacing w:before="196" w:line="219" w:lineRule="auto"/>
        <w:ind w:left="486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3"/>
          <w:sz w:val="24"/>
          <w:szCs w:val="24"/>
        </w:rPr>
        <w:t>7</w:t>
      </w:r>
      <w:r>
        <w:rPr>
          <w:rFonts w:ascii="宋体" w:hAnsi="宋体" w:eastAsia="宋体" w:cs="宋体"/>
          <w:spacing w:val="-44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3"/>
          <w:sz w:val="24"/>
          <w:szCs w:val="24"/>
        </w:rPr>
        <w:t>灌溉工作要求如下表：</w:t>
      </w:r>
    </w:p>
    <w:p>
      <w:pPr>
        <w:spacing w:line="17" w:lineRule="exact"/>
      </w:pPr>
    </w:p>
    <w:tbl>
      <w:tblPr>
        <w:tblStyle w:val="7"/>
        <w:tblW w:w="8902" w:type="dxa"/>
        <w:tblInd w:w="76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"/>
        <w:gridCol w:w="559"/>
        <w:gridCol w:w="1"/>
        <w:gridCol w:w="1026"/>
        <w:gridCol w:w="1"/>
        <w:gridCol w:w="2894"/>
        <w:gridCol w:w="1"/>
        <w:gridCol w:w="3481"/>
        <w:gridCol w:w="1"/>
        <w:gridCol w:w="936"/>
        <w:gridCol w:w="1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1" w:type="dxa"/>
          <w:trHeight w:val="523" w:hRule="atLeast"/>
        </w:trPr>
        <w:tc>
          <w:tcPr>
            <w:tcW w:w="560" w:type="dxa"/>
            <w:gridSpan w:val="2"/>
            <w:vAlign w:val="top"/>
          </w:tcPr>
          <w:p>
            <w:pPr>
              <w:pStyle w:val="6"/>
              <w:spacing w:before="156" w:line="229" w:lineRule="auto"/>
              <w:ind w:left="75"/>
              <w:rPr>
                <w:sz w:val="20"/>
                <w:szCs w:val="20"/>
              </w:rPr>
            </w:pPr>
            <w:r>
              <w:rPr>
                <w:spacing w:val="5"/>
                <w:sz w:val="20"/>
                <w:szCs w:val="20"/>
              </w:rPr>
              <w:t>序号</w:t>
            </w:r>
          </w:p>
        </w:tc>
        <w:tc>
          <w:tcPr>
            <w:tcW w:w="1027" w:type="dxa"/>
            <w:gridSpan w:val="2"/>
            <w:vAlign w:val="top"/>
          </w:tcPr>
          <w:p>
            <w:pPr>
              <w:pStyle w:val="6"/>
              <w:spacing w:before="155" w:line="228" w:lineRule="auto"/>
              <w:ind w:left="99"/>
              <w:rPr>
                <w:sz w:val="20"/>
                <w:szCs w:val="20"/>
              </w:rPr>
            </w:pPr>
            <w:r>
              <w:rPr>
                <w:spacing w:val="6"/>
                <w:sz w:val="20"/>
                <w:szCs w:val="20"/>
              </w:rPr>
              <w:t>灌溉对象</w:t>
            </w:r>
          </w:p>
        </w:tc>
        <w:tc>
          <w:tcPr>
            <w:tcW w:w="2895" w:type="dxa"/>
            <w:gridSpan w:val="2"/>
            <w:vAlign w:val="top"/>
          </w:tcPr>
          <w:p>
            <w:pPr>
              <w:pStyle w:val="6"/>
              <w:spacing w:before="155" w:line="228" w:lineRule="auto"/>
              <w:ind w:left="1035"/>
              <w:rPr>
                <w:sz w:val="20"/>
                <w:szCs w:val="20"/>
              </w:rPr>
            </w:pPr>
            <w:r>
              <w:rPr>
                <w:spacing w:val="6"/>
                <w:sz w:val="20"/>
                <w:szCs w:val="20"/>
              </w:rPr>
              <w:t>灌溉要求</w:t>
            </w:r>
          </w:p>
        </w:tc>
        <w:tc>
          <w:tcPr>
            <w:tcW w:w="3482" w:type="dxa"/>
            <w:gridSpan w:val="2"/>
            <w:vAlign w:val="top"/>
          </w:tcPr>
          <w:p>
            <w:pPr>
              <w:pStyle w:val="6"/>
              <w:spacing w:before="155" w:line="228" w:lineRule="auto"/>
              <w:ind w:left="1013"/>
              <w:rPr>
                <w:sz w:val="20"/>
                <w:szCs w:val="20"/>
              </w:rPr>
            </w:pPr>
            <w:r>
              <w:rPr>
                <w:spacing w:val="8"/>
                <w:sz w:val="20"/>
                <w:szCs w:val="20"/>
              </w:rPr>
              <w:t>土壤含水量要求</w:t>
            </w:r>
          </w:p>
        </w:tc>
        <w:tc>
          <w:tcPr>
            <w:tcW w:w="937" w:type="dxa"/>
            <w:gridSpan w:val="2"/>
            <w:vAlign w:val="top"/>
          </w:tcPr>
          <w:p>
            <w:pPr>
              <w:pStyle w:val="6"/>
              <w:spacing w:before="155" w:line="228" w:lineRule="auto"/>
              <w:ind w:left="264"/>
              <w:rPr>
                <w:sz w:val="20"/>
                <w:szCs w:val="20"/>
              </w:rPr>
            </w:pPr>
            <w:r>
              <w:rPr>
                <w:spacing w:val="4"/>
                <w:sz w:val="20"/>
                <w:szCs w:val="20"/>
              </w:rPr>
              <w:t>排涝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1" w:type="dxa"/>
          <w:trHeight w:val="880" w:hRule="atLeast"/>
        </w:trPr>
        <w:tc>
          <w:tcPr>
            <w:tcW w:w="560" w:type="dxa"/>
            <w:gridSpan w:val="2"/>
            <w:vAlign w:val="top"/>
          </w:tcPr>
          <w:p>
            <w:pPr>
              <w:spacing w:line="299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5" w:line="189" w:lineRule="auto"/>
              <w:ind w:left="24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027" w:type="dxa"/>
            <w:gridSpan w:val="2"/>
            <w:vAlign w:val="top"/>
          </w:tcPr>
          <w:p>
            <w:pPr>
              <w:spacing w:line="267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5" w:line="228" w:lineRule="auto"/>
              <w:ind w:left="308"/>
              <w:rPr>
                <w:sz w:val="20"/>
                <w:szCs w:val="20"/>
              </w:rPr>
            </w:pPr>
            <w:r>
              <w:rPr>
                <w:spacing w:val="4"/>
                <w:sz w:val="20"/>
                <w:szCs w:val="20"/>
              </w:rPr>
              <w:t>乔木</w:t>
            </w:r>
          </w:p>
        </w:tc>
        <w:tc>
          <w:tcPr>
            <w:tcW w:w="2895" w:type="dxa"/>
            <w:gridSpan w:val="2"/>
            <w:vAlign w:val="top"/>
          </w:tcPr>
          <w:p>
            <w:pPr>
              <w:pStyle w:val="6"/>
              <w:spacing w:before="61" w:line="244" w:lineRule="auto"/>
              <w:ind w:left="34"/>
              <w:jc w:val="both"/>
              <w:rPr>
                <w:sz w:val="20"/>
                <w:szCs w:val="20"/>
              </w:rPr>
            </w:pPr>
            <w:r>
              <w:rPr>
                <w:spacing w:val="3"/>
                <w:sz w:val="20"/>
                <w:szCs w:val="20"/>
              </w:rPr>
              <w:t>根据不同生长季节的天气情况、</w:t>
            </w:r>
            <w:r>
              <w:rPr>
                <w:spacing w:val="12"/>
                <w:sz w:val="20"/>
                <w:szCs w:val="20"/>
              </w:rPr>
              <w:t xml:space="preserve"> </w:t>
            </w:r>
            <w:r>
              <w:rPr>
                <w:spacing w:val="14"/>
                <w:sz w:val="20"/>
                <w:szCs w:val="20"/>
              </w:rPr>
              <w:t>不同植物种类和不同树龄适当</w:t>
            </w:r>
            <w:r>
              <w:rPr>
                <w:spacing w:val="6"/>
                <w:sz w:val="20"/>
                <w:szCs w:val="20"/>
              </w:rPr>
              <w:t xml:space="preserve"> </w:t>
            </w:r>
            <w:r>
              <w:rPr>
                <w:spacing w:val="1"/>
                <w:sz w:val="20"/>
                <w:szCs w:val="20"/>
              </w:rPr>
              <w:t>浇水。</w:t>
            </w:r>
          </w:p>
        </w:tc>
        <w:tc>
          <w:tcPr>
            <w:tcW w:w="3482" w:type="dxa"/>
            <w:gridSpan w:val="2"/>
            <w:vAlign w:val="top"/>
          </w:tcPr>
          <w:p>
            <w:pPr>
              <w:pStyle w:val="6"/>
              <w:spacing w:before="61" w:line="244" w:lineRule="auto"/>
              <w:ind w:left="36" w:right="26"/>
              <w:jc w:val="both"/>
              <w:rPr>
                <w:sz w:val="20"/>
                <w:szCs w:val="20"/>
              </w:rPr>
            </w:pPr>
            <w:r>
              <w:rPr>
                <w:spacing w:val="13"/>
                <w:sz w:val="20"/>
                <w:szCs w:val="20"/>
              </w:rPr>
              <w:t>树穴中有种植灌木、草坪和其它地被</w:t>
            </w:r>
            <w:r>
              <w:rPr>
                <w:spacing w:val="5"/>
                <w:sz w:val="20"/>
                <w:szCs w:val="20"/>
              </w:rPr>
              <w:t xml:space="preserve"> </w:t>
            </w:r>
            <w:r>
              <w:rPr>
                <w:spacing w:val="13"/>
                <w:sz w:val="20"/>
                <w:szCs w:val="20"/>
              </w:rPr>
              <w:t>的乔木、行道树，在雨水缺少的季节</w:t>
            </w:r>
            <w:r>
              <w:rPr>
                <w:spacing w:val="4"/>
                <w:sz w:val="20"/>
                <w:szCs w:val="20"/>
              </w:rPr>
              <w:t xml:space="preserve"> </w:t>
            </w:r>
            <w:r>
              <w:rPr>
                <w:spacing w:val="7"/>
                <w:sz w:val="20"/>
                <w:szCs w:val="20"/>
              </w:rPr>
              <w:t>土壤含水量要求同上。</w:t>
            </w:r>
          </w:p>
        </w:tc>
        <w:tc>
          <w:tcPr>
            <w:tcW w:w="937" w:type="dxa"/>
            <w:gridSpan w:val="2"/>
            <w:vMerge w:val="restart"/>
            <w:tcBorders>
              <w:bottom w:val="nil"/>
            </w:tcBorders>
            <w:vAlign w:val="top"/>
          </w:tcPr>
          <w:p>
            <w:pPr>
              <w:spacing w:line="306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5" w:line="248" w:lineRule="auto"/>
              <w:ind w:left="35" w:right="32"/>
              <w:jc w:val="both"/>
              <w:rPr>
                <w:sz w:val="20"/>
                <w:szCs w:val="20"/>
              </w:rPr>
            </w:pPr>
            <w:r>
              <w:rPr>
                <w:spacing w:val="16"/>
                <w:sz w:val="20"/>
                <w:szCs w:val="20"/>
              </w:rPr>
              <w:t>在春季多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pacing w:val="15"/>
                <w:sz w:val="20"/>
                <w:szCs w:val="20"/>
              </w:rPr>
              <w:t>雨和夏季</w:t>
            </w:r>
            <w:r>
              <w:rPr>
                <w:spacing w:val="2"/>
                <w:sz w:val="20"/>
                <w:szCs w:val="20"/>
              </w:rPr>
              <w:t xml:space="preserve"> </w:t>
            </w:r>
            <w:r>
              <w:rPr>
                <w:spacing w:val="15"/>
                <w:sz w:val="20"/>
                <w:szCs w:val="20"/>
              </w:rPr>
              <w:t>暴雨季节</w:t>
            </w:r>
            <w:r>
              <w:rPr>
                <w:spacing w:val="2"/>
                <w:sz w:val="20"/>
                <w:szCs w:val="20"/>
              </w:rPr>
              <w:t xml:space="preserve"> </w:t>
            </w:r>
            <w:r>
              <w:rPr>
                <w:spacing w:val="15"/>
                <w:sz w:val="20"/>
                <w:szCs w:val="20"/>
              </w:rPr>
              <w:t>应及时排</w:t>
            </w:r>
            <w:r>
              <w:rPr>
                <w:spacing w:val="2"/>
                <w:sz w:val="20"/>
                <w:szCs w:val="20"/>
              </w:rPr>
              <w:t xml:space="preserve"> </w:t>
            </w:r>
            <w:r>
              <w:rPr>
                <w:spacing w:val="15"/>
                <w:sz w:val="20"/>
                <w:szCs w:val="20"/>
              </w:rPr>
              <w:t>涝，防止</w:t>
            </w:r>
            <w:r>
              <w:rPr>
                <w:spacing w:val="2"/>
                <w:sz w:val="20"/>
                <w:szCs w:val="20"/>
              </w:rPr>
              <w:t xml:space="preserve"> </w:t>
            </w:r>
            <w:r>
              <w:rPr>
                <w:spacing w:val="15"/>
                <w:sz w:val="20"/>
                <w:szCs w:val="20"/>
              </w:rPr>
              <w:t>因积水烂</w:t>
            </w:r>
            <w:r>
              <w:rPr>
                <w:spacing w:val="2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根</w:t>
            </w:r>
            <w:r>
              <w:rPr>
                <w:spacing w:val="31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而</w:t>
            </w:r>
            <w:r>
              <w:rPr>
                <w:spacing w:val="31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死 苗。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1" w:type="dxa"/>
          <w:trHeight w:val="1971" w:hRule="atLeast"/>
        </w:trPr>
        <w:tc>
          <w:tcPr>
            <w:tcW w:w="560" w:type="dxa"/>
            <w:gridSpan w:val="2"/>
            <w:tcBorders>
              <w:bottom w:val="nil"/>
            </w:tcBorders>
            <w:vAlign w:val="top"/>
          </w:tcPr>
          <w:p>
            <w:pPr>
              <w:spacing w:line="280" w:lineRule="auto"/>
              <w:rPr>
                <w:rFonts w:ascii="Arial"/>
                <w:sz w:val="21"/>
              </w:rPr>
            </w:pPr>
          </w:p>
          <w:p>
            <w:pPr>
              <w:spacing w:line="280" w:lineRule="auto"/>
              <w:rPr>
                <w:rFonts w:ascii="Arial"/>
                <w:sz w:val="21"/>
              </w:rPr>
            </w:pPr>
          </w:p>
          <w:p>
            <w:pPr>
              <w:spacing w:line="281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5" w:line="189" w:lineRule="auto"/>
              <w:ind w:left="23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027" w:type="dxa"/>
            <w:gridSpan w:val="2"/>
            <w:tcBorders>
              <w:bottom w:val="nil"/>
            </w:tcBorders>
            <w:vAlign w:val="top"/>
          </w:tcPr>
          <w:p>
            <w:pPr>
              <w:spacing w:line="269" w:lineRule="auto"/>
              <w:rPr>
                <w:rFonts w:ascii="Arial"/>
                <w:sz w:val="21"/>
              </w:rPr>
            </w:pPr>
          </w:p>
          <w:p>
            <w:pPr>
              <w:spacing w:line="269" w:lineRule="auto"/>
              <w:rPr>
                <w:rFonts w:ascii="Arial"/>
                <w:sz w:val="21"/>
              </w:rPr>
            </w:pPr>
          </w:p>
          <w:p>
            <w:pPr>
              <w:spacing w:line="270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5" w:line="228" w:lineRule="auto"/>
              <w:ind w:left="310"/>
              <w:rPr>
                <w:sz w:val="20"/>
                <w:szCs w:val="20"/>
              </w:rPr>
            </w:pPr>
            <w:r>
              <w:rPr>
                <w:spacing w:val="3"/>
                <w:sz w:val="20"/>
                <w:szCs w:val="20"/>
              </w:rPr>
              <w:t>灌木</w:t>
            </w:r>
          </w:p>
        </w:tc>
        <w:tc>
          <w:tcPr>
            <w:tcW w:w="2895" w:type="dxa"/>
            <w:gridSpan w:val="2"/>
            <w:tcBorders>
              <w:bottom w:val="nil"/>
            </w:tcBorders>
            <w:vAlign w:val="top"/>
          </w:tcPr>
          <w:p>
            <w:pPr>
              <w:pStyle w:val="6"/>
              <w:spacing w:before="63"/>
              <w:ind w:left="37" w:right="29" w:firstLine="12"/>
              <w:rPr>
                <w:sz w:val="20"/>
                <w:szCs w:val="20"/>
              </w:rPr>
            </w:pPr>
            <w:r>
              <w:rPr>
                <w:spacing w:val="7"/>
                <w:sz w:val="20"/>
                <w:szCs w:val="20"/>
              </w:rPr>
              <w:t>1、根据各种园林植物的生物学</w:t>
            </w:r>
            <w:r>
              <w:rPr>
                <w:spacing w:val="11"/>
                <w:sz w:val="20"/>
                <w:szCs w:val="20"/>
              </w:rPr>
              <w:t xml:space="preserve"> </w:t>
            </w:r>
            <w:r>
              <w:rPr>
                <w:spacing w:val="7"/>
                <w:sz w:val="20"/>
                <w:szCs w:val="20"/>
              </w:rPr>
              <w:t>性进行合理灌溉。</w:t>
            </w:r>
          </w:p>
          <w:p>
            <w:pPr>
              <w:pStyle w:val="6"/>
              <w:spacing w:before="22" w:line="244" w:lineRule="auto"/>
              <w:ind w:left="34" w:right="26" w:firstLine="2"/>
              <w:jc w:val="both"/>
              <w:rPr>
                <w:sz w:val="20"/>
                <w:szCs w:val="20"/>
              </w:rPr>
            </w:pPr>
            <w:r>
              <w:rPr>
                <w:spacing w:val="8"/>
                <w:sz w:val="20"/>
                <w:szCs w:val="20"/>
              </w:rPr>
              <w:t>2、在雨水缺少的季节，每天的</w:t>
            </w:r>
            <w:r>
              <w:rPr>
                <w:spacing w:val="10"/>
                <w:sz w:val="20"/>
                <w:szCs w:val="20"/>
              </w:rPr>
              <w:t xml:space="preserve"> </w:t>
            </w:r>
            <w:r>
              <w:rPr>
                <w:spacing w:val="17"/>
                <w:sz w:val="20"/>
                <w:szCs w:val="20"/>
              </w:rPr>
              <w:t>浇水水量应大于该草本地被植</w:t>
            </w:r>
            <w:r>
              <w:rPr>
                <w:spacing w:val="6"/>
                <w:sz w:val="20"/>
                <w:szCs w:val="20"/>
              </w:rPr>
              <w:t xml:space="preserve"> </w:t>
            </w:r>
            <w:r>
              <w:rPr>
                <w:spacing w:val="7"/>
                <w:sz w:val="20"/>
                <w:szCs w:val="20"/>
              </w:rPr>
              <w:t>物该规格的蒸腾量。</w:t>
            </w:r>
          </w:p>
          <w:p>
            <w:pPr>
              <w:pStyle w:val="6"/>
              <w:spacing w:before="26" w:line="239" w:lineRule="auto"/>
              <w:ind w:left="43" w:right="29" w:hanging="5"/>
              <w:rPr>
                <w:sz w:val="20"/>
                <w:szCs w:val="20"/>
              </w:rPr>
            </w:pPr>
            <w:r>
              <w:rPr>
                <w:spacing w:val="-4"/>
                <w:sz w:val="20"/>
                <w:szCs w:val="20"/>
              </w:rPr>
              <w:t>3、特别是</w:t>
            </w:r>
            <w:r>
              <w:rPr>
                <w:spacing w:val="-18"/>
                <w:sz w:val="20"/>
                <w:szCs w:val="20"/>
              </w:rPr>
              <w:t xml:space="preserve"> </w:t>
            </w:r>
            <w:r>
              <w:rPr>
                <w:spacing w:val="-4"/>
                <w:sz w:val="20"/>
                <w:szCs w:val="20"/>
              </w:rPr>
              <w:t>10</w:t>
            </w:r>
            <w:r>
              <w:rPr>
                <w:spacing w:val="-33"/>
                <w:sz w:val="20"/>
                <w:szCs w:val="20"/>
              </w:rPr>
              <w:t xml:space="preserve"> </w:t>
            </w:r>
            <w:r>
              <w:rPr>
                <w:spacing w:val="-4"/>
                <w:sz w:val="20"/>
                <w:szCs w:val="20"/>
              </w:rPr>
              <w:t>月至次年</w:t>
            </w:r>
            <w:r>
              <w:rPr>
                <w:spacing w:val="-35"/>
                <w:sz w:val="20"/>
                <w:szCs w:val="20"/>
              </w:rPr>
              <w:t xml:space="preserve"> </w:t>
            </w:r>
            <w:r>
              <w:rPr>
                <w:spacing w:val="-4"/>
                <w:sz w:val="20"/>
                <w:szCs w:val="20"/>
              </w:rPr>
              <w:t>3</w:t>
            </w:r>
            <w:r>
              <w:rPr>
                <w:spacing w:val="-33"/>
                <w:sz w:val="20"/>
                <w:szCs w:val="20"/>
              </w:rPr>
              <w:t xml:space="preserve"> </w:t>
            </w:r>
            <w:r>
              <w:rPr>
                <w:spacing w:val="-4"/>
                <w:sz w:val="20"/>
                <w:szCs w:val="20"/>
              </w:rPr>
              <w:t>月份要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pacing w:val="1"/>
                <w:sz w:val="20"/>
                <w:szCs w:val="20"/>
              </w:rPr>
              <w:t>多浇水，使各种园林植物保持优</w:t>
            </w:r>
          </w:p>
        </w:tc>
        <w:tc>
          <w:tcPr>
            <w:tcW w:w="3482" w:type="dxa"/>
            <w:gridSpan w:val="2"/>
            <w:tcBorders>
              <w:bottom w:val="nil"/>
            </w:tcBorders>
            <w:vAlign w:val="top"/>
          </w:tcPr>
          <w:p>
            <w:pPr>
              <w:pStyle w:val="6"/>
              <w:spacing w:before="63" w:line="248" w:lineRule="auto"/>
              <w:ind w:left="35"/>
              <w:rPr>
                <w:sz w:val="20"/>
                <w:szCs w:val="20"/>
              </w:rPr>
            </w:pPr>
            <w:r>
              <w:rPr>
                <w:spacing w:val="11"/>
                <w:sz w:val="20"/>
                <w:szCs w:val="20"/>
              </w:rPr>
              <w:t>在雨水缺少的季节土壤含水量应保持</w:t>
            </w:r>
            <w:r>
              <w:rPr>
                <w:spacing w:val="10"/>
                <w:sz w:val="20"/>
                <w:szCs w:val="20"/>
              </w:rPr>
              <w:t xml:space="preserve"> </w:t>
            </w:r>
            <w:r>
              <w:rPr>
                <w:spacing w:val="8"/>
                <w:sz w:val="20"/>
                <w:szCs w:val="20"/>
              </w:rPr>
              <w:t>在：砂土为</w:t>
            </w:r>
            <w:r>
              <w:rPr>
                <w:spacing w:val="-25"/>
                <w:sz w:val="20"/>
                <w:szCs w:val="20"/>
              </w:rPr>
              <w:t xml:space="preserve"> </w:t>
            </w:r>
            <w:r>
              <w:rPr>
                <w:spacing w:val="8"/>
                <w:sz w:val="20"/>
                <w:szCs w:val="20"/>
              </w:rPr>
              <w:t>3-6%，砂壤土为</w:t>
            </w:r>
            <w:r>
              <w:rPr>
                <w:spacing w:val="-31"/>
                <w:sz w:val="20"/>
                <w:szCs w:val="20"/>
              </w:rPr>
              <w:t xml:space="preserve"> </w:t>
            </w:r>
            <w:r>
              <w:rPr>
                <w:spacing w:val="8"/>
                <w:sz w:val="20"/>
                <w:szCs w:val="20"/>
              </w:rPr>
              <w:t>6-12%，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pacing w:val="2"/>
                <w:sz w:val="20"/>
                <w:szCs w:val="20"/>
              </w:rPr>
              <w:t>壤土为</w:t>
            </w:r>
            <w:r>
              <w:rPr>
                <w:spacing w:val="-23"/>
                <w:sz w:val="20"/>
                <w:szCs w:val="20"/>
              </w:rPr>
              <w:t xml:space="preserve"> </w:t>
            </w:r>
            <w:r>
              <w:rPr>
                <w:spacing w:val="2"/>
                <w:sz w:val="20"/>
                <w:szCs w:val="20"/>
              </w:rPr>
              <w:t>12-23%，粘土为</w:t>
            </w:r>
            <w:r>
              <w:rPr>
                <w:spacing w:val="-37"/>
                <w:sz w:val="20"/>
                <w:szCs w:val="20"/>
              </w:rPr>
              <w:t xml:space="preserve"> </w:t>
            </w:r>
            <w:r>
              <w:rPr>
                <w:spacing w:val="2"/>
                <w:sz w:val="20"/>
                <w:szCs w:val="20"/>
              </w:rPr>
              <w:t>21-23%。需水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pacing w:val="11"/>
                <w:sz w:val="20"/>
                <w:szCs w:val="20"/>
              </w:rPr>
              <w:t>量大的植物，其土壤含水量，一般要</w:t>
            </w:r>
            <w:r>
              <w:rPr>
                <w:spacing w:val="10"/>
                <w:sz w:val="20"/>
                <w:szCs w:val="20"/>
              </w:rPr>
              <w:t xml:space="preserve"> </w:t>
            </w:r>
            <w:r>
              <w:rPr>
                <w:spacing w:val="8"/>
                <w:sz w:val="20"/>
                <w:szCs w:val="20"/>
              </w:rPr>
              <w:t>求砂土为</w:t>
            </w:r>
            <w:r>
              <w:rPr>
                <w:spacing w:val="-33"/>
                <w:sz w:val="20"/>
                <w:szCs w:val="20"/>
              </w:rPr>
              <w:t xml:space="preserve"> </w:t>
            </w:r>
            <w:r>
              <w:rPr>
                <w:spacing w:val="8"/>
                <w:sz w:val="20"/>
                <w:szCs w:val="20"/>
              </w:rPr>
              <w:t>4.5-6%，砂壤土为</w:t>
            </w:r>
            <w:r>
              <w:rPr>
                <w:spacing w:val="-31"/>
                <w:sz w:val="20"/>
                <w:szCs w:val="20"/>
              </w:rPr>
              <w:t xml:space="preserve"> </w:t>
            </w:r>
            <w:r>
              <w:rPr>
                <w:spacing w:val="8"/>
                <w:sz w:val="20"/>
                <w:szCs w:val="20"/>
              </w:rPr>
              <w:t>9-12%，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pacing w:val="2"/>
                <w:sz w:val="20"/>
                <w:szCs w:val="20"/>
              </w:rPr>
              <w:t>壤土为</w:t>
            </w:r>
            <w:r>
              <w:rPr>
                <w:spacing w:val="-23"/>
                <w:sz w:val="20"/>
                <w:szCs w:val="20"/>
              </w:rPr>
              <w:t xml:space="preserve"> </w:t>
            </w:r>
            <w:r>
              <w:rPr>
                <w:spacing w:val="2"/>
                <w:sz w:val="20"/>
                <w:szCs w:val="20"/>
              </w:rPr>
              <w:t>18-23%，粘土为</w:t>
            </w:r>
            <w:r>
              <w:rPr>
                <w:spacing w:val="-37"/>
                <w:sz w:val="20"/>
                <w:szCs w:val="20"/>
              </w:rPr>
              <w:t xml:space="preserve"> </w:t>
            </w:r>
            <w:r>
              <w:rPr>
                <w:spacing w:val="2"/>
                <w:sz w:val="20"/>
                <w:szCs w:val="20"/>
              </w:rPr>
              <w:t>22-23%；需水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pacing w:val="2"/>
                <w:sz w:val="20"/>
                <w:szCs w:val="20"/>
              </w:rPr>
              <w:t>量少且不耐涝的植物，其土壤含水量，</w:t>
            </w:r>
          </w:p>
        </w:tc>
        <w:tc>
          <w:tcPr>
            <w:tcW w:w="937" w:type="dxa"/>
            <w:gridSpan w:val="2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" w:type="dxa"/>
          <w:trHeight w:val="614" w:hRule="atLeast"/>
        </w:trPr>
        <w:tc>
          <w:tcPr>
            <w:tcW w:w="560" w:type="dxa"/>
            <w:gridSpan w:val="2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7" w:type="dxa"/>
            <w:gridSpan w:val="2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895" w:type="dxa"/>
            <w:gridSpan w:val="2"/>
            <w:tcBorders>
              <w:top w:val="nil"/>
            </w:tcBorders>
            <w:vAlign w:val="top"/>
          </w:tcPr>
          <w:p>
            <w:pPr>
              <w:pStyle w:val="6"/>
              <w:spacing w:before="67" w:line="228" w:lineRule="auto"/>
              <w:ind w:left="67"/>
              <w:rPr>
                <w:sz w:val="20"/>
                <w:szCs w:val="20"/>
              </w:rPr>
            </w:pPr>
            <w:r>
              <w:rPr>
                <w:spacing w:val="-1"/>
                <w:sz w:val="20"/>
                <w:szCs w:val="20"/>
              </w:rPr>
              <w:t>良的长势。</w:t>
            </w:r>
          </w:p>
        </w:tc>
        <w:tc>
          <w:tcPr>
            <w:tcW w:w="3482" w:type="dxa"/>
            <w:gridSpan w:val="2"/>
            <w:tcBorders>
              <w:top w:val="nil"/>
            </w:tcBorders>
            <w:vAlign w:val="top"/>
          </w:tcPr>
          <w:p>
            <w:pPr>
              <w:pStyle w:val="6"/>
              <w:spacing w:before="67" w:line="239" w:lineRule="auto"/>
              <w:ind w:left="38" w:firstLine="1"/>
              <w:rPr>
                <w:sz w:val="20"/>
                <w:szCs w:val="20"/>
              </w:rPr>
            </w:pPr>
            <w:r>
              <w:rPr>
                <w:spacing w:val="12"/>
                <w:sz w:val="20"/>
                <w:szCs w:val="20"/>
              </w:rPr>
              <w:t>一般要求砂土为</w:t>
            </w:r>
            <w:r>
              <w:rPr>
                <w:spacing w:val="-15"/>
                <w:sz w:val="20"/>
                <w:szCs w:val="20"/>
              </w:rPr>
              <w:t xml:space="preserve"> </w:t>
            </w:r>
            <w:r>
              <w:rPr>
                <w:spacing w:val="12"/>
                <w:sz w:val="20"/>
                <w:szCs w:val="20"/>
              </w:rPr>
              <w:t>3-4.5%</w:t>
            </w:r>
            <w:r>
              <w:rPr>
                <w:spacing w:val="-57"/>
                <w:sz w:val="20"/>
                <w:szCs w:val="20"/>
              </w:rPr>
              <w:t xml:space="preserve"> </w:t>
            </w:r>
            <w:r>
              <w:rPr>
                <w:spacing w:val="12"/>
                <w:sz w:val="20"/>
                <w:szCs w:val="20"/>
              </w:rPr>
              <w:t xml:space="preserve">，砂壤土为 </w:t>
            </w:r>
            <w:r>
              <w:rPr>
                <w:spacing w:val="-4"/>
                <w:sz w:val="20"/>
                <w:szCs w:val="20"/>
              </w:rPr>
              <w:t>6-9%，壤土为</w:t>
            </w:r>
            <w:r>
              <w:rPr>
                <w:spacing w:val="-25"/>
                <w:sz w:val="20"/>
                <w:szCs w:val="20"/>
              </w:rPr>
              <w:t xml:space="preserve"> </w:t>
            </w:r>
            <w:r>
              <w:rPr>
                <w:spacing w:val="-4"/>
                <w:sz w:val="20"/>
                <w:szCs w:val="20"/>
              </w:rPr>
              <w:t>12-18%，粘土为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-4"/>
                <w:sz w:val="20"/>
                <w:szCs w:val="20"/>
              </w:rPr>
              <w:t>21-22%。</w:t>
            </w:r>
          </w:p>
        </w:tc>
        <w:tc>
          <w:tcPr>
            <w:tcW w:w="937" w:type="dxa"/>
            <w:gridSpan w:val="2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" w:type="dxa"/>
          <w:trHeight w:val="2516" w:hRule="atLeast"/>
        </w:trPr>
        <w:tc>
          <w:tcPr>
            <w:tcW w:w="560" w:type="dxa"/>
            <w:gridSpan w:val="2"/>
            <w:vAlign w:val="top"/>
          </w:tcPr>
          <w:p>
            <w:pPr>
              <w:spacing w:line="277" w:lineRule="auto"/>
              <w:rPr>
                <w:rFonts w:ascii="Arial"/>
                <w:sz w:val="21"/>
              </w:rPr>
            </w:pPr>
          </w:p>
          <w:p>
            <w:pPr>
              <w:spacing w:line="278" w:lineRule="auto"/>
              <w:rPr>
                <w:rFonts w:ascii="Arial"/>
                <w:sz w:val="21"/>
              </w:rPr>
            </w:pPr>
          </w:p>
          <w:p>
            <w:pPr>
              <w:spacing w:line="278" w:lineRule="auto"/>
              <w:rPr>
                <w:rFonts w:ascii="Arial"/>
                <w:sz w:val="21"/>
              </w:rPr>
            </w:pPr>
          </w:p>
          <w:p>
            <w:pPr>
              <w:spacing w:line="278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5" w:line="189" w:lineRule="auto"/>
              <w:ind w:left="23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027" w:type="dxa"/>
            <w:gridSpan w:val="2"/>
            <w:vAlign w:val="top"/>
          </w:tcPr>
          <w:p>
            <w:pPr>
              <w:spacing w:line="268" w:lineRule="auto"/>
              <w:rPr>
                <w:rFonts w:ascii="Arial"/>
                <w:sz w:val="21"/>
              </w:rPr>
            </w:pPr>
          </w:p>
          <w:p>
            <w:pPr>
              <w:spacing w:line="268" w:lineRule="auto"/>
              <w:rPr>
                <w:rFonts w:ascii="Arial"/>
                <w:sz w:val="21"/>
              </w:rPr>
            </w:pPr>
          </w:p>
          <w:p>
            <w:pPr>
              <w:spacing w:line="268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5" w:line="244" w:lineRule="auto"/>
              <w:ind w:left="100" w:right="95" w:hanging="2"/>
              <w:jc w:val="both"/>
              <w:rPr>
                <w:sz w:val="20"/>
                <w:szCs w:val="20"/>
              </w:rPr>
            </w:pPr>
            <w:r>
              <w:rPr>
                <w:spacing w:val="6"/>
                <w:sz w:val="20"/>
                <w:szCs w:val="20"/>
              </w:rPr>
              <w:t>草坪及其</w:t>
            </w:r>
            <w:r>
              <w:rPr>
                <w:spacing w:val="2"/>
                <w:sz w:val="20"/>
                <w:szCs w:val="20"/>
              </w:rPr>
              <w:t xml:space="preserve"> </w:t>
            </w:r>
            <w:r>
              <w:rPr>
                <w:spacing w:val="6"/>
                <w:sz w:val="20"/>
                <w:szCs w:val="20"/>
              </w:rPr>
              <w:t>它草本地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pacing w:val="40"/>
                <w:sz w:val="20"/>
                <w:szCs w:val="20"/>
              </w:rPr>
              <w:t>被植物</w:t>
            </w:r>
          </w:p>
        </w:tc>
        <w:tc>
          <w:tcPr>
            <w:tcW w:w="2895" w:type="dxa"/>
            <w:gridSpan w:val="2"/>
            <w:vAlign w:val="top"/>
          </w:tcPr>
          <w:p>
            <w:pPr>
              <w:pStyle w:val="6"/>
              <w:spacing w:before="197" w:line="239" w:lineRule="auto"/>
              <w:ind w:left="37" w:right="29" w:firstLine="12"/>
              <w:rPr>
                <w:sz w:val="20"/>
                <w:szCs w:val="20"/>
              </w:rPr>
            </w:pPr>
            <w:r>
              <w:rPr>
                <w:spacing w:val="7"/>
                <w:sz w:val="20"/>
                <w:szCs w:val="20"/>
              </w:rPr>
              <w:t>1、根据各种园林植物的生物学</w:t>
            </w:r>
            <w:r>
              <w:rPr>
                <w:spacing w:val="11"/>
                <w:sz w:val="20"/>
                <w:szCs w:val="20"/>
              </w:rPr>
              <w:t xml:space="preserve"> </w:t>
            </w:r>
            <w:r>
              <w:rPr>
                <w:spacing w:val="7"/>
                <w:sz w:val="20"/>
                <w:szCs w:val="20"/>
              </w:rPr>
              <w:t>性进行合理灌溉。</w:t>
            </w:r>
          </w:p>
          <w:p>
            <w:pPr>
              <w:pStyle w:val="6"/>
              <w:spacing w:before="25" w:line="244" w:lineRule="auto"/>
              <w:ind w:left="34" w:right="26" w:firstLine="2"/>
              <w:jc w:val="both"/>
              <w:rPr>
                <w:sz w:val="20"/>
                <w:szCs w:val="20"/>
              </w:rPr>
            </w:pPr>
            <w:r>
              <w:rPr>
                <w:spacing w:val="8"/>
                <w:sz w:val="20"/>
                <w:szCs w:val="20"/>
              </w:rPr>
              <w:t>2、在雨水缺少的季节，每天的</w:t>
            </w:r>
            <w:r>
              <w:rPr>
                <w:spacing w:val="10"/>
                <w:sz w:val="20"/>
                <w:szCs w:val="20"/>
              </w:rPr>
              <w:t xml:space="preserve"> </w:t>
            </w:r>
            <w:r>
              <w:rPr>
                <w:spacing w:val="17"/>
                <w:sz w:val="20"/>
                <w:szCs w:val="20"/>
              </w:rPr>
              <w:t>浇水水量应大于该草本地被植</w:t>
            </w:r>
            <w:r>
              <w:rPr>
                <w:spacing w:val="6"/>
                <w:sz w:val="20"/>
                <w:szCs w:val="20"/>
              </w:rPr>
              <w:t xml:space="preserve"> </w:t>
            </w:r>
            <w:r>
              <w:rPr>
                <w:spacing w:val="7"/>
                <w:sz w:val="20"/>
                <w:szCs w:val="20"/>
              </w:rPr>
              <w:t>物该规格的蒸腾量。</w:t>
            </w:r>
          </w:p>
          <w:p>
            <w:pPr>
              <w:pStyle w:val="6"/>
              <w:spacing w:before="23" w:line="244" w:lineRule="auto"/>
              <w:ind w:left="43" w:right="29" w:hanging="5"/>
              <w:jc w:val="both"/>
              <w:rPr>
                <w:sz w:val="20"/>
                <w:szCs w:val="20"/>
              </w:rPr>
            </w:pPr>
            <w:r>
              <w:rPr>
                <w:spacing w:val="-4"/>
                <w:sz w:val="20"/>
                <w:szCs w:val="20"/>
              </w:rPr>
              <w:t>3、特别是</w:t>
            </w:r>
            <w:r>
              <w:rPr>
                <w:spacing w:val="-18"/>
                <w:sz w:val="20"/>
                <w:szCs w:val="20"/>
              </w:rPr>
              <w:t xml:space="preserve"> </w:t>
            </w:r>
            <w:r>
              <w:rPr>
                <w:spacing w:val="-4"/>
                <w:sz w:val="20"/>
                <w:szCs w:val="20"/>
              </w:rPr>
              <w:t>10</w:t>
            </w:r>
            <w:r>
              <w:rPr>
                <w:spacing w:val="-33"/>
                <w:sz w:val="20"/>
                <w:szCs w:val="20"/>
              </w:rPr>
              <w:t xml:space="preserve"> </w:t>
            </w:r>
            <w:r>
              <w:rPr>
                <w:spacing w:val="-4"/>
                <w:sz w:val="20"/>
                <w:szCs w:val="20"/>
              </w:rPr>
              <w:t>月至次年</w:t>
            </w:r>
            <w:r>
              <w:rPr>
                <w:spacing w:val="-35"/>
                <w:sz w:val="20"/>
                <w:szCs w:val="20"/>
              </w:rPr>
              <w:t xml:space="preserve"> </w:t>
            </w:r>
            <w:r>
              <w:rPr>
                <w:spacing w:val="-4"/>
                <w:sz w:val="20"/>
                <w:szCs w:val="20"/>
              </w:rPr>
              <w:t>3</w:t>
            </w:r>
            <w:r>
              <w:rPr>
                <w:spacing w:val="-33"/>
                <w:sz w:val="20"/>
                <w:szCs w:val="20"/>
              </w:rPr>
              <w:t xml:space="preserve"> </w:t>
            </w:r>
            <w:r>
              <w:rPr>
                <w:spacing w:val="-4"/>
                <w:sz w:val="20"/>
                <w:szCs w:val="20"/>
              </w:rPr>
              <w:t>月份要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pacing w:val="1"/>
                <w:sz w:val="20"/>
                <w:szCs w:val="20"/>
              </w:rPr>
              <w:t xml:space="preserve">多浇水，使各种园林植物保持优 </w:t>
            </w:r>
            <w:r>
              <w:rPr>
                <w:spacing w:val="3"/>
                <w:sz w:val="20"/>
                <w:szCs w:val="20"/>
              </w:rPr>
              <w:t>良的长势。</w:t>
            </w:r>
          </w:p>
        </w:tc>
        <w:tc>
          <w:tcPr>
            <w:tcW w:w="3482" w:type="dxa"/>
            <w:gridSpan w:val="2"/>
            <w:vAlign w:val="top"/>
          </w:tcPr>
          <w:p>
            <w:pPr>
              <w:pStyle w:val="6"/>
              <w:spacing w:before="58" w:line="249" w:lineRule="auto"/>
              <w:ind w:left="35"/>
              <w:rPr>
                <w:sz w:val="20"/>
                <w:szCs w:val="20"/>
              </w:rPr>
            </w:pPr>
            <w:r>
              <w:rPr>
                <w:spacing w:val="9"/>
                <w:sz w:val="20"/>
                <w:szCs w:val="20"/>
              </w:rPr>
              <w:t xml:space="preserve">在雨水缺少的季节土壤含水量应保持 </w:t>
            </w:r>
            <w:r>
              <w:rPr>
                <w:spacing w:val="7"/>
                <w:sz w:val="20"/>
                <w:szCs w:val="20"/>
              </w:rPr>
              <w:t>在：砂土为</w:t>
            </w:r>
            <w:r>
              <w:rPr>
                <w:spacing w:val="-20"/>
                <w:sz w:val="20"/>
                <w:szCs w:val="20"/>
              </w:rPr>
              <w:t xml:space="preserve"> </w:t>
            </w:r>
            <w:r>
              <w:rPr>
                <w:spacing w:val="7"/>
                <w:sz w:val="20"/>
                <w:szCs w:val="20"/>
              </w:rPr>
              <w:t>3-6%，砂壤土为</w:t>
            </w:r>
            <w:r>
              <w:rPr>
                <w:spacing w:val="-31"/>
                <w:sz w:val="20"/>
                <w:szCs w:val="20"/>
              </w:rPr>
              <w:t xml:space="preserve"> </w:t>
            </w:r>
            <w:r>
              <w:rPr>
                <w:spacing w:val="7"/>
                <w:sz w:val="20"/>
                <w:szCs w:val="20"/>
              </w:rPr>
              <w:t>6-12%，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pacing w:val="1"/>
                <w:sz w:val="20"/>
                <w:szCs w:val="20"/>
              </w:rPr>
              <w:t>壤土为</w:t>
            </w:r>
            <w:r>
              <w:rPr>
                <w:spacing w:val="-25"/>
                <w:sz w:val="20"/>
                <w:szCs w:val="20"/>
              </w:rPr>
              <w:t xml:space="preserve"> </w:t>
            </w:r>
            <w:r>
              <w:rPr>
                <w:spacing w:val="1"/>
                <w:sz w:val="20"/>
                <w:szCs w:val="20"/>
              </w:rPr>
              <w:t>12-23%，粘土为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1"/>
                <w:sz w:val="20"/>
                <w:szCs w:val="20"/>
              </w:rPr>
              <w:t xml:space="preserve">21-23%。需水 </w:t>
            </w:r>
            <w:r>
              <w:rPr>
                <w:spacing w:val="9"/>
                <w:sz w:val="20"/>
                <w:szCs w:val="20"/>
              </w:rPr>
              <w:t xml:space="preserve">量大的植物，其土壤含水量，一般要 </w:t>
            </w:r>
            <w:r>
              <w:rPr>
                <w:spacing w:val="7"/>
                <w:sz w:val="20"/>
                <w:szCs w:val="20"/>
              </w:rPr>
              <w:t>求砂土为</w:t>
            </w:r>
            <w:r>
              <w:rPr>
                <w:spacing w:val="-26"/>
                <w:sz w:val="20"/>
                <w:szCs w:val="20"/>
              </w:rPr>
              <w:t xml:space="preserve"> </w:t>
            </w:r>
            <w:r>
              <w:rPr>
                <w:spacing w:val="7"/>
                <w:sz w:val="20"/>
                <w:szCs w:val="20"/>
              </w:rPr>
              <w:t>4.5-6%，砂壤土为</w:t>
            </w:r>
            <w:r>
              <w:rPr>
                <w:spacing w:val="-32"/>
                <w:sz w:val="20"/>
                <w:szCs w:val="20"/>
              </w:rPr>
              <w:t xml:space="preserve"> </w:t>
            </w:r>
            <w:r>
              <w:rPr>
                <w:spacing w:val="7"/>
                <w:sz w:val="20"/>
                <w:szCs w:val="20"/>
              </w:rPr>
              <w:t>9-12%，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pacing w:val="1"/>
                <w:sz w:val="20"/>
                <w:szCs w:val="20"/>
              </w:rPr>
              <w:t>壤土为</w:t>
            </w:r>
            <w:r>
              <w:rPr>
                <w:spacing w:val="-25"/>
                <w:sz w:val="20"/>
                <w:szCs w:val="20"/>
              </w:rPr>
              <w:t xml:space="preserve"> </w:t>
            </w:r>
            <w:r>
              <w:rPr>
                <w:spacing w:val="1"/>
                <w:sz w:val="20"/>
                <w:szCs w:val="20"/>
              </w:rPr>
              <w:t>18-23%，粘土为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1"/>
                <w:sz w:val="20"/>
                <w:szCs w:val="20"/>
              </w:rPr>
              <w:t xml:space="preserve">22-23%；需水 </w:t>
            </w:r>
            <w:r>
              <w:rPr>
                <w:spacing w:val="2"/>
                <w:sz w:val="20"/>
                <w:szCs w:val="20"/>
              </w:rPr>
              <w:t>量少且不耐涝的植物，其土壤含水量，</w:t>
            </w:r>
            <w:r>
              <w:rPr>
                <w:spacing w:val="6"/>
                <w:sz w:val="20"/>
                <w:szCs w:val="20"/>
              </w:rPr>
              <w:t xml:space="preserve"> </w:t>
            </w:r>
            <w:r>
              <w:rPr>
                <w:spacing w:val="12"/>
                <w:sz w:val="20"/>
                <w:szCs w:val="20"/>
              </w:rPr>
              <w:t>一般要求砂土为</w:t>
            </w:r>
            <w:r>
              <w:rPr>
                <w:spacing w:val="-11"/>
                <w:sz w:val="20"/>
                <w:szCs w:val="20"/>
              </w:rPr>
              <w:t xml:space="preserve"> </w:t>
            </w:r>
            <w:r>
              <w:rPr>
                <w:spacing w:val="12"/>
                <w:sz w:val="20"/>
                <w:szCs w:val="20"/>
              </w:rPr>
              <w:t>3-4.5%</w:t>
            </w:r>
            <w:r>
              <w:rPr>
                <w:spacing w:val="-57"/>
                <w:sz w:val="20"/>
                <w:szCs w:val="20"/>
              </w:rPr>
              <w:t xml:space="preserve"> </w:t>
            </w:r>
            <w:r>
              <w:rPr>
                <w:spacing w:val="12"/>
                <w:sz w:val="20"/>
                <w:szCs w:val="20"/>
              </w:rPr>
              <w:t xml:space="preserve">，砂壤土为 </w:t>
            </w:r>
            <w:r>
              <w:rPr>
                <w:spacing w:val="-4"/>
                <w:sz w:val="20"/>
                <w:szCs w:val="20"/>
              </w:rPr>
              <w:t>6-9%，壤土为</w:t>
            </w:r>
            <w:r>
              <w:rPr>
                <w:spacing w:val="-22"/>
                <w:sz w:val="20"/>
                <w:szCs w:val="20"/>
              </w:rPr>
              <w:t xml:space="preserve"> </w:t>
            </w:r>
            <w:r>
              <w:rPr>
                <w:spacing w:val="-4"/>
                <w:sz w:val="20"/>
                <w:szCs w:val="20"/>
              </w:rPr>
              <w:t>12-18%，粘土为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-4"/>
                <w:sz w:val="20"/>
                <w:szCs w:val="20"/>
              </w:rPr>
              <w:t>21-22%。</w:t>
            </w:r>
          </w:p>
        </w:tc>
        <w:tc>
          <w:tcPr>
            <w:tcW w:w="937" w:type="dxa"/>
            <w:gridSpan w:val="2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spacing w:before="179" w:line="369" w:lineRule="auto"/>
        <w:ind w:left="6" w:firstLine="479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sz w:val="24"/>
          <w:szCs w:val="24"/>
        </w:rPr>
        <w:t>7.1</w:t>
      </w:r>
      <w:r>
        <w:rPr>
          <w:rFonts w:ascii="宋体" w:hAnsi="宋体" w:eastAsia="宋体" w:cs="宋体"/>
          <w:spacing w:val="-46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1"/>
          <w:sz w:val="24"/>
          <w:szCs w:val="24"/>
        </w:rPr>
        <w:t>树植每年的修剪要求具体为：乔木修剪</w:t>
      </w:r>
      <w:r>
        <w:rPr>
          <w:rFonts w:ascii="宋体" w:hAnsi="宋体" w:eastAsia="宋体" w:cs="宋体"/>
          <w:spacing w:val="-44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1"/>
          <w:sz w:val="24"/>
          <w:szCs w:val="24"/>
        </w:rPr>
        <w:t>3</w:t>
      </w:r>
      <w:r>
        <w:rPr>
          <w:rFonts w:ascii="宋体" w:hAnsi="宋体" w:eastAsia="宋体" w:cs="宋体"/>
          <w:spacing w:val="-42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1"/>
          <w:sz w:val="24"/>
          <w:szCs w:val="24"/>
        </w:rPr>
        <w:t>次、灌木修剪</w:t>
      </w:r>
      <w:r>
        <w:rPr>
          <w:rFonts w:ascii="宋体" w:hAnsi="宋体" w:eastAsia="宋体" w:cs="宋体"/>
          <w:spacing w:val="-45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1"/>
          <w:sz w:val="24"/>
          <w:szCs w:val="24"/>
        </w:rPr>
        <w:t>20</w:t>
      </w:r>
      <w:r>
        <w:rPr>
          <w:rFonts w:ascii="宋体" w:hAnsi="宋体" w:eastAsia="宋体" w:cs="宋体"/>
          <w:spacing w:val="-43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1"/>
          <w:sz w:val="24"/>
          <w:szCs w:val="24"/>
        </w:rPr>
        <w:t>天/次、草坪修剪</w:t>
      </w:r>
      <w:r>
        <w:rPr>
          <w:rFonts w:ascii="宋体" w:hAnsi="宋体" w:eastAsia="宋体" w:cs="宋体"/>
          <w:spacing w:val="-47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1"/>
          <w:sz w:val="24"/>
          <w:szCs w:val="24"/>
        </w:rPr>
        <w:t>6</w:t>
      </w:r>
      <w:r>
        <w:rPr>
          <w:rFonts w:ascii="宋体" w:hAnsi="宋体" w:eastAsia="宋体" w:cs="宋体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2"/>
          <w:sz w:val="24"/>
          <w:szCs w:val="24"/>
        </w:rPr>
        <w:t>次（含）以上。供应商须承诺中标后修剪次数不得低于以上要求，供应商须对此作出书</w:t>
      </w:r>
    </w:p>
    <w:p>
      <w:pPr>
        <w:spacing w:line="219" w:lineRule="auto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3"/>
          <w:sz w:val="24"/>
          <w:szCs w:val="24"/>
        </w:rPr>
        <w:t>面承诺。</w:t>
      </w:r>
    </w:p>
    <w:p>
      <w:pPr>
        <w:spacing w:before="194" w:line="480" w:lineRule="exact"/>
        <w:jc w:val="right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2"/>
          <w:position w:val="18"/>
          <w:sz w:val="24"/>
          <w:szCs w:val="24"/>
        </w:rPr>
        <w:t>7.2</w:t>
      </w:r>
      <w:r>
        <w:rPr>
          <w:rFonts w:ascii="宋体" w:hAnsi="宋体" w:eastAsia="宋体" w:cs="宋体"/>
          <w:spacing w:val="-39"/>
          <w:position w:val="18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2"/>
          <w:position w:val="18"/>
          <w:sz w:val="24"/>
          <w:szCs w:val="24"/>
        </w:rPr>
        <w:t>供应商应具备健全的日常绿地养护制度、管理制度、应急处理制度、</w:t>
      </w:r>
      <w:r>
        <w:rPr>
          <w:rFonts w:ascii="宋体" w:hAnsi="宋体" w:eastAsia="宋体" w:cs="宋体"/>
          <w:spacing w:val="-72"/>
          <w:position w:val="18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2"/>
          <w:position w:val="18"/>
          <w:sz w:val="24"/>
          <w:szCs w:val="24"/>
        </w:rPr>
        <w:t>自查自检</w:t>
      </w:r>
    </w:p>
    <w:p>
      <w:pPr>
        <w:spacing w:line="218" w:lineRule="auto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sz w:val="24"/>
          <w:szCs w:val="24"/>
        </w:rPr>
        <w:t>制度及完善的管理机制和应急处理机制。</w:t>
      </w:r>
    </w:p>
    <w:p>
      <w:pPr>
        <w:spacing w:before="197" w:line="369" w:lineRule="auto"/>
        <w:ind w:firstLine="484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z w:val="24"/>
          <w:szCs w:val="24"/>
        </w:rPr>
        <w:t>7.3</w:t>
      </w:r>
      <w:r>
        <w:rPr>
          <w:rFonts w:ascii="宋体" w:hAnsi="宋体" w:eastAsia="宋体" w:cs="宋体"/>
          <w:spacing w:val="-50"/>
          <w:sz w:val="24"/>
          <w:szCs w:val="24"/>
        </w:rPr>
        <w:t xml:space="preserve"> </w:t>
      </w:r>
      <w:r>
        <w:rPr>
          <w:rFonts w:ascii="宋体" w:hAnsi="宋体" w:eastAsia="宋体" w:cs="宋体"/>
          <w:sz w:val="24"/>
          <w:szCs w:val="24"/>
        </w:rPr>
        <w:t>养护的内容物（标的物）产权归采购人所有</w:t>
      </w:r>
      <w:r>
        <w:rPr>
          <w:rFonts w:ascii="宋体" w:hAnsi="宋体" w:eastAsia="宋体" w:cs="宋体"/>
          <w:spacing w:val="-1"/>
          <w:sz w:val="24"/>
          <w:szCs w:val="24"/>
        </w:rPr>
        <w:t>，采购人对内容物变动（含数量与</w:t>
      </w:r>
      <w:r>
        <w:rPr>
          <w:rFonts w:ascii="宋体" w:hAnsi="宋体" w:eastAsia="宋体" w:cs="宋体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2"/>
          <w:sz w:val="24"/>
          <w:szCs w:val="24"/>
        </w:rPr>
        <w:t>质量）有知情权和决定权。成交供应商应及时对内容的变动情况观察和报告。成交供应</w:t>
      </w:r>
      <w:r>
        <w:rPr>
          <w:rFonts w:ascii="宋体" w:hAnsi="宋体" w:eastAsia="宋体" w:cs="宋体"/>
          <w:spacing w:val="16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3"/>
          <w:sz w:val="24"/>
          <w:szCs w:val="24"/>
        </w:rPr>
        <w:t>商未得采购人指令不得擅自处理。不及时发现和报告的，视情况给予单次</w:t>
      </w:r>
      <w:r>
        <w:rPr>
          <w:rFonts w:ascii="宋体" w:hAnsi="宋体" w:eastAsia="宋体" w:cs="宋体"/>
          <w:spacing w:val="-20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3"/>
          <w:sz w:val="24"/>
          <w:szCs w:val="24"/>
        </w:rPr>
        <w:t>100</w:t>
      </w:r>
      <w:r>
        <w:rPr>
          <w:rFonts w:ascii="宋体" w:hAnsi="宋体" w:eastAsia="宋体" w:cs="宋体"/>
          <w:spacing w:val="-48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3"/>
          <w:sz w:val="24"/>
          <w:szCs w:val="24"/>
        </w:rPr>
        <w:t>元扣罚，</w:t>
      </w:r>
    </w:p>
    <w:p>
      <w:pPr>
        <w:spacing w:line="218" w:lineRule="auto"/>
        <w:ind w:left="5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sz w:val="24"/>
          <w:szCs w:val="24"/>
        </w:rPr>
        <w:t>并由成交供应商承担其造成的一切经济损失。</w:t>
      </w:r>
    </w:p>
    <w:p>
      <w:pPr>
        <w:spacing w:before="196" w:line="480" w:lineRule="exact"/>
        <w:ind w:right="2"/>
        <w:jc w:val="right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position w:val="18"/>
          <w:sz w:val="24"/>
          <w:szCs w:val="24"/>
        </w:rPr>
        <w:t>7.4</w:t>
      </w:r>
      <w:r>
        <w:rPr>
          <w:rFonts w:ascii="宋体" w:hAnsi="宋体" w:eastAsia="宋体" w:cs="宋体"/>
          <w:spacing w:val="-50"/>
          <w:position w:val="18"/>
          <w:sz w:val="24"/>
          <w:szCs w:val="24"/>
        </w:rPr>
        <w:t xml:space="preserve"> </w:t>
      </w:r>
      <w:r>
        <w:rPr>
          <w:rFonts w:ascii="宋体" w:hAnsi="宋体" w:eastAsia="宋体" w:cs="宋体"/>
          <w:position w:val="18"/>
          <w:sz w:val="24"/>
          <w:szCs w:val="24"/>
        </w:rPr>
        <w:t>本项目的水、有机肥由采购人自行提供</w:t>
      </w:r>
      <w:r>
        <w:rPr>
          <w:rFonts w:ascii="宋体" w:hAnsi="宋体" w:eastAsia="宋体" w:cs="宋体"/>
          <w:spacing w:val="-1"/>
          <w:position w:val="18"/>
          <w:sz w:val="24"/>
          <w:szCs w:val="24"/>
        </w:rPr>
        <w:t>，成交供应商应安排好人工、机械设备</w:t>
      </w:r>
    </w:p>
    <w:p>
      <w:pPr>
        <w:spacing w:before="1" w:line="218" w:lineRule="auto"/>
        <w:ind w:left="1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sz w:val="24"/>
          <w:szCs w:val="24"/>
        </w:rPr>
        <w:t>等其他费用并按采购人的要求做好施肥、浇水工作。</w:t>
      </w:r>
    </w:p>
    <w:p>
      <w:pPr>
        <w:spacing w:before="196" w:line="369" w:lineRule="auto"/>
        <w:ind w:left="2" w:firstLine="482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z w:val="24"/>
          <w:szCs w:val="24"/>
        </w:rPr>
        <w:t>7.5</w:t>
      </w:r>
      <w:r>
        <w:rPr>
          <w:rFonts w:ascii="宋体" w:hAnsi="宋体" w:eastAsia="宋体" w:cs="宋体"/>
          <w:spacing w:val="-51"/>
          <w:sz w:val="24"/>
          <w:szCs w:val="24"/>
        </w:rPr>
        <w:t xml:space="preserve"> </w:t>
      </w:r>
      <w:r>
        <w:rPr>
          <w:rFonts w:ascii="宋体" w:hAnsi="宋体" w:eastAsia="宋体" w:cs="宋体"/>
          <w:sz w:val="24"/>
          <w:szCs w:val="24"/>
        </w:rPr>
        <w:t>供应商应承担服务区域内的草坪、地被植物、</w:t>
      </w:r>
      <w:r>
        <w:rPr>
          <w:rFonts w:ascii="宋体" w:hAnsi="宋体" w:eastAsia="宋体" w:cs="宋体"/>
          <w:spacing w:val="-1"/>
          <w:sz w:val="24"/>
          <w:szCs w:val="24"/>
        </w:rPr>
        <w:t>花卉、灌木、乔木、攀援植物、</w:t>
      </w:r>
      <w:r>
        <w:rPr>
          <w:rFonts w:ascii="宋体" w:hAnsi="宋体" w:eastAsia="宋体" w:cs="宋体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2"/>
          <w:sz w:val="24"/>
          <w:szCs w:val="24"/>
        </w:rPr>
        <w:t>水生植物的养护管理、绿地维护、绿地切沟界边、绿化垃圾清理、浇灌系统维护等，同</w:t>
      </w:r>
    </w:p>
    <w:p>
      <w:pPr>
        <w:spacing w:before="1" w:line="219" w:lineRule="auto"/>
        <w:ind w:left="11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2"/>
          <w:sz w:val="24"/>
          <w:szCs w:val="24"/>
        </w:rPr>
        <w:t>时还须承担养护范围内的树木、绿地、园林设施的</w:t>
      </w:r>
      <w:r>
        <w:rPr>
          <w:rFonts w:ascii="宋体" w:hAnsi="宋体" w:eastAsia="宋体" w:cs="宋体"/>
          <w:spacing w:val="-24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2"/>
          <w:sz w:val="24"/>
          <w:szCs w:val="24"/>
        </w:rPr>
        <w:t>110</w:t>
      </w:r>
      <w:r>
        <w:rPr>
          <w:rFonts w:ascii="宋体" w:hAnsi="宋体" w:eastAsia="宋体" w:cs="宋体"/>
          <w:spacing w:val="-50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2"/>
          <w:sz w:val="24"/>
          <w:szCs w:val="24"/>
        </w:rPr>
        <w:t>联动应急处理工作。</w:t>
      </w:r>
    </w:p>
    <w:p>
      <w:pPr>
        <w:spacing w:before="195" w:line="480" w:lineRule="exact"/>
        <w:ind w:right="2"/>
        <w:jc w:val="right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position w:val="18"/>
          <w:sz w:val="24"/>
          <w:szCs w:val="24"/>
        </w:rPr>
        <w:t>7.6</w:t>
      </w:r>
      <w:r>
        <w:rPr>
          <w:rFonts w:ascii="宋体" w:hAnsi="宋体" w:eastAsia="宋体" w:cs="宋体"/>
          <w:spacing w:val="-52"/>
          <w:position w:val="18"/>
          <w:sz w:val="24"/>
          <w:szCs w:val="24"/>
        </w:rPr>
        <w:t xml:space="preserve"> </w:t>
      </w:r>
      <w:r>
        <w:rPr>
          <w:rFonts w:ascii="宋体" w:hAnsi="宋体" w:eastAsia="宋体" w:cs="宋体"/>
          <w:position w:val="18"/>
          <w:sz w:val="24"/>
          <w:szCs w:val="24"/>
        </w:rPr>
        <w:t>遇有节假日或重大活动、检查、考评等应按</w:t>
      </w:r>
      <w:r>
        <w:rPr>
          <w:rFonts w:ascii="宋体" w:hAnsi="宋体" w:eastAsia="宋体" w:cs="宋体"/>
          <w:spacing w:val="-1"/>
          <w:position w:val="18"/>
          <w:sz w:val="24"/>
          <w:szCs w:val="24"/>
        </w:rPr>
        <w:t>采购人要求无偿延长作业时间及增</w:t>
      </w:r>
    </w:p>
    <w:p>
      <w:pPr>
        <w:spacing w:before="1" w:line="218" w:lineRule="auto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z w:val="24"/>
          <w:szCs w:val="24"/>
        </w:rPr>
        <w:t>加工作内容；供应商应无条件响应并按时执行。供应</w:t>
      </w:r>
      <w:r>
        <w:rPr>
          <w:rFonts w:ascii="宋体" w:hAnsi="宋体" w:eastAsia="宋体" w:cs="宋体"/>
          <w:spacing w:val="-1"/>
          <w:sz w:val="24"/>
          <w:szCs w:val="24"/>
        </w:rPr>
        <w:t>商须对此作出书面承诺。</w:t>
      </w:r>
    </w:p>
    <w:p>
      <w:pPr>
        <w:spacing w:before="196" w:line="219" w:lineRule="auto"/>
        <w:ind w:left="485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2"/>
          <w:sz w:val="24"/>
          <w:szCs w:val="24"/>
        </w:rPr>
        <w:t>7.7</w:t>
      </w:r>
      <w:r>
        <w:rPr>
          <w:rFonts w:ascii="宋体" w:hAnsi="宋体" w:eastAsia="宋体" w:cs="宋体"/>
          <w:spacing w:val="-35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2"/>
          <w:sz w:val="24"/>
          <w:szCs w:val="24"/>
        </w:rPr>
        <w:t>绿化养护具体服务内容（包括但不限于）</w:t>
      </w:r>
    </w:p>
    <w:p>
      <w:pPr>
        <w:spacing w:before="195" w:line="480" w:lineRule="exact"/>
        <w:jc w:val="right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position w:val="18"/>
          <w:sz w:val="24"/>
          <w:szCs w:val="24"/>
        </w:rPr>
        <w:t>7.7.1</w:t>
      </w:r>
      <w:r>
        <w:rPr>
          <w:rFonts w:ascii="宋体" w:hAnsi="宋体" w:eastAsia="宋体" w:cs="宋体"/>
          <w:spacing w:val="-51"/>
          <w:position w:val="18"/>
          <w:sz w:val="24"/>
          <w:szCs w:val="24"/>
        </w:rPr>
        <w:t xml:space="preserve"> </w:t>
      </w:r>
      <w:r>
        <w:rPr>
          <w:rFonts w:ascii="宋体" w:hAnsi="宋体" w:eastAsia="宋体" w:cs="宋体"/>
          <w:position w:val="18"/>
          <w:sz w:val="24"/>
          <w:szCs w:val="24"/>
        </w:rPr>
        <w:t>包括浇水、施肥、修剪、抹芽、除杂草</w:t>
      </w:r>
      <w:r>
        <w:rPr>
          <w:rFonts w:ascii="宋体" w:hAnsi="宋体" w:eastAsia="宋体" w:cs="宋体"/>
          <w:spacing w:val="-1"/>
          <w:position w:val="18"/>
          <w:sz w:val="24"/>
          <w:szCs w:val="24"/>
        </w:rPr>
        <w:t>、中耕、病虫害防治、切沟界边、花</w:t>
      </w:r>
    </w:p>
    <w:p>
      <w:pPr>
        <w:spacing w:line="219" w:lineRule="auto"/>
        <w:ind w:left="2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sz w:val="24"/>
          <w:szCs w:val="24"/>
        </w:rPr>
        <w:t>灌木催花、控花等绿地养护管理工作。</w:t>
      </w:r>
    </w:p>
    <w:p>
      <w:pPr>
        <w:spacing w:before="195" w:line="219" w:lineRule="auto"/>
        <w:ind w:left="485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2"/>
          <w:sz w:val="24"/>
          <w:szCs w:val="24"/>
        </w:rPr>
        <w:t>7.7.2</w:t>
      </w:r>
      <w:r>
        <w:rPr>
          <w:rFonts w:ascii="宋体" w:hAnsi="宋体" w:eastAsia="宋体" w:cs="宋体"/>
          <w:spacing w:val="-43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2"/>
          <w:sz w:val="24"/>
          <w:szCs w:val="24"/>
        </w:rPr>
        <w:t>清理养护作业产生的垃圾。</w:t>
      </w:r>
    </w:p>
    <w:p>
      <w:pPr>
        <w:spacing w:before="196" w:line="219" w:lineRule="auto"/>
        <w:ind w:left="485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sz w:val="24"/>
          <w:szCs w:val="24"/>
        </w:rPr>
        <w:t>7.7.3</w:t>
      </w:r>
      <w:r>
        <w:rPr>
          <w:rFonts w:ascii="宋体" w:hAnsi="宋体" w:eastAsia="宋体" w:cs="宋体"/>
          <w:spacing w:val="-48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1"/>
          <w:sz w:val="24"/>
          <w:szCs w:val="24"/>
        </w:rPr>
        <w:t>清理灌木丛和地被植物丛中砖块、石块等被掩埋杂物。</w:t>
      </w:r>
    </w:p>
    <w:p>
      <w:pPr>
        <w:spacing w:before="195" w:line="219" w:lineRule="auto"/>
        <w:ind w:left="485"/>
      </w:pPr>
      <w:r>
        <w:rPr>
          <w:rFonts w:ascii="宋体" w:hAnsi="宋体" w:eastAsia="宋体" w:cs="宋体"/>
          <w:spacing w:val="-2"/>
          <w:sz w:val="24"/>
          <w:szCs w:val="24"/>
        </w:rPr>
        <w:t>7.7.4</w:t>
      </w:r>
      <w:r>
        <w:rPr>
          <w:rFonts w:ascii="宋体" w:hAnsi="宋体" w:eastAsia="宋体" w:cs="宋体"/>
          <w:spacing w:val="-43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2"/>
          <w:sz w:val="24"/>
          <w:szCs w:val="24"/>
        </w:rPr>
        <w:t>抗旱、抗风、抗涝、抗冻。</w:t>
      </w:r>
    </w:p>
    <w:p>
      <w:pPr>
        <w:spacing w:before="78" w:line="369" w:lineRule="auto"/>
        <w:ind w:left="2" w:firstLine="483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sz w:val="24"/>
          <w:szCs w:val="24"/>
        </w:rPr>
        <w:t>7.7.5</w:t>
      </w:r>
      <w:r>
        <w:rPr>
          <w:rFonts w:ascii="宋体" w:hAnsi="宋体" w:eastAsia="宋体" w:cs="宋体"/>
          <w:spacing w:val="-51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1"/>
          <w:sz w:val="24"/>
          <w:szCs w:val="24"/>
        </w:rPr>
        <w:t>每年全面预防性打药不少于</w:t>
      </w:r>
      <w:r>
        <w:rPr>
          <w:rFonts w:ascii="宋体" w:hAnsi="宋体" w:eastAsia="宋体" w:cs="宋体"/>
          <w:spacing w:val="-51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1"/>
          <w:sz w:val="24"/>
          <w:szCs w:val="24"/>
        </w:rPr>
        <w:t>4</w:t>
      </w:r>
      <w:r>
        <w:rPr>
          <w:rFonts w:ascii="宋体" w:hAnsi="宋体" w:eastAsia="宋体" w:cs="宋体"/>
          <w:spacing w:val="-45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1"/>
          <w:sz w:val="24"/>
          <w:szCs w:val="24"/>
        </w:rPr>
        <w:t>次。防治病虫害、除四害的农药费用（要求选</w:t>
      </w:r>
      <w:r>
        <w:rPr>
          <w:rFonts w:ascii="宋体" w:hAnsi="宋体" w:eastAsia="宋体" w:cs="宋体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2"/>
          <w:sz w:val="24"/>
          <w:szCs w:val="24"/>
        </w:rPr>
        <w:t>用无公害药物）和清洁、消杀费。供应商应每月自行现场调查拍照，提供防治方案，尽</w:t>
      </w:r>
    </w:p>
    <w:p>
      <w:pPr>
        <w:spacing w:line="219" w:lineRule="auto"/>
        <w:ind w:left="2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2"/>
          <w:sz w:val="24"/>
          <w:szCs w:val="24"/>
        </w:rPr>
        <w:t>可能保护管养植物。</w:t>
      </w:r>
    </w:p>
    <w:p>
      <w:pPr>
        <w:spacing w:before="194" w:line="480" w:lineRule="exact"/>
        <w:ind w:right="2"/>
        <w:jc w:val="right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position w:val="18"/>
          <w:sz w:val="24"/>
          <w:szCs w:val="24"/>
        </w:rPr>
        <w:t>7.7.6</w:t>
      </w:r>
      <w:r>
        <w:rPr>
          <w:rFonts w:ascii="宋体" w:hAnsi="宋体" w:eastAsia="宋体" w:cs="宋体"/>
          <w:spacing w:val="-49"/>
          <w:position w:val="18"/>
          <w:sz w:val="24"/>
          <w:szCs w:val="24"/>
        </w:rPr>
        <w:t xml:space="preserve"> </w:t>
      </w:r>
      <w:r>
        <w:rPr>
          <w:rFonts w:ascii="宋体" w:hAnsi="宋体" w:eastAsia="宋体" w:cs="宋体"/>
          <w:position w:val="18"/>
          <w:sz w:val="24"/>
          <w:szCs w:val="24"/>
        </w:rPr>
        <w:t>绿地乔木、行道树、灌木、水生植</w:t>
      </w:r>
      <w:r>
        <w:rPr>
          <w:rFonts w:ascii="宋体" w:hAnsi="宋体" w:eastAsia="宋体" w:cs="宋体"/>
          <w:spacing w:val="-1"/>
          <w:position w:val="18"/>
          <w:sz w:val="24"/>
          <w:szCs w:val="24"/>
        </w:rPr>
        <w:t>物、地被裸露等缺株或自然死亡更换补植</w:t>
      </w:r>
    </w:p>
    <w:p>
      <w:pPr>
        <w:spacing w:line="220" w:lineRule="auto"/>
        <w:ind w:left="14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2"/>
          <w:sz w:val="24"/>
          <w:szCs w:val="24"/>
        </w:rPr>
        <w:t>费。</w:t>
      </w:r>
    </w:p>
    <w:p>
      <w:pPr>
        <w:spacing w:before="193" w:line="219" w:lineRule="auto"/>
        <w:ind w:left="486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4"/>
          <w:sz w:val="24"/>
          <w:szCs w:val="24"/>
        </w:rPr>
        <w:t>7.8</w:t>
      </w:r>
      <w:r>
        <w:rPr>
          <w:rFonts w:ascii="宋体" w:hAnsi="宋体" w:eastAsia="宋体" w:cs="宋体"/>
          <w:spacing w:val="-49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4"/>
          <w:sz w:val="24"/>
          <w:szCs w:val="24"/>
        </w:rPr>
        <w:t>施肥要求</w:t>
      </w:r>
    </w:p>
    <w:p>
      <w:pPr>
        <w:spacing w:before="196" w:line="369" w:lineRule="auto"/>
        <w:ind w:left="1" w:firstLine="484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sz w:val="24"/>
          <w:szCs w:val="24"/>
        </w:rPr>
        <w:t>7.8.1</w:t>
      </w:r>
      <w:r>
        <w:rPr>
          <w:rFonts w:ascii="宋体" w:hAnsi="宋体" w:eastAsia="宋体" w:cs="宋体"/>
          <w:spacing w:val="-51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1"/>
          <w:sz w:val="24"/>
          <w:szCs w:val="24"/>
        </w:rPr>
        <w:t>根据各类植物的生长特点及植物对肥料的需要，每年施肥</w:t>
      </w:r>
      <w:r>
        <w:rPr>
          <w:rFonts w:ascii="宋体" w:hAnsi="宋体" w:eastAsia="宋体" w:cs="宋体"/>
          <w:spacing w:val="-2"/>
          <w:sz w:val="24"/>
          <w:szCs w:val="24"/>
        </w:rPr>
        <w:t>不少于</w:t>
      </w:r>
      <w:r>
        <w:rPr>
          <w:rFonts w:ascii="宋体" w:hAnsi="宋体" w:eastAsia="宋体" w:cs="宋体"/>
          <w:spacing w:val="-46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2"/>
          <w:sz w:val="24"/>
          <w:szCs w:val="24"/>
        </w:rPr>
        <w:t>3</w:t>
      </w:r>
      <w:r>
        <w:rPr>
          <w:rFonts w:ascii="宋体" w:hAnsi="宋体" w:eastAsia="宋体" w:cs="宋体"/>
          <w:spacing w:val="-42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2"/>
          <w:sz w:val="24"/>
          <w:szCs w:val="24"/>
        </w:rPr>
        <w:t>次以上。</w:t>
      </w:r>
      <w:r>
        <w:rPr>
          <w:rFonts w:ascii="宋体" w:hAnsi="宋体" w:eastAsia="宋体" w:cs="宋体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2"/>
          <w:sz w:val="24"/>
          <w:szCs w:val="24"/>
        </w:rPr>
        <w:t>新种植植物视生长情况，适时适量进行施肥，以保持各类植物的生长旺盛，达到一定景</w:t>
      </w:r>
    </w:p>
    <w:p>
      <w:pPr>
        <w:spacing w:before="1" w:line="218" w:lineRule="auto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sz w:val="24"/>
          <w:szCs w:val="24"/>
        </w:rPr>
        <w:t>观效果。开花植物花后要及时施肥。</w:t>
      </w:r>
    </w:p>
    <w:p>
      <w:pPr>
        <w:spacing w:before="196" w:line="480" w:lineRule="exact"/>
        <w:jc w:val="right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position w:val="18"/>
          <w:sz w:val="24"/>
          <w:szCs w:val="24"/>
        </w:rPr>
        <w:t>7.8.2</w:t>
      </w:r>
      <w:r>
        <w:rPr>
          <w:rFonts w:ascii="宋体" w:hAnsi="宋体" w:eastAsia="宋体" w:cs="宋体"/>
          <w:spacing w:val="-50"/>
          <w:position w:val="18"/>
          <w:sz w:val="24"/>
          <w:szCs w:val="24"/>
        </w:rPr>
        <w:t xml:space="preserve"> </w:t>
      </w:r>
      <w:r>
        <w:rPr>
          <w:rFonts w:ascii="宋体" w:hAnsi="宋体" w:eastAsia="宋体" w:cs="宋体"/>
          <w:position w:val="18"/>
          <w:sz w:val="24"/>
          <w:szCs w:val="24"/>
        </w:rPr>
        <w:t>有机肥料（春季施肥）由采购人自行提供</w:t>
      </w:r>
      <w:r>
        <w:rPr>
          <w:rFonts w:ascii="宋体" w:hAnsi="宋体" w:eastAsia="宋体" w:cs="宋体"/>
          <w:spacing w:val="-1"/>
          <w:position w:val="18"/>
          <w:sz w:val="24"/>
          <w:szCs w:val="24"/>
        </w:rPr>
        <w:t>，成交供应商负责按采购人的要求</w:t>
      </w:r>
    </w:p>
    <w:p>
      <w:pPr>
        <w:spacing w:before="1" w:line="218" w:lineRule="auto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z w:val="24"/>
          <w:szCs w:val="24"/>
        </w:rPr>
        <w:t>施用；其他日常为保证植物生长所需的肥料也由</w:t>
      </w:r>
      <w:r>
        <w:rPr>
          <w:rFonts w:ascii="宋体" w:hAnsi="宋体" w:eastAsia="宋体" w:cs="宋体"/>
          <w:spacing w:val="-1"/>
          <w:sz w:val="24"/>
          <w:szCs w:val="24"/>
        </w:rPr>
        <w:t>成交供应商自行采购。</w:t>
      </w:r>
    </w:p>
    <w:p>
      <w:pPr>
        <w:spacing w:before="195" w:line="219" w:lineRule="auto"/>
        <w:ind w:left="486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sz w:val="24"/>
          <w:szCs w:val="24"/>
        </w:rPr>
        <w:t>7.8.3</w:t>
      </w:r>
      <w:r>
        <w:rPr>
          <w:rFonts w:ascii="宋体" w:hAnsi="宋体" w:eastAsia="宋体" w:cs="宋体"/>
          <w:spacing w:val="-44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1"/>
          <w:sz w:val="24"/>
          <w:szCs w:val="24"/>
        </w:rPr>
        <w:t>重要地段施肥时间须安排在周六、周日或在早上十点之前完成。</w:t>
      </w:r>
    </w:p>
    <w:p>
      <w:pPr>
        <w:spacing w:before="195" w:line="219" w:lineRule="auto"/>
        <w:ind w:left="486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sz w:val="24"/>
          <w:szCs w:val="24"/>
        </w:rPr>
        <w:t>7.8.4</w:t>
      </w:r>
      <w:r>
        <w:rPr>
          <w:rFonts w:ascii="宋体" w:hAnsi="宋体" w:eastAsia="宋体" w:cs="宋体"/>
          <w:spacing w:val="-51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1"/>
          <w:sz w:val="24"/>
          <w:szCs w:val="24"/>
        </w:rPr>
        <w:t>肥料要求将肥料袋排放整齐，不得随意丢放。</w:t>
      </w:r>
    </w:p>
    <w:p>
      <w:pPr>
        <w:spacing w:before="196" w:line="219" w:lineRule="auto"/>
        <w:ind w:left="486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2"/>
          <w:sz w:val="24"/>
          <w:szCs w:val="24"/>
        </w:rPr>
        <w:t>7.8.5</w:t>
      </w:r>
      <w:r>
        <w:rPr>
          <w:rFonts w:ascii="宋体" w:hAnsi="宋体" w:eastAsia="宋体" w:cs="宋体"/>
          <w:spacing w:val="-35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2"/>
          <w:sz w:val="24"/>
          <w:szCs w:val="24"/>
        </w:rPr>
        <w:t>乔木采用沟施肥料的，挖沟规格深</w:t>
      </w:r>
      <w:r>
        <w:rPr>
          <w:rFonts w:ascii="宋体" w:hAnsi="宋体" w:eastAsia="宋体" w:cs="宋体"/>
          <w:spacing w:val="-46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2"/>
          <w:sz w:val="24"/>
          <w:szCs w:val="24"/>
        </w:rPr>
        <w:t>30cm，宽</w:t>
      </w:r>
      <w:r>
        <w:rPr>
          <w:rFonts w:ascii="宋体" w:hAnsi="宋体" w:eastAsia="宋体" w:cs="宋体"/>
          <w:spacing w:val="-46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2"/>
          <w:sz w:val="24"/>
          <w:szCs w:val="24"/>
        </w:rPr>
        <w:t>30cm，长</w:t>
      </w:r>
      <w:r>
        <w:rPr>
          <w:rFonts w:ascii="宋体" w:hAnsi="宋体" w:eastAsia="宋体" w:cs="宋体"/>
          <w:spacing w:val="-46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2"/>
          <w:sz w:val="24"/>
          <w:szCs w:val="24"/>
        </w:rPr>
        <w:t>50cm，每株两条。</w:t>
      </w:r>
    </w:p>
    <w:p>
      <w:pPr>
        <w:spacing w:before="195" w:line="219" w:lineRule="auto"/>
        <w:ind w:left="486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sz w:val="24"/>
          <w:szCs w:val="24"/>
        </w:rPr>
        <w:t>7.8.6</w:t>
      </w:r>
      <w:r>
        <w:rPr>
          <w:rFonts w:ascii="宋体" w:hAnsi="宋体" w:eastAsia="宋体" w:cs="宋体"/>
          <w:spacing w:val="-40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1"/>
          <w:sz w:val="24"/>
          <w:szCs w:val="24"/>
        </w:rPr>
        <w:t>片植地被施肥步骤：修剪并清理地上杂物均匀施放结合松土将肥料下翻。</w:t>
      </w:r>
    </w:p>
    <w:p>
      <w:pPr>
        <w:spacing w:before="196" w:line="480" w:lineRule="exact"/>
        <w:ind w:right="2"/>
        <w:jc w:val="right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position w:val="18"/>
          <w:sz w:val="24"/>
          <w:szCs w:val="24"/>
        </w:rPr>
        <w:t>7.8.7</w:t>
      </w:r>
      <w:r>
        <w:rPr>
          <w:rFonts w:ascii="宋体" w:hAnsi="宋体" w:eastAsia="宋体" w:cs="宋体"/>
          <w:spacing w:val="-52"/>
          <w:position w:val="18"/>
          <w:sz w:val="24"/>
          <w:szCs w:val="24"/>
        </w:rPr>
        <w:t xml:space="preserve"> </w:t>
      </w:r>
      <w:r>
        <w:rPr>
          <w:rFonts w:ascii="宋体" w:hAnsi="宋体" w:eastAsia="宋体" w:cs="宋体"/>
          <w:position w:val="18"/>
          <w:sz w:val="24"/>
          <w:szCs w:val="24"/>
        </w:rPr>
        <w:t>在能够松土的情况下要结合松土进行施肥</w:t>
      </w:r>
      <w:r>
        <w:rPr>
          <w:rFonts w:ascii="宋体" w:hAnsi="宋体" w:eastAsia="宋体" w:cs="宋体"/>
          <w:spacing w:val="-1"/>
          <w:position w:val="18"/>
          <w:sz w:val="24"/>
          <w:szCs w:val="24"/>
        </w:rPr>
        <w:t>，施肥后必须及时适量灌水，使肥</w:t>
      </w:r>
    </w:p>
    <w:p>
      <w:pPr>
        <w:spacing w:line="218" w:lineRule="auto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sz w:val="24"/>
          <w:szCs w:val="24"/>
        </w:rPr>
        <w:t>料渗入土内。肥料不得随意撒在表层。</w:t>
      </w:r>
    </w:p>
    <w:p>
      <w:pPr>
        <w:spacing w:before="197" w:line="369" w:lineRule="auto"/>
        <w:ind w:left="6" w:firstLine="480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sz w:val="24"/>
          <w:szCs w:val="24"/>
        </w:rPr>
        <w:t>7.9</w:t>
      </w:r>
      <w:r>
        <w:rPr>
          <w:rFonts w:ascii="宋体" w:hAnsi="宋体" w:eastAsia="宋体" w:cs="宋体"/>
          <w:spacing w:val="-30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1"/>
          <w:sz w:val="24"/>
          <w:szCs w:val="24"/>
        </w:rPr>
        <w:t>灌木、地被植物修剪完成后，应对地被边界、草地边界、树穴进行全面切边和</w:t>
      </w:r>
      <w:r>
        <w:rPr>
          <w:rFonts w:ascii="宋体" w:hAnsi="宋体" w:eastAsia="宋体" w:cs="宋体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4"/>
          <w:sz w:val="24"/>
          <w:szCs w:val="24"/>
        </w:rPr>
        <w:t>原有边界整理。切边要求：斜切，均匀、整齐、顺滑，宽</w:t>
      </w:r>
      <w:r>
        <w:rPr>
          <w:rFonts w:ascii="宋体" w:hAnsi="宋体" w:eastAsia="宋体" w:cs="宋体"/>
          <w:spacing w:val="-32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4"/>
          <w:sz w:val="24"/>
          <w:szCs w:val="24"/>
        </w:rPr>
        <w:t>5cm—8cm</w:t>
      </w:r>
      <w:r>
        <w:rPr>
          <w:rFonts w:ascii="宋体" w:hAnsi="宋体" w:eastAsia="宋体" w:cs="宋体"/>
          <w:spacing w:val="-51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4"/>
          <w:sz w:val="24"/>
          <w:szCs w:val="24"/>
        </w:rPr>
        <w:t>深</w:t>
      </w:r>
      <w:r>
        <w:rPr>
          <w:rFonts w:ascii="宋体" w:hAnsi="宋体" w:eastAsia="宋体" w:cs="宋体"/>
          <w:spacing w:val="-46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4"/>
          <w:sz w:val="24"/>
          <w:szCs w:val="24"/>
        </w:rPr>
        <w:t>5cm-8cm。对已切</w:t>
      </w:r>
    </w:p>
    <w:p>
      <w:pPr>
        <w:spacing w:line="219" w:lineRule="auto"/>
        <w:ind w:left="20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3"/>
          <w:sz w:val="24"/>
          <w:szCs w:val="24"/>
        </w:rPr>
        <w:t>的边要求每</w:t>
      </w:r>
      <w:r>
        <w:rPr>
          <w:rFonts w:ascii="宋体" w:hAnsi="宋体" w:eastAsia="宋体" w:cs="宋体"/>
          <w:spacing w:val="-28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3"/>
          <w:sz w:val="24"/>
          <w:szCs w:val="24"/>
        </w:rPr>
        <w:t>1</w:t>
      </w:r>
      <w:r>
        <w:rPr>
          <w:rFonts w:ascii="宋体" w:hAnsi="宋体" w:eastAsia="宋体" w:cs="宋体"/>
          <w:spacing w:val="-51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3"/>
          <w:sz w:val="24"/>
          <w:szCs w:val="24"/>
        </w:rPr>
        <w:t>个月修整一次，以保持边沟整齐、顺滑。</w:t>
      </w:r>
    </w:p>
    <w:p>
      <w:pPr>
        <w:spacing w:before="196" w:line="219" w:lineRule="auto"/>
        <w:ind w:left="486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2"/>
          <w:sz w:val="24"/>
          <w:szCs w:val="24"/>
        </w:rPr>
        <w:t>7.10</w:t>
      </w:r>
      <w:r>
        <w:rPr>
          <w:rFonts w:ascii="宋体" w:hAnsi="宋体" w:eastAsia="宋体" w:cs="宋体"/>
          <w:spacing w:val="-38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2"/>
          <w:sz w:val="24"/>
          <w:szCs w:val="24"/>
        </w:rPr>
        <w:t>平时对高于路沿石的绿地土壤进行切沟处理，使其低于路沿石</w:t>
      </w:r>
      <w:r>
        <w:rPr>
          <w:rFonts w:ascii="宋体" w:hAnsi="宋体" w:eastAsia="宋体" w:cs="宋体"/>
          <w:spacing w:val="-46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2"/>
          <w:sz w:val="24"/>
          <w:szCs w:val="24"/>
        </w:rPr>
        <w:t>5cm—</w:t>
      </w:r>
      <w:r>
        <w:rPr>
          <w:rFonts w:ascii="宋体" w:hAnsi="宋体" w:eastAsia="宋体" w:cs="宋体"/>
          <w:spacing w:val="-93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2"/>
          <w:sz w:val="24"/>
          <w:szCs w:val="24"/>
        </w:rPr>
        <w:t>10cm。</w:t>
      </w:r>
    </w:p>
    <w:p>
      <w:pPr>
        <w:spacing w:before="195" w:line="369" w:lineRule="auto"/>
        <w:ind w:firstLine="485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4"/>
          <w:sz w:val="24"/>
          <w:szCs w:val="24"/>
        </w:rPr>
        <w:t>7.11</w:t>
      </w:r>
      <w:r>
        <w:rPr>
          <w:rFonts w:ascii="宋体" w:hAnsi="宋体" w:eastAsia="宋体" w:cs="宋体"/>
          <w:spacing w:val="-33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4"/>
          <w:sz w:val="24"/>
          <w:szCs w:val="24"/>
        </w:rPr>
        <w:t>成交供应商应严格按采购人提出的数量、规格、质量及种植计划执行，若成交</w:t>
      </w:r>
      <w:r>
        <w:rPr>
          <w:rFonts w:ascii="宋体" w:hAnsi="宋体" w:eastAsia="宋体" w:cs="宋体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2"/>
          <w:sz w:val="24"/>
          <w:szCs w:val="24"/>
        </w:rPr>
        <w:t>供应商执行不到位，采购人除按规定处罚外，并有权让第三方进行相关的补植工作，其</w:t>
      </w:r>
    </w:p>
    <w:p>
      <w:pPr>
        <w:spacing w:before="1" w:line="218" w:lineRule="auto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sz w:val="24"/>
          <w:szCs w:val="24"/>
        </w:rPr>
        <w:t>产生的一切费用从成交供应商的养护款中扣除。</w:t>
      </w:r>
    </w:p>
    <w:p>
      <w:pPr>
        <w:spacing w:before="196" w:line="219" w:lineRule="auto"/>
        <w:ind w:left="486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2"/>
          <w:sz w:val="24"/>
          <w:szCs w:val="24"/>
        </w:rPr>
        <w:t>7.12</w:t>
      </w:r>
      <w:r>
        <w:rPr>
          <w:rFonts w:ascii="宋体" w:hAnsi="宋体" w:eastAsia="宋体" w:cs="宋体"/>
          <w:spacing w:val="-49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2"/>
          <w:sz w:val="24"/>
          <w:szCs w:val="24"/>
        </w:rPr>
        <w:t>补植种植场地的准备：</w:t>
      </w:r>
    </w:p>
    <w:p>
      <w:pPr>
        <w:spacing w:before="195" w:line="219" w:lineRule="auto"/>
        <w:ind w:left="486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2"/>
          <w:sz w:val="24"/>
          <w:szCs w:val="24"/>
        </w:rPr>
        <w:t>7.12.1</w:t>
      </w:r>
      <w:r>
        <w:rPr>
          <w:rFonts w:ascii="宋体" w:hAnsi="宋体" w:eastAsia="宋体" w:cs="宋体"/>
          <w:spacing w:val="-31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2"/>
          <w:sz w:val="24"/>
          <w:szCs w:val="24"/>
        </w:rPr>
        <w:t>降土、清杂，土壤表面低于路沿石</w:t>
      </w:r>
      <w:r>
        <w:rPr>
          <w:rFonts w:ascii="宋体" w:hAnsi="宋体" w:eastAsia="宋体" w:cs="宋体"/>
          <w:spacing w:val="-46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2"/>
          <w:sz w:val="24"/>
          <w:szCs w:val="24"/>
        </w:rPr>
        <w:t>5cm-10cm；</w:t>
      </w:r>
    </w:p>
    <w:p>
      <w:pPr>
        <w:spacing w:before="195" w:line="219" w:lineRule="auto"/>
        <w:ind w:left="486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sz w:val="24"/>
          <w:szCs w:val="24"/>
        </w:rPr>
        <w:t>7.12.2</w:t>
      </w:r>
      <w:r>
        <w:rPr>
          <w:rFonts w:ascii="宋体" w:hAnsi="宋体" w:eastAsia="宋体" w:cs="宋体"/>
          <w:spacing w:val="-53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1"/>
          <w:sz w:val="24"/>
          <w:szCs w:val="24"/>
        </w:rPr>
        <w:t>翻地，施基肥，翻土深度至少</w:t>
      </w:r>
      <w:r>
        <w:rPr>
          <w:rFonts w:ascii="宋体" w:hAnsi="宋体" w:eastAsia="宋体" w:cs="宋体"/>
          <w:spacing w:val="-46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1"/>
          <w:sz w:val="24"/>
          <w:szCs w:val="24"/>
        </w:rPr>
        <w:t>30cm，并将基肥均匀翻入</w:t>
      </w:r>
      <w:r>
        <w:rPr>
          <w:rFonts w:ascii="宋体" w:hAnsi="宋体" w:eastAsia="宋体" w:cs="宋体"/>
          <w:spacing w:val="-2"/>
          <w:sz w:val="24"/>
          <w:szCs w:val="24"/>
        </w:rPr>
        <w:t>土中；</w:t>
      </w:r>
    </w:p>
    <w:p>
      <w:pPr>
        <w:spacing w:before="196" w:line="220" w:lineRule="auto"/>
        <w:ind w:left="486"/>
      </w:pPr>
      <w:r>
        <w:rPr>
          <w:rFonts w:ascii="宋体" w:hAnsi="宋体" w:eastAsia="宋体" w:cs="宋体"/>
          <w:spacing w:val="-5"/>
          <w:sz w:val="24"/>
          <w:szCs w:val="24"/>
        </w:rPr>
        <w:t>7.12.3</w:t>
      </w:r>
      <w:r>
        <w:rPr>
          <w:rFonts w:ascii="宋体" w:hAnsi="宋体" w:eastAsia="宋体" w:cs="宋体"/>
          <w:spacing w:val="-38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5"/>
          <w:sz w:val="24"/>
          <w:szCs w:val="24"/>
        </w:rPr>
        <w:t>花地要晾晒</w:t>
      </w:r>
      <w:r>
        <w:rPr>
          <w:rFonts w:ascii="宋体" w:hAnsi="宋体" w:eastAsia="宋体" w:cs="宋体"/>
          <w:spacing w:val="-33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5"/>
          <w:sz w:val="24"/>
          <w:szCs w:val="24"/>
        </w:rPr>
        <w:t>1～2</w:t>
      </w:r>
      <w:r>
        <w:rPr>
          <w:rFonts w:ascii="宋体" w:hAnsi="宋体" w:eastAsia="宋体" w:cs="宋体"/>
          <w:spacing w:val="-46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5"/>
          <w:sz w:val="24"/>
          <w:szCs w:val="24"/>
        </w:rPr>
        <w:t>天。</w:t>
      </w:r>
    </w:p>
    <w:p>
      <w:pPr>
        <w:spacing w:before="78" w:line="217" w:lineRule="auto"/>
        <w:ind w:left="480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sz w:val="24"/>
          <w:szCs w:val="24"/>
        </w:rPr>
        <w:t>①轻拿轻放，避免土球破散；</w:t>
      </w:r>
    </w:p>
    <w:p>
      <w:pPr>
        <w:spacing w:before="197" w:line="217" w:lineRule="auto"/>
        <w:ind w:left="480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sz w:val="24"/>
          <w:szCs w:val="24"/>
        </w:rPr>
        <w:t>②苗木要摆放整齐，切忌胡乱堆放，场面杂乱无章；</w:t>
      </w:r>
    </w:p>
    <w:p>
      <w:pPr>
        <w:spacing w:before="198" w:line="219" w:lineRule="auto"/>
        <w:ind w:left="487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3"/>
          <w:sz w:val="24"/>
          <w:szCs w:val="24"/>
        </w:rPr>
        <w:t>7.12.5</w:t>
      </w:r>
      <w:r>
        <w:rPr>
          <w:rFonts w:ascii="宋体" w:hAnsi="宋体" w:eastAsia="宋体" w:cs="宋体"/>
          <w:spacing w:val="-50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3"/>
          <w:sz w:val="24"/>
          <w:szCs w:val="24"/>
        </w:rPr>
        <w:t>种植：</w:t>
      </w:r>
    </w:p>
    <w:p>
      <w:pPr>
        <w:spacing w:before="194" w:line="480" w:lineRule="exact"/>
        <w:jc w:val="right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2"/>
          <w:position w:val="18"/>
          <w:sz w:val="24"/>
          <w:szCs w:val="24"/>
        </w:rPr>
        <w:t>①列植树定点要准，与周边列植树要在一条线上；回填土时要分层夯实，并下足基</w:t>
      </w:r>
    </w:p>
    <w:p>
      <w:pPr>
        <w:spacing w:line="218" w:lineRule="auto"/>
        <w:ind w:left="1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2"/>
          <w:sz w:val="24"/>
          <w:szCs w:val="24"/>
        </w:rPr>
        <w:t>肥；树穴中土壤降于路沿石</w:t>
      </w:r>
      <w:r>
        <w:rPr>
          <w:rFonts w:ascii="宋体" w:hAnsi="宋体" w:eastAsia="宋体" w:cs="宋体"/>
          <w:spacing w:val="-25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2"/>
          <w:sz w:val="24"/>
          <w:szCs w:val="24"/>
        </w:rPr>
        <w:t>10cm；架立护树架。</w:t>
      </w:r>
    </w:p>
    <w:p>
      <w:pPr>
        <w:spacing w:before="196" w:line="217" w:lineRule="auto"/>
        <w:ind w:left="480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sz w:val="24"/>
          <w:szCs w:val="24"/>
        </w:rPr>
        <w:t>②灌木种植要排列整齐，行列有序，高低有致。</w:t>
      </w:r>
    </w:p>
    <w:p>
      <w:pPr>
        <w:spacing w:before="198" w:line="480" w:lineRule="exact"/>
        <w:ind w:right="2"/>
        <w:jc w:val="right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position w:val="18"/>
          <w:sz w:val="24"/>
          <w:szCs w:val="24"/>
        </w:rPr>
        <w:t>③树木更新，树木成活率不得低于</w:t>
      </w:r>
      <w:r>
        <w:rPr>
          <w:rFonts w:ascii="宋体" w:hAnsi="宋体" w:eastAsia="宋体" w:cs="宋体"/>
          <w:spacing w:val="-49"/>
          <w:position w:val="18"/>
          <w:sz w:val="24"/>
          <w:szCs w:val="24"/>
        </w:rPr>
        <w:t xml:space="preserve"> </w:t>
      </w:r>
      <w:r>
        <w:rPr>
          <w:rFonts w:ascii="宋体" w:hAnsi="宋体" w:eastAsia="宋体" w:cs="宋体"/>
          <w:position w:val="18"/>
          <w:sz w:val="24"/>
          <w:szCs w:val="24"/>
        </w:rPr>
        <w:t>98%；灌木、绿篱、草花</w:t>
      </w:r>
      <w:r>
        <w:rPr>
          <w:rFonts w:ascii="宋体" w:hAnsi="宋体" w:eastAsia="宋体" w:cs="宋体"/>
          <w:spacing w:val="-1"/>
          <w:position w:val="18"/>
          <w:sz w:val="24"/>
          <w:szCs w:val="24"/>
        </w:rPr>
        <w:t>地被、草坪等成活率不</w:t>
      </w:r>
    </w:p>
    <w:p>
      <w:pPr>
        <w:spacing w:before="1" w:line="218" w:lineRule="auto"/>
        <w:ind w:left="2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2"/>
          <w:sz w:val="24"/>
          <w:szCs w:val="24"/>
        </w:rPr>
        <w:t>得低于</w:t>
      </w:r>
      <w:r>
        <w:rPr>
          <w:rFonts w:ascii="宋体" w:hAnsi="宋体" w:eastAsia="宋体" w:cs="宋体"/>
          <w:spacing w:val="-36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2"/>
          <w:sz w:val="24"/>
          <w:szCs w:val="24"/>
        </w:rPr>
        <w:t>98%，栽植密度按采购人要求。</w:t>
      </w:r>
    </w:p>
    <w:p>
      <w:pPr>
        <w:spacing w:before="196" w:line="480" w:lineRule="exact"/>
        <w:jc w:val="right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4"/>
          <w:position w:val="18"/>
          <w:sz w:val="24"/>
          <w:szCs w:val="24"/>
        </w:rPr>
        <w:t>7.13</w:t>
      </w:r>
      <w:r>
        <w:rPr>
          <w:rFonts w:ascii="宋体" w:hAnsi="宋体" w:eastAsia="宋体" w:cs="宋体"/>
          <w:spacing w:val="-33"/>
          <w:position w:val="18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4"/>
          <w:position w:val="18"/>
          <w:sz w:val="24"/>
          <w:szCs w:val="24"/>
        </w:rPr>
        <w:t>修剪产生的绿化垃圾能装袋的要及时装袋，无法装袋的枝杆要及时清理并集中</w:t>
      </w:r>
    </w:p>
    <w:p>
      <w:pPr>
        <w:spacing w:line="219" w:lineRule="auto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z w:val="24"/>
          <w:szCs w:val="24"/>
        </w:rPr>
        <w:t>在合理的位置，及时清运。养护生产产生的各种垃</w:t>
      </w:r>
      <w:r>
        <w:rPr>
          <w:rFonts w:ascii="宋体" w:hAnsi="宋体" w:eastAsia="宋体" w:cs="宋体"/>
          <w:spacing w:val="-1"/>
          <w:sz w:val="24"/>
          <w:szCs w:val="24"/>
        </w:rPr>
        <w:t>圾不得放入垃圾箱内。</w:t>
      </w:r>
    </w:p>
    <w:p>
      <w:pPr>
        <w:spacing w:before="194" w:line="219" w:lineRule="auto"/>
        <w:ind w:left="487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2"/>
          <w:sz w:val="24"/>
          <w:szCs w:val="24"/>
        </w:rPr>
        <w:t>7.14</w:t>
      </w:r>
      <w:r>
        <w:rPr>
          <w:rFonts w:ascii="宋体" w:hAnsi="宋体" w:eastAsia="宋体" w:cs="宋体"/>
          <w:spacing w:val="-45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2"/>
          <w:sz w:val="24"/>
          <w:szCs w:val="24"/>
        </w:rPr>
        <w:t>配合采购人信息登记的要求</w:t>
      </w:r>
    </w:p>
    <w:p>
      <w:pPr>
        <w:spacing w:before="197" w:line="219" w:lineRule="auto"/>
        <w:ind w:left="487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2"/>
          <w:sz w:val="24"/>
          <w:szCs w:val="24"/>
        </w:rPr>
        <w:t>7.14.1</w:t>
      </w:r>
      <w:r>
        <w:rPr>
          <w:rFonts w:ascii="宋体" w:hAnsi="宋体" w:eastAsia="宋体" w:cs="宋体"/>
          <w:spacing w:val="-41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2"/>
          <w:sz w:val="24"/>
          <w:szCs w:val="24"/>
        </w:rPr>
        <w:t>建立相应的内业档案制度。</w:t>
      </w:r>
    </w:p>
    <w:p>
      <w:pPr>
        <w:spacing w:before="194" w:line="219" w:lineRule="auto"/>
        <w:ind w:left="487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sz w:val="24"/>
          <w:szCs w:val="24"/>
        </w:rPr>
        <w:t>7.14.2</w:t>
      </w:r>
      <w:r>
        <w:rPr>
          <w:rFonts w:ascii="宋体" w:hAnsi="宋体" w:eastAsia="宋体" w:cs="宋体"/>
          <w:spacing w:val="-46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1"/>
          <w:sz w:val="24"/>
          <w:szCs w:val="24"/>
        </w:rPr>
        <w:t>根据采购人的养护要求，上报年度工作计划及工作总结。</w:t>
      </w:r>
    </w:p>
    <w:p>
      <w:pPr>
        <w:spacing w:before="195" w:line="219" w:lineRule="auto"/>
        <w:ind w:left="487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sz w:val="24"/>
          <w:szCs w:val="24"/>
        </w:rPr>
        <w:t>7.14.3</w:t>
      </w:r>
      <w:r>
        <w:rPr>
          <w:rFonts w:ascii="宋体" w:hAnsi="宋体" w:eastAsia="宋体" w:cs="宋体"/>
          <w:spacing w:val="-41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1"/>
          <w:sz w:val="24"/>
          <w:szCs w:val="24"/>
        </w:rPr>
        <w:t>肥料、农药、补植苗木、临时工程等隐蔽工作量的确认及台账建立。</w:t>
      </w:r>
    </w:p>
    <w:p>
      <w:pPr>
        <w:spacing w:before="197" w:line="219" w:lineRule="auto"/>
        <w:ind w:left="487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2"/>
          <w:sz w:val="24"/>
          <w:szCs w:val="24"/>
        </w:rPr>
        <w:t>7.14.4</w:t>
      </w:r>
      <w:r>
        <w:rPr>
          <w:rFonts w:ascii="宋体" w:hAnsi="宋体" w:eastAsia="宋体" w:cs="宋体"/>
          <w:spacing w:val="-35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2"/>
          <w:sz w:val="24"/>
          <w:szCs w:val="24"/>
        </w:rPr>
        <w:t>对整改通知单整改情况及时反馈。</w:t>
      </w:r>
    </w:p>
    <w:p>
      <w:pPr>
        <w:spacing w:before="195" w:line="219" w:lineRule="auto"/>
        <w:ind w:left="487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sz w:val="24"/>
          <w:szCs w:val="24"/>
        </w:rPr>
        <w:t>7.14.5</w:t>
      </w:r>
      <w:r>
        <w:rPr>
          <w:rFonts w:ascii="宋体" w:hAnsi="宋体" w:eastAsia="宋体" w:cs="宋体"/>
          <w:spacing w:val="-49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1"/>
          <w:sz w:val="24"/>
          <w:szCs w:val="24"/>
        </w:rPr>
        <w:t>每日上班时间项目组班子人员应到齐，定点备询。</w:t>
      </w:r>
    </w:p>
    <w:p>
      <w:pPr>
        <w:spacing w:before="195" w:line="220" w:lineRule="auto"/>
        <w:ind w:left="487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2"/>
          <w:sz w:val="24"/>
          <w:szCs w:val="24"/>
        </w:rPr>
        <w:t>7.14.6</w:t>
      </w:r>
      <w:r>
        <w:rPr>
          <w:rFonts w:ascii="宋体" w:hAnsi="宋体" w:eastAsia="宋体" w:cs="宋体"/>
          <w:spacing w:val="-50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2"/>
          <w:sz w:val="24"/>
          <w:szCs w:val="24"/>
        </w:rPr>
        <w:t>作业人员登记。</w:t>
      </w:r>
    </w:p>
    <w:p>
      <w:pPr>
        <w:spacing w:before="194" w:line="219" w:lineRule="auto"/>
        <w:ind w:left="487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3"/>
          <w:sz w:val="24"/>
          <w:szCs w:val="24"/>
        </w:rPr>
        <w:t>7.14.7</w:t>
      </w:r>
      <w:r>
        <w:rPr>
          <w:rFonts w:ascii="宋体" w:hAnsi="宋体" w:eastAsia="宋体" w:cs="宋体"/>
          <w:spacing w:val="-38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3"/>
          <w:sz w:val="24"/>
          <w:szCs w:val="24"/>
        </w:rPr>
        <w:t>绿地数据调查。</w:t>
      </w:r>
    </w:p>
    <w:p>
      <w:pPr>
        <w:spacing w:before="196" w:line="219" w:lineRule="auto"/>
        <w:ind w:left="487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sz w:val="24"/>
          <w:szCs w:val="24"/>
        </w:rPr>
        <w:t>7.14.8</w:t>
      </w:r>
      <w:r>
        <w:rPr>
          <w:rFonts w:ascii="宋体" w:hAnsi="宋体" w:eastAsia="宋体" w:cs="宋体"/>
          <w:spacing w:val="-50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1"/>
          <w:sz w:val="24"/>
          <w:szCs w:val="24"/>
        </w:rPr>
        <w:t>植物病虫害的监测与预报，常规病虫害的防治。</w:t>
      </w:r>
    </w:p>
    <w:p>
      <w:pPr>
        <w:spacing w:before="195" w:line="219" w:lineRule="auto"/>
        <w:ind w:left="487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3"/>
          <w:sz w:val="24"/>
          <w:szCs w:val="24"/>
        </w:rPr>
        <w:t>7.14.9</w:t>
      </w:r>
      <w:r>
        <w:rPr>
          <w:rFonts w:ascii="宋体" w:hAnsi="宋体" w:eastAsia="宋体" w:cs="宋体"/>
          <w:spacing w:val="-38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3"/>
          <w:sz w:val="24"/>
          <w:szCs w:val="24"/>
        </w:rPr>
        <w:t>不得扰民施工。</w:t>
      </w:r>
    </w:p>
    <w:p>
      <w:pPr>
        <w:spacing w:before="195" w:line="219" w:lineRule="auto"/>
        <w:ind w:left="487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sz w:val="24"/>
          <w:szCs w:val="24"/>
        </w:rPr>
        <w:t>7.14.10</w:t>
      </w:r>
      <w:r>
        <w:rPr>
          <w:rFonts w:ascii="宋体" w:hAnsi="宋体" w:eastAsia="宋体" w:cs="宋体"/>
          <w:spacing w:val="-52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1"/>
          <w:sz w:val="24"/>
          <w:szCs w:val="24"/>
        </w:rPr>
        <w:t>及时清理施工现场，要求日产日</w:t>
      </w:r>
      <w:r>
        <w:rPr>
          <w:rFonts w:ascii="宋体" w:hAnsi="宋体" w:eastAsia="宋体" w:cs="宋体"/>
          <w:spacing w:val="-2"/>
          <w:sz w:val="24"/>
          <w:szCs w:val="24"/>
        </w:rPr>
        <w:t>清。</w:t>
      </w:r>
    </w:p>
    <w:p>
      <w:pPr>
        <w:spacing w:before="195" w:line="219" w:lineRule="auto"/>
        <w:ind w:left="487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3"/>
          <w:sz w:val="24"/>
          <w:szCs w:val="24"/>
        </w:rPr>
        <w:t>7.14.11</w:t>
      </w:r>
      <w:r>
        <w:rPr>
          <w:rFonts w:ascii="宋体" w:hAnsi="宋体" w:eastAsia="宋体" w:cs="宋体"/>
          <w:spacing w:val="-35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3"/>
          <w:sz w:val="24"/>
          <w:szCs w:val="24"/>
        </w:rPr>
        <w:t>爱护公共设施。</w:t>
      </w:r>
    </w:p>
    <w:p>
      <w:pPr>
        <w:spacing w:before="195" w:line="220" w:lineRule="auto"/>
        <w:ind w:left="487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2"/>
          <w:sz w:val="24"/>
          <w:szCs w:val="24"/>
        </w:rPr>
        <w:t>7.14.12</w:t>
      </w:r>
      <w:r>
        <w:rPr>
          <w:rFonts w:ascii="宋体" w:hAnsi="宋体" w:eastAsia="宋体" w:cs="宋体"/>
          <w:spacing w:val="-35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2"/>
          <w:sz w:val="24"/>
          <w:szCs w:val="24"/>
        </w:rPr>
        <w:t>设置施工提示标识及围护设施。</w:t>
      </w:r>
    </w:p>
    <w:p>
      <w:pPr>
        <w:spacing w:before="194" w:line="219" w:lineRule="auto"/>
        <w:jc w:val="right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4"/>
          <w:sz w:val="24"/>
          <w:szCs w:val="24"/>
        </w:rPr>
        <w:t>7.15</w:t>
      </w:r>
      <w:r>
        <w:rPr>
          <w:rFonts w:ascii="宋体" w:hAnsi="宋体" w:eastAsia="宋体" w:cs="宋体"/>
          <w:spacing w:val="-33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4"/>
          <w:sz w:val="24"/>
          <w:szCs w:val="24"/>
        </w:rPr>
        <w:t>成交供应商项目服务人员相对稳定。确需变动项目服务人员的，要及时上报采</w:t>
      </w:r>
    </w:p>
    <w:p>
      <w:pPr>
        <w:spacing w:before="196" w:line="480" w:lineRule="exact"/>
        <w:jc w:val="right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position w:val="18"/>
          <w:sz w:val="24"/>
          <w:szCs w:val="24"/>
        </w:rPr>
        <w:t>购人备案，且更换的人员素质不得低于磋商</w:t>
      </w:r>
      <w:r>
        <w:rPr>
          <w:rFonts w:ascii="宋体" w:hAnsi="宋体" w:eastAsia="宋体" w:cs="宋体"/>
          <w:spacing w:val="-2"/>
          <w:position w:val="18"/>
          <w:sz w:val="24"/>
          <w:szCs w:val="24"/>
        </w:rPr>
        <w:t>文件中规定的条件，否则采购人有权终止合</w:t>
      </w:r>
    </w:p>
    <w:p>
      <w:pPr>
        <w:spacing w:line="221" w:lineRule="auto"/>
        <w:ind w:left="25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7"/>
          <w:sz w:val="24"/>
          <w:szCs w:val="24"/>
        </w:rPr>
        <w:t>同。</w:t>
      </w:r>
    </w:p>
    <w:p>
      <w:pPr>
        <w:spacing w:before="192" w:line="480" w:lineRule="exact"/>
        <w:jc w:val="right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4"/>
          <w:position w:val="18"/>
          <w:sz w:val="24"/>
          <w:szCs w:val="24"/>
        </w:rPr>
        <w:t>7.16</w:t>
      </w:r>
      <w:r>
        <w:rPr>
          <w:rFonts w:ascii="宋体" w:hAnsi="宋体" w:eastAsia="宋体" w:cs="宋体"/>
          <w:spacing w:val="-33"/>
          <w:position w:val="18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4"/>
          <w:position w:val="18"/>
          <w:sz w:val="24"/>
          <w:szCs w:val="24"/>
        </w:rPr>
        <w:t>现场施工要注意安全、保卫、环保、专利权使用等方面，工作应符合国家相关</w:t>
      </w:r>
    </w:p>
    <w:p>
      <w:pPr>
        <w:spacing w:before="1" w:line="218" w:lineRule="auto"/>
        <w:rPr>
          <w:rFonts w:hint="eastAsia" w:ascii="宋体" w:hAnsi="宋体" w:eastAsia="宋体" w:cs="宋体"/>
          <w:spacing w:val="-1"/>
          <w:sz w:val="24"/>
          <w:szCs w:val="24"/>
          <w:lang w:val="en-US" w:eastAsia="zh-CN"/>
        </w:rPr>
      </w:pPr>
      <w:r>
        <w:rPr>
          <w:rFonts w:ascii="宋体" w:hAnsi="宋体" w:eastAsia="宋体" w:cs="宋体"/>
          <w:sz w:val="24"/>
          <w:szCs w:val="24"/>
        </w:rPr>
        <w:t>政策和法规之规定，因成交供应商管理的原因造成的纠纷</w:t>
      </w:r>
      <w:r>
        <w:rPr>
          <w:rFonts w:ascii="宋体" w:hAnsi="宋体" w:eastAsia="宋体" w:cs="宋体"/>
          <w:spacing w:val="-1"/>
          <w:sz w:val="24"/>
          <w:szCs w:val="24"/>
        </w:rPr>
        <w:t>，由成交供应商负</w:t>
      </w:r>
      <w:r>
        <w:rPr>
          <w:rFonts w:hint="eastAsia" w:ascii="宋体" w:hAnsi="宋体" w:eastAsia="宋体" w:cs="宋体"/>
          <w:spacing w:val="-1"/>
          <w:sz w:val="24"/>
          <w:szCs w:val="24"/>
          <w:lang w:val="en-US" w:eastAsia="zh-CN"/>
        </w:rPr>
        <w:t>责</w:t>
      </w:r>
    </w:p>
    <w:p>
      <w:pPr>
        <w:bidi w:val="0"/>
        <w:rPr>
          <w:rFonts w:hint="eastAsia" w:ascii="Arial" w:hAnsi="Arial" w:eastAsia="Arial" w:cs="Arial"/>
          <w:snapToGrid w:val="0"/>
          <w:color w:val="000000"/>
          <w:kern w:val="0"/>
          <w:sz w:val="21"/>
          <w:szCs w:val="21"/>
          <w:lang w:val="en-US" w:eastAsia="zh-CN" w:bidi="ar-SA"/>
        </w:rPr>
      </w:pPr>
    </w:p>
    <w:p>
      <w:pPr>
        <w:tabs>
          <w:tab w:val="left" w:pos="377"/>
        </w:tabs>
        <w:bidi w:val="0"/>
        <w:jc w:val="left"/>
        <w:rPr>
          <w:rFonts w:ascii="宋体" w:hAnsi="宋体" w:eastAsia="宋体" w:cs="宋体"/>
          <w:sz w:val="24"/>
          <w:szCs w:val="24"/>
        </w:rPr>
      </w:pPr>
      <w:r>
        <w:rPr>
          <w:rFonts w:hint="eastAsia"/>
          <w:lang w:val="en-US" w:eastAsia="zh-CN"/>
        </w:rPr>
        <w:tab/>
      </w:r>
      <w:r>
        <w:rPr>
          <w:rFonts w:ascii="宋体" w:hAnsi="宋体" w:eastAsia="宋体" w:cs="宋体"/>
          <w:spacing w:val="-4"/>
          <w:sz w:val="24"/>
          <w:szCs w:val="24"/>
        </w:rPr>
        <w:t>7.17</w:t>
      </w:r>
      <w:r>
        <w:rPr>
          <w:rFonts w:ascii="宋体" w:hAnsi="宋体" w:eastAsia="宋体" w:cs="宋体"/>
          <w:spacing w:val="-33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4"/>
          <w:sz w:val="24"/>
          <w:szCs w:val="24"/>
        </w:rPr>
        <w:t>付款方式：按月结算，由甲方根据一个结算周期的考核结果支付服务费的月平</w:t>
      </w:r>
      <w:r>
        <w:rPr>
          <w:rFonts w:ascii="宋体" w:hAnsi="宋体" w:eastAsia="宋体" w:cs="宋体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3"/>
          <w:sz w:val="24"/>
          <w:szCs w:val="24"/>
        </w:rPr>
        <w:t>均额，结算周期为自然月，次月</w:t>
      </w:r>
      <w:r>
        <w:rPr>
          <w:rFonts w:ascii="宋体" w:hAnsi="宋体" w:eastAsia="宋体" w:cs="宋体"/>
          <w:spacing w:val="-46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3"/>
          <w:sz w:val="24"/>
          <w:szCs w:val="24"/>
        </w:rPr>
        <w:t>5 日前乙方向甲</w:t>
      </w:r>
      <w:r>
        <w:rPr>
          <w:rFonts w:ascii="宋体" w:hAnsi="宋体" w:eastAsia="宋体" w:cs="宋体"/>
          <w:spacing w:val="-4"/>
          <w:sz w:val="24"/>
          <w:szCs w:val="24"/>
        </w:rPr>
        <w:t>方上报支付申请，经甲方考核后，对服</w:t>
      </w:r>
    </w:p>
    <w:p>
      <w:pPr>
        <w:spacing w:line="219" w:lineRule="auto"/>
        <w:ind w:left="3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2"/>
          <w:sz w:val="24"/>
          <w:szCs w:val="24"/>
        </w:rPr>
        <w:t>务合格的部分进行支付。</w:t>
      </w:r>
    </w:p>
    <w:p>
      <w:pPr>
        <w:spacing w:before="1" w:line="218" w:lineRule="auto"/>
        <w:ind w:left="14"/>
        <w:rPr>
          <w:rFonts w:hint="default" w:ascii="宋体" w:hAnsi="宋体" w:eastAsia="宋体" w:cs="宋体"/>
          <w:spacing w:val="-1"/>
          <w:sz w:val="24"/>
          <w:szCs w:val="24"/>
          <w:lang w:val="en-US" w:eastAsia="zh-CN"/>
        </w:rPr>
      </w:pPr>
    </w:p>
    <w:p/>
    <w:p/>
    <w:p/>
    <w:p/>
    <w:p/>
    <w:p/>
    <w:p/>
    <w:p/>
    <w:p/>
    <w:p/>
    <w:p/>
    <w:p>
      <w:pPr>
        <w:rPr>
          <w:rFonts w:hint="eastAsia" w:eastAsia="宋体"/>
          <w:lang w:val="en-US" w:eastAsia="zh-CN"/>
        </w:rPr>
      </w:pPr>
    </w:p>
    <w:p>
      <w:pPr>
        <w:rPr>
          <w:rFonts w:hint="eastAsia" w:eastAsia="宋体"/>
          <w:lang w:val="en-US" w:eastAsia="zh-CN"/>
        </w:rPr>
      </w:pPr>
    </w:p>
    <w:p>
      <w:pPr>
        <w:rPr>
          <w:rFonts w:hint="eastAsia" w:eastAsia="宋体"/>
          <w:lang w:val="en-US" w:eastAsia="zh-CN"/>
        </w:rPr>
      </w:pPr>
    </w:p>
    <w:p>
      <w:pPr>
        <w:rPr>
          <w:rFonts w:hint="eastAsia" w:eastAsia="宋体"/>
          <w:lang w:val="en-US" w:eastAsia="zh-CN"/>
        </w:rPr>
      </w:pPr>
    </w:p>
    <w:p>
      <w:pPr>
        <w:rPr>
          <w:rFonts w:hint="eastAsia" w:eastAsia="宋体"/>
          <w:lang w:val="en-US" w:eastAsia="zh-CN"/>
        </w:rPr>
      </w:pPr>
    </w:p>
    <w:p>
      <w:pPr>
        <w:rPr>
          <w:rFonts w:hint="eastAsia" w:eastAsia="宋体"/>
          <w:lang w:val="en-US" w:eastAsia="zh-CN"/>
        </w:rPr>
      </w:pPr>
    </w:p>
    <w:p>
      <w:pPr>
        <w:rPr>
          <w:rFonts w:hint="eastAsia" w:eastAsia="宋体"/>
          <w:lang w:val="en-US" w:eastAsia="zh-CN"/>
        </w:rPr>
      </w:pPr>
    </w:p>
    <w:p>
      <w:pPr>
        <w:rPr>
          <w:rFonts w:hint="eastAsia" w:eastAsia="宋体"/>
          <w:lang w:val="en-US" w:eastAsia="zh-CN"/>
        </w:rPr>
      </w:pPr>
    </w:p>
    <w:p>
      <w:pPr>
        <w:rPr>
          <w:rFonts w:hint="eastAsia" w:eastAsia="宋体"/>
          <w:lang w:val="en-US" w:eastAsia="zh-CN"/>
        </w:rPr>
      </w:pPr>
    </w:p>
    <w:p>
      <w:pPr>
        <w:rPr>
          <w:rFonts w:hint="eastAsia" w:eastAsia="宋体"/>
          <w:lang w:val="en-US" w:eastAsia="zh-CN"/>
        </w:rPr>
      </w:pPr>
    </w:p>
    <w:p>
      <w:pPr>
        <w:rPr>
          <w:rFonts w:hint="eastAsia" w:eastAsia="宋体"/>
          <w:lang w:val="en-US" w:eastAsia="zh-CN"/>
        </w:rPr>
      </w:pPr>
    </w:p>
    <w:p>
      <w:pPr>
        <w:rPr>
          <w:rFonts w:hint="eastAsia" w:eastAsia="宋体"/>
          <w:lang w:val="en-US" w:eastAsia="zh-CN"/>
        </w:rPr>
      </w:pPr>
    </w:p>
    <w:p>
      <w:pPr>
        <w:rPr>
          <w:rFonts w:hint="eastAsia" w:eastAsia="宋体"/>
          <w:lang w:val="en-US" w:eastAsia="zh-CN"/>
        </w:rPr>
      </w:pPr>
    </w:p>
    <w:p>
      <w:pPr>
        <w:rPr>
          <w:rFonts w:hint="eastAsia" w:eastAsia="宋体"/>
          <w:lang w:val="en-US" w:eastAsia="zh-CN"/>
        </w:rPr>
      </w:pPr>
    </w:p>
    <w:p>
      <w:pPr>
        <w:rPr>
          <w:rFonts w:hint="eastAsia" w:eastAsia="宋体"/>
          <w:lang w:val="en-US" w:eastAsia="zh-CN"/>
        </w:rPr>
      </w:pPr>
    </w:p>
    <w:p>
      <w:pPr>
        <w:rPr>
          <w:rFonts w:hint="eastAsia" w:eastAsia="宋体"/>
          <w:lang w:val="en-US" w:eastAsia="zh-CN"/>
        </w:rPr>
      </w:pPr>
      <w:r>
        <w:rPr>
          <w:rFonts w:hint="eastAsia" w:eastAsia="宋体"/>
          <w:lang w:val="en-US" w:eastAsia="zh-CN"/>
        </w:rPr>
        <w:t>附件2</w:t>
      </w:r>
    </w:p>
    <w:tbl>
      <w:tblPr>
        <w:tblStyle w:val="7"/>
        <w:tblW w:w="9124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24"/>
        <w:gridCol w:w="675"/>
        <w:gridCol w:w="6265"/>
        <w:gridCol w:w="768"/>
        <w:gridCol w:w="692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4" w:hRule="atLeast"/>
        </w:trPr>
        <w:tc>
          <w:tcPr>
            <w:tcW w:w="1399" w:type="dxa"/>
            <w:gridSpan w:val="2"/>
            <w:vAlign w:val="top"/>
          </w:tcPr>
          <w:p>
            <w:pPr>
              <w:pStyle w:val="6"/>
              <w:spacing w:before="117" w:line="228" w:lineRule="auto"/>
              <w:ind w:left="283"/>
              <w:rPr>
                <w:sz w:val="20"/>
                <w:szCs w:val="20"/>
              </w:rPr>
            </w:pPr>
            <w:r>
              <w:rPr>
                <w:spacing w:val="7"/>
                <w:sz w:val="20"/>
                <w:szCs w:val="20"/>
              </w:rPr>
              <w:t>考核内容</w:t>
            </w:r>
          </w:p>
        </w:tc>
        <w:tc>
          <w:tcPr>
            <w:tcW w:w="6265" w:type="dxa"/>
            <w:vAlign w:val="top"/>
          </w:tcPr>
          <w:p>
            <w:pPr>
              <w:pStyle w:val="6"/>
              <w:spacing w:before="118" w:line="228" w:lineRule="auto"/>
              <w:ind w:left="2716"/>
              <w:rPr>
                <w:sz w:val="20"/>
                <w:szCs w:val="20"/>
              </w:rPr>
            </w:pPr>
            <w:r>
              <w:rPr>
                <w:spacing w:val="7"/>
                <w:sz w:val="20"/>
                <w:szCs w:val="20"/>
              </w:rPr>
              <w:t>评分标准</w:t>
            </w:r>
          </w:p>
        </w:tc>
        <w:tc>
          <w:tcPr>
            <w:tcW w:w="768" w:type="dxa"/>
            <w:vAlign w:val="top"/>
          </w:tcPr>
          <w:p>
            <w:pPr>
              <w:pStyle w:val="6"/>
              <w:spacing w:before="117" w:line="228" w:lineRule="auto"/>
              <w:ind w:left="182"/>
              <w:rPr>
                <w:sz w:val="20"/>
                <w:szCs w:val="20"/>
              </w:rPr>
            </w:pPr>
            <w:r>
              <w:rPr>
                <w:spacing w:val="4"/>
                <w:sz w:val="20"/>
                <w:szCs w:val="20"/>
              </w:rPr>
              <w:t>满分</w:t>
            </w:r>
          </w:p>
        </w:tc>
        <w:tc>
          <w:tcPr>
            <w:tcW w:w="692" w:type="dxa"/>
            <w:vAlign w:val="top"/>
          </w:tcPr>
          <w:p>
            <w:pPr>
              <w:pStyle w:val="6"/>
              <w:spacing w:before="117" w:line="228" w:lineRule="auto"/>
              <w:ind w:left="142"/>
              <w:rPr>
                <w:sz w:val="20"/>
                <w:szCs w:val="20"/>
              </w:rPr>
            </w:pPr>
            <w:r>
              <w:rPr>
                <w:spacing w:val="4"/>
                <w:sz w:val="20"/>
                <w:szCs w:val="20"/>
              </w:rPr>
              <w:t>得分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1" w:hRule="atLeast"/>
        </w:trPr>
        <w:tc>
          <w:tcPr>
            <w:tcW w:w="1399" w:type="dxa"/>
            <w:gridSpan w:val="2"/>
            <w:vAlign w:val="top"/>
          </w:tcPr>
          <w:p>
            <w:pPr>
              <w:pStyle w:val="6"/>
              <w:spacing w:before="168" w:line="271" w:lineRule="exact"/>
              <w:ind w:left="286"/>
              <w:rPr>
                <w:sz w:val="20"/>
                <w:szCs w:val="20"/>
              </w:rPr>
            </w:pPr>
            <w:r>
              <w:rPr>
                <w:spacing w:val="6"/>
                <w:position w:val="4"/>
                <w:sz w:val="20"/>
                <w:szCs w:val="20"/>
              </w:rPr>
              <w:t>综合效果</w:t>
            </w:r>
          </w:p>
          <w:p>
            <w:pPr>
              <w:pStyle w:val="6"/>
              <w:spacing w:line="228" w:lineRule="auto"/>
              <w:ind w:left="525"/>
              <w:rPr>
                <w:sz w:val="20"/>
                <w:szCs w:val="20"/>
              </w:rPr>
            </w:pPr>
            <w:r>
              <w:rPr>
                <w:spacing w:val="-4"/>
                <w:sz w:val="20"/>
                <w:szCs w:val="20"/>
              </w:rPr>
              <w:t>5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-4"/>
                <w:sz w:val="20"/>
                <w:szCs w:val="20"/>
              </w:rPr>
              <w:t>分</w:t>
            </w:r>
          </w:p>
        </w:tc>
        <w:tc>
          <w:tcPr>
            <w:tcW w:w="6265" w:type="dxa"/>
            <w:vAlign w:val="top"/>
          </w:tcPr>
          <w:p>
            <w:pPr>
              <w:pStyle w:val="6"/>
              <w:spacing w:before="30"/>
              <w:ind w:left="111" w:right="46" w:hanging="2"/>
              <w:jc w:val="both"/>
              <w:rPr>
                <w:sz w:val="20"/>
                <w:szCs w:val="20"/>
              </w:rPr>
            </w:pPr>
            <w:r>
              <w:rPr>
                <w:spacing w:val="3"/>
                <w:sz w:val="20"/>
                <w:szCs w:val="20"/>
              </w:rPr>
              <w:t>整条道路绿地管护较到位，植物配植合理。绿量充足，彩化效果佳，</w:t>
            </w:r>
            <w:r>
              <w:rPr>
                <w:spacing w:val="12"/>
                <w:sz w:val="20"/>
                <w:szCs w:val="20"/>
              </w:rPr>
              <w:t xml:space="preserve"> </w:t>
            </w:r>
            <w:r>
              <w:rPr>
                <w:spacing w:val="5"/>
                <w:sz w:val="20"/>
                <w:szCs w:val="20"/>
              </w:rPr>
              <w:t>景观效果好，不扣分；管护水平一般，景观效果一般，扣</w:t>
            </w:r>
            <w:r>
              <w:rPr>
                <w:spacing w:val="-15"/>
                <w:sz w:val="20"/>
                <w:szCs w:val="20"/>
              </w:rPr>
              <w:t xml:space="preserve"> </w:t>
            </w:r>
            <w:r>
              <w:rPr>
                <w:spacing w:val="5"/>
                <w:sz w:val="20"/>
                <w:szCs w:val="20"/>
              </w:rPr>
              <w:t>1—3</w:t>
            </w:r>
            <w:r>
              <w:rPr>
                <w:spacing w:val="-36"/>
                <w:sz w:val="20"/>
                <w:szCs w:val="20"/>
              </w:rPr>
              <w:t xml:space="preserve"> </w:t>
            </w:r>
            <w:r>
              <w:rPr>
                <w:spacing w:val="5"/>
                <w:sz w:val="20"/>
                <w:szCs w:val="20"/>
              </w:rPr>
              <w:t>分；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pacing w:val="7"/>
                <w:sz w:val="20"/>
                <w:szCs w:val="20"/>
              </w:rPr>
              <w:t>管护不到位，景观效果差，扣</w:t>
            </w:r>
            <w:r>
              <w:rPr>
                <w:spacing w:val="-40"/>
                <w:sz w:val="20"/>
                <w:szCs w:val="20"/>
              </w:rPr>
              <w:t xml:space="preserve"> </w:t>
            </w:r>
            <w:r>
              <w:rPr>
                <w:spacing w:val="7"/>
                <w:sz w:val="20"/>
                <w:szCs w:val="20"/>
              </w:rPr>
              <w:t>4—6</w:t>
            </w:r>
            <w:r>
              <w:rPr>
                <w:spacing w:val="-36"/>
                <w:sz w:val="20"/>
                <w:szCs w:val="20"/>
              </w:rPr>
              <w:t xml:space="preserve"> </w:t>
            </w:r>
            <w:r>
              <w:rPr>
                <w:spacing w:val="7"/>
                <w:sz w:val="20"/>
                <w:szCs w:val="20"/>
              </w:rPr>
              <w:t>分。</w:t>
            </w:r>
          </w:p>
        </w:tc>
        <w:tc>
          <w:tcPr>
            <w:tcW w:w="768" w:type="dxa"/>
            <w:vAlign w:val="top"/>
          </w:tcPr>
          <w:p>
            <w:pPr>
              <w:spacing w:line="273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5" w:line="187" w:lineRule="auto"/>
              <w:ind w:left="34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69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1" w:hRule="atLeast"/>
        </w:trPr>
        <w:tc>
          <w:tcPr>
            <w:tcW w:w="1399" w:type="dxa"/>
            <w:gridSpan w:val="2"/>
            <w:vMerge w:val="restart"/>
            <w:tcBorders>
              <w:bottom w:val="nil"/>
            </w:tcBorders>
            <w:vAlign w:val="top"/>
          </w:tcPr>
          <w:p>
            <w:pPr>
              <w:spacing w:line="256" w:lineRule="auto"/>
              <w:rPr>
                <w:rFonts w:ascii="Arial"/>
                <w:sz w:val="21"/>
              </w:rPr>
            </w:pPr>
          </w:p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5" w:line="243" w:lineRule="auto"/>
              <w:ind w:left="118" w:right="105" w:firstLine="64"/>
              <w:jc w:val="both"/>
              <w:rPr>
                <w:sz w:val="20"/>
                <w:szCs w:val="20"/>
              </w:rPr>
            </w:pPr>
            <w:r>
              <w:rPr>
                <w:spacing w:val="7"/>
                <w:sz w:val="20"/>
                <w:szCs w:val="20"/>
              </w:rPr>
              <w:t>组织机构和</w:t>
            </w:r>
            <w:r>
              <w:rPr>
                <w:spacing w:val="2"/>
                <w:sz w:val="20"/>
                <w:szCs w:val="20"/>
              </w:rPr>
              <w:t xml:space="preserve"> </w:t>
            </w:r>
            <w:r>
              <w:rPr>
                <w:spacing w:val="-5"/>
                <w:sz w:val="20"/>
                <w:szCs w:val="20"/>
              </w:rPr>
              <w:t>管理制度、纪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pacing w:val="20"/>
                <w:sz w:val="20"/>
                <w:szCs w:val="20"/>
              </w:rPr>
              <w:t>律执行情况</w:t>
            </w:r>
          </w:p>
          <w:p>
            <w:pPr>
              <w:pStyle w:val="6"/>
              <w:spacing w:before="27" w:line="228" w:lineRule="auto"/>
              <w:ind w:left="523"/>
              <w:rPr>
                <w:sz w:val="20"/>
                <w:szCs w:val="20"/>
              </w:rPr>
            </w:pPr>
            <w:r>
              <w:rPr>
                <w:spacing w:val="-3"/>
                <w:sz w:val="20"/>
                <w:szCs w:val="20"/>
              </w:rPr>
              <w:t>6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-3"/>
                <w:sz w:val="20"/>
                <w:szCs w:val="20"/>
              </w:rPr>
              <w:t>分</w:t>
            </w:r>
          </w:p>
        </w:tc>
        <w:tc>
          <w:tcPr>
            <w:tcW w:w="6265" w:type="dxa"/>
            <w:vAlign w:val="top"/>
          </w:tcPr>
          <w:p>
            <w:pPr>
              <w:pStyle w:val="6"/>
              <w:spacing w:before="34" w:line="239" w:lineRule="auto"/>
              <w:ind w:left="112" w:right="15"/>
              <w:rPr>
                <w:sz w:val="20"/>
                <w:szCs w:val="20"/>
              </w:rPr>
            </w:pPr>
            <w:r>
              <w:rPr>
                <w:spacing w:val="1"/>
                <w:sz w:val="20"/>
                <w:szCs w:val="20"/>
              </w:rPr>
              <w:t>未建立健全管理制度、考评制度、无考评记录，扣</w:t>
            </w:r>
            <w:r>
              <w:rPr>
                <w:spacing w:val="-19"/>
                <w:sz w:val="20"/>
                <w:szCs w:val="20"/>
              </w:rPr>
              <w:t xml:space="preserve"> </w:t>
            </w:r>
            <w:r>
              <w:rPr>
                <w:spacing w:val="1"/>
                <w:sz w:val="20"/>
                <w:szCs w:val="20"/>
              </w:rPr>
              <w:t>3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1"/>
                <w:sz w:val="20"/>
                <w:szCs w:val="20"/>
              </w:rPr>
              <w:t>分；“</w:t>
            </w:r>
            <w:r>
              <w:rPr>
                <w:spacing w:val="-73"/>
                <w:sz w:val="20"/>
                <w:szCs w:val="20"/>
              </w:rPr>
              <w:t xml:space="preserve"> </w:t>
            </w:r>
            <w:r>
              <w:rPr>
                <w:spacing w:val="1"/>
                <w:sz w:val="20"/>
                <w:szCs w:val="20"/>
              </w:rPr>
              <w:t>四定</w:t>
            </w:r>
            <w:r>
              <w:rPr>
                <w:spacing w:val="-70"/>
                <w:sz w:val="20"/>
                <w:szCs w:val="20"/>
              </w:rPr>
              <w:t xml:space="preserve"> </w:t>
            </w:r>
            <w:r>
              <w:rPr>
                <w:spacing w:val="1"/>
                <w:sz w:val="20"/>
                <w:szCs w:val="20"/>
              </w:rPr>
              <w:t>”，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pacing w:val="9"/>
                <w:sz w:val="20"/>
                <w:szCs w:val="20"/>
              </w:rPr>
              <w:t>定员、定岗、定时间、定方案，每缺一处扣</w:t>
            </w:r>
            <w:r>
              <w:rPr>
                <w:spacing w:val="-23"/>
                <w:sz w:val="20"/>
                <w:szCs w:val="20"/>
              </w:rPr>
              <w:t xml:space="preserve"> </w:t>
            </w:r>
            <w:r>
              <w:rPr>
                <w:spacing w:val="8"/>
                <w:sz w:val="20"/>
                <w:szCs w:val="20"/>
              </w:rPr>
              <w:t>1</w:t>
            </w:r>
            <w:r>
              <w:rPr>
                <w:spacing w:val="-36"/>
                <w:sz w:val="20"/>
                <w:szCs w:val="20"/>
              </w:rPr>
              <w:t xml:space="preserve"> </w:t>
            </w:r>
            <w:r>
              <w:rPr>
                <w:spacing w:val="8"/>
                <w:sz w:val="20"/>
                <w:szCs w:val="20"/>
              </w:rPr>
              <w:t>分；执行考勤制度，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pacing w:val="4"/>
                <w:sz w:val="20"/>
                <w:szCs w:val="20"/>
              </w:rPr>
              <w:t>未执行的，扣</w:t>
            </w:r>
            <w:r>
              <w:rPr>
                <w:spacing w:val="-25"/>
                <w:sz w:val="20"/>
                <w:szCs w:val="20"/>
              </w:rPr>
              <w:t xml:space="preserve"> </w:t>
            </w:r>
            <w:r>
              <w:rPr>
                <w:spacing w:val="4"/>
                <w:sz w:val="20"/>
                <w:szCs w:val="20"/>
              </w:rPr>
              <w:t>3</w:t>
            </w:r>
            <w:r>
              <w:rPr>
                <w:spacing w:val="-37"/>
                <w:sz w:val="20"/>
                <w:szCs w:val="20"/>
              </w:rPr>
              <w:t xml:space="preserve"> </w:t>
            </w:r>
            <w:r>
              <w:rPr>
                <w:spacing w:val="4"/>
                <w:sz w:val="20"/>
                <w:szCs w:val="20"/>
              </w:rPr>
              <w:t>分/次；</w:t>
            </w:r>
          </w:p>
        </w:tc>
        <w:tc>
          <w:tcPr>
            <w:tcW w:w="768" w:type="dxa"/>
            <w:vAlign w:val="top"/>
          </w:tcPr>
          <w:p>
            <w:pPr>
              <w:spacing w:line="270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5" w:line="189" w:lineRule="auto"/>
              <w:ind w:left="34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69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66" w:hRule="atLeast"/>
        </w:trPr>
        <w:tc>
          <w:tcPr>
            <w:tcW w:w="1399" w:type="dxa"/>
            <w:gridSpan w:val="2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265" w:type="dxa"/>
            <w:vAlign w:val="top"/>
          </w:tcPr>
          <w:p>
            <w:pPr>
              <w:pStyle w:val="6"/>
              <w:spacing w:before="34" w:line="244" w:lineRule="auto"/>
              <w:ind w:left="109" w:right="46" w:hanging="1"/>
              <w:jc w:val="both"/>
              <w:rPr>
                <w:sz w:val="20"/>
                <w:szCs w:val="20"/>
              </w:rPr>
            </w:pPr>
            <w:r>
              <w:rPr>
                <w:spacing w:val="8"/>
                <w:sz w:val="20"/>
                <w:szCs w:val="20"/>
              </w:rPr>
              <w:t>及时完成上级及外部考核或投诉要求整改时间范围。未及时做好整</w:t>
            </w:r>
            <w:r>
              <w:rPr>
                <w:spacing w:val="17"/>
                <w:sz w:val="20"/>
                <w:szCs w:val="20"/>
              </w:rPr>
              <w:t xml:space="preserve"> </w:t>
            </w:r>
            <w:r>
              <w:rPr>
                <w:spacing w:val="8"/>
                <w:sz w:val="20"/>
                <w:szCs w:val="20"/>
              </w:rPr>
              <w:t>改工作的、由于主观因素或执行不力导致被区级及以上通报或媒体</w:t>
            </w:r>
            <w:r>
              <w:rPr>
                <w:spacing w:val="15"/>
                <w:sz w:val="20"/>
                <w:szCs w:val="20"/>
              </w:rPr>
              <w:t xml:space="preserve"> </w:t>
            </w:r>
            <w:r>
              <w:rPr>
                <w:spacing w:val="6"/>
                <w:sz w:val="20"/>
                <w:szCs w:val="20"/>
              </w:rPr>
              <w:t>曝光造成重大影响的扣</w:t>
            </w:r>
            <w:r>
              <w:rPr>
                <w:spacing w:val="-32"/>
                <w:sz w:val="20"/>
                <w:szCs w:val="20"/>
              </w:rPr>
              <w:t xml:space="preserve"> </w:t>
            </w:r>
            <w:r>
              <w:rPr>
                <w:spacing w:val="6"/>
                <w:sz w:val="20"/>
                <w:szCs w:val="20"/>
              </w:rPr>
              <w:t>3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6"/>
                <w:sz w:val="20"/>
                <w:szCs w:val="20"/>
              </w:rPr>
              <w:t>分/次；被有关部门领导</w:t>
            </w:r>
            <w:r>
              <w:rPr>
                <w:spacing w:val="5"/>
                <w:sz w:val="20"/>
                <w:szCs w:val="20"/>
              </w:rPr>
              <w:t>督查的，经核实，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pacing w:val="7"/>
                <w:sz w:val="20"/>
                <w:szCs w:val="20"/>
              </w:rPr>
              <w:t>扣</w:t>
            </w:r>
            <w:r>
              <w:rPr>
                <w:spacing w:val="-27"/>
                <w:sz w:val="20"/>
                <w:szCs w:val="20"/>
              </w:rPr>
              <w:t xml:space="preserve"> </w:t>
            </w:r>
            <w:r>
              <w:rPr>
                <w:spacing w:val="7"/>
                <w:sz w:val="20"/>
                <w:szCs w:val="20"/>
              </w:rPr>
              <w:t>2</w:t>
            </w:r>
            <w:r>
              <w:rPr>
                <w:spacing w:val="-36"/>
                <w:sz w:val="20"/>
                <w:szCs w:val="20"/>
              </w:rPr>
              <w:t xml:space="preserve"> </w:t>
            </w:r>
            <w:r>
              <w:rPr>
                <w:spacing w:val="7"/>
                <w:sz w:val="20"/>
                <w:szCs w:val="20"/>
              </w:rPr>
              <w:t>分/处.次；因项目绿化管护不到位等情况被投诉的（同一时间</w:t>
            </w:r>
            <w:r>
              <w:rPr>
                <w:sz w:val="20"/>
                <w:szCs w:val="20"/>
              </w:rPr>
              <w:t xml:space="preserve"> 段</w:t>
            </w:r>
            <w:r>
              <w:rPr>
                <w:spacing w:val="19"/>
                <w:sz w:val="20"/>
                <w:szCs w:val="20"/>
              </w:rPr>
              <w:t>），</w:t>
            </w:r>
            <w:r>
              <w:rPr>
                <w:sz w:val="20"/>
                <w:szCs w:val="20"/>
              </w:rPr>
              <w:t>扣</w:t>
            </w:r>
            <w:r>
              <w:rPr>
                <w:spacing w:val="-22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1</w:t>
            </w:r>
            <w:r>
              <w:rPr>
                <w:spacing w:val="-37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分/处.次。</w:t>
            </w:r>
          </w:p>
        </w:tc>
        <w:tc>
          <w:tcPr>
            <w:tcW w:w="768" w:type="dxa"/>
            <w:vAlign w:val="top"/>
          </w:tcPr>
          <w:p>
            <w:pPr>
              <w:spacing w:line="271" w:lineRule="auto"/>
              <w:rPr>
                <w:rFonts w:ascii="Arial"/>
                <w:sz w:val="21"/>
              </w:rPr>
            </w:pPr>
          </w:p>
          <w:p>
            <w:pPr>
              <w:spacing w:line="271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5" w:line="189" w:lineRule="auto"/>
              <w:ind w:left="34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69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724" w:type="dxa"/>
            <w:vMerge w:val="restart"/>
            <w:tcBorders>
              <w:bottom w:val="nil"/>
            </w:tcBorders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5" w:line="245" w:lineRule="auto"/>
              <w:ind w:left="132" w:right="126" w:firstLine="26"/>
              <w:jc w:val="both"/>
              <w:rPr>
                <w:sz w:val="20"/>
                <w:szCs w:val="20"/>
              </w:rPr>
            </w:pPr>
            <w:r>
              <w:rPr>
                <w:spacing w:val="3"/>
                <w:sz w:val="20"/>
                <w:szCs w:val="20"/>
              </w:rPr>
              <w:t>绿化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pacing w:val="17"/>
                <w:sz w:val="20"/>
                <w:szCs w:val="20"/>
              </w:rPr>
              <w:t>养护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pacing w:val="17"/>
                <w:sz w:val="20"/>
                <w:szCs w:val="20"/>
              </w:rPr>
              <w:t>管理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pacing w:val="-1"/>
                <w:sz w:val="20"/>
                <w:szCs w:val="20"/>
              </w:rPr>
              <w:t>60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-1"/>
                <w:sz w:val="20"/>
                <w:szCs w:val="20"/>
              </w:rPr>
              <w:t>分</w:t>
            </w:r>
          </w:p>
        </w:tc>
        <w:tc>
          <w:tcPr>
            <w:tcW w:w="675" w:type="dxa"/>
            <w:vMerge w:val="restart"/>
            <w:tcBorders>
              <w:bottom w:val="nil"/>
            </w:tcBorders>
            <w:vAlign w:val="top"/>
          </w:tcPr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5" w:line="244" w:lineRule="auto"/>
              <w:ind w:left="112" w:right="105" w:firstLine="19"/>
              <w:jc w:val="both"/>
              <w:rPr>
                <w:sz w:val="20"/>
                <w:szCs w:val="20"/>
              </w:rPr>
            </w:pPr>
            <w:r>
              <w:rPr>
                <w:spacing w:val="4"/>
                <w:sz w:val="20"/>
                <w:szCs w:val="20"/>
              </w:rPr>
              <w:t>乔木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pacing w:val="14"/>
                <w:sz w:val="20"/>
                <w:szCs w:val="20"/>
              </w:rPr>
              <w:t>管理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pacing w:val="-2"/>
                <w:sz w:val="20"/>
                <w:szCs w:val="20"/>
              </w:rPr>
              <w:t>20</w:t>
            </w:r>
            <w:r>
              <w:rPr>
                <w:spacing w:val="-43"/>
                <w:sz w:val="20"/>
                <w:szCs w:val="20"/>
              </w:rPr>
              <w:t xml:space="preserve"> </w:t>
            </w:r>
            <w:r>
              <w:rPr>
                <w:spacing w:val="-2"/>
                <w:sz w:val="20"/>
                <w:szCs w:val="20"/>
              </w:rPr>
              <w:t>分</w:t>
            </w:r>
          </w:p>
        </w:tc>
        <w:tc>
          <w:tcPr>
            <w:tcW w:w="6265" w:type="dxa"/>
            <w:vAlign w:val="top"/>
          </w:tcPr>
          <w:p>
            <w:pPr>
              <w:pStyle w:val="6"/>
              <w:spacing w:before="34" w:line="233" w:lineRule="auto"/>
              <w:ind w:left="131" w:right="100" w:hanging="23"/>
              <w:rPr>
                <w:sz w:val="20"/>
                <w:szCs w:val="20"/>
              </w:rPr>
            </w:pPr>
            <w:r>
              <w:rPr>
                <w:spacing w:val="12"/>
                <w:sz w:val="20"/>
                <w:szCs w:val="20"/>
              </w:rPr>
              <w:t>树木长势不良，在生长旺盛季节内，浇水不</w:t>
            </w:r>
            <w:r>
              <w:rPr>
                <w:spacing w:val="11"/>
                <w:sz w:val="20"/>
                <w:szCs w:val="20"/>
              </w:rPr>
              <w:t>及时，明显缺水，50%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pacing w:val="2"/>
                <w:sz w:val="20"/>
                <w:szCs w:val="20"/>
              </w:rPr>
              <w:t>以上扣</w:t>
            </w:r>
            <w:r>
              <w:rPr>
                <w:spacing w:val="-24"/>
                <w:sz w:val="20"/>
                <w:szCs w:val="20"/>
              </w:rPr>
              <w:t xml:space="preserve"> </w:t>
            </w:r>
            <w:r>
              <w:rPr>
                <w:spacing w:val="2"/>
                <w:sz w:val="20"/>
                <w:szCs w:val="20"/>
              </w:rPr>
              <w:t>3—4</w:t>
            </w:r>
            <w:r>
              <w:rPr>
                <w:spacing w:val="-36"/>
                <w:sz w:val="20"/>
                <w:szCs w:val="20"/>
              </w:rPr>
              <w:t xml:space="preserve"> </w:t>
            </w:r>
            <w:r>
              <w:rPr>
                <w:spacing w:val="2"/>
                <w:sz w:val="20"/>
                <w:szCs w:val="20"/>
              </w:rPr>
              <w:t>分，50%以下扣</w:t>
            </w:r>
            <w:r>
              <w:rPr>
                <w:spacing w:val="-21"/>
                <w:sz w:val="20"/>
                <w:szCs w:val="20"/>
              </w:rPr>
              <w:t xml:space="preserve"> </w:t>
            </w:r>
            <w:r>
              <w:rPr>
                <w:spacing w:val="2"/>
                <w:sz w:val="20"/>
                <w:szCs w:val="20"/>
              </w:rPr>
              <w:t>1—2</w:t>
            </w:r>
            <w:r>
              <w:rPr>
                <w:spacing w:val="-36"/>
                <w:sz w:val="20"/>
                <w:szCs w:val="20"/>
              </w:rPr>
              <w:t xml:space="preserve"> </w:t>
            </w:r>
            <w:r>
              <w:rPr>
                <w:spacing w:val="2"/>
                <w:sz w:val="20"/>
                <w:szCs w:val="20"/>
              </w:rPr>
              <w:t>分。</w:t>
            </w:r>
          </w:p>
        </w:tc>
        <w:tc>
          <w:tcPr>
            <w:tcW w:w="768" w:type="dxa"/>
            <w:vAlign w:val="top"/>
          </w:tcPr>
          <w:p>
            <w:pPr>
              <w:pStyle w:val="6"/>
              <w:spacing w:before="201" w:line="189" w:lineRule="auto"/>
              <w:ind w:left="33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69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72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7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265" w:type="dxa"/>
            <w:vAlign w:val="top"/>
          </w:tcPr>
          <w:p>
            <w:pPr>
              <w:pStyle w:val="6"/>
              <w:spacing w:before="35" w:line="233" w:lineRule="auto"/>
              <w:ind w:left="108" w:right="100" w:firstLine="2"/>
              <w:rPr>
                <w:sz w:val="20"/>
                <w:szCs w:val="20"/>
              </w:rPr>
            </w:pPr>
            <w:r>
              <w:rPr>
                <w:spacing w:val="11"/>
                <w:sz w:val="20"/>
                <w:szCs w:val="20"/>
              </w:rPr>
              <w:t>歪斜度超过</w:t>
            </w:r>
            <w:r>
              <w:rPr>
                <w:spacing w:val="-30"/>
                <w:sz w:val="20"/>
                <w:szCs w:val="20"/>
              </w:rPr>
              <w:t xml:space="preserve"> </w:t>
            </w:r>
            <w:r>
              <w:rPr>
                <w:spacing w:val="11"/>
                <w:sz w:val="20"/>
                <w:szCs w:val="20"/>
              </w:rPr>
              <w:t>5</w:t>
            </w:r>
            <w:r>
              <w:rPr>
                <w:spacing w:val="-39"/>
                <w:sz w:val="20"/>
                <w:szCs w:val="20"/>
              </w:rPr>
              <w:t xml:space="preserve"> </w:t>
            </w:r>
            <w:r>
              <w:rPr>
                <w:spacing w:val="11"/>
                <w:sz w:val="20"/>
                <w:szCs w:val="20"/>
              </w:rPr>
              <w:t>度或影响交通、步道的乔木未适时扶正或处理</w:t>
            </w:r>
            <w:r>
              <w:rPr>
                <w:spacing w:val="10"/>
                <w:sz w:val="20"/>
                <w:szCs w:val="20"/>
              </w:rPr>
              <w:t>的，5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pacing w:val="3"/>
                <w:sz w:val="20"/>
                <w:szCs w:val="20"/>
              </w:rPr>
              <w:t>株以下扣</w:t>
            </w:r>
            <w:r>
              <w:rPr>
                <w:spacing w:val="-22"/>
                <w:sz w:val="20"/>
                <w:szCs w:val="20"/>
              </w:rPr>
              <w:t xml:space="preserve"> </w:t>
            </w:r>
            <w:r>
              <w:rPr>
                <w:spacing w:val="3"/>
                <w:sz w:val="20"/>
                <w:szCs w:val="20"/>
              </w:rPr>
              <w:t>1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3"/>
                <w:sz w:val="20"/>
                <w:szCs w:val="20"/>
              </w:rPr>
              <w:t>分，5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3"/>
                <w:sz w:val="20"/>
                <w:szCs w:val="20"/>
              </w:rPr>
              <w:t>株以上扣</w:t>
            </w:r>
            <w:r>
              <w:rPr>
                <w:spacing w:val="-34"/>
                <w:sz w:val="20"/>
                <w:szCs w:val="20"/>
              </w:rPr>
              <w:t xml:space="preserve"> </w:t>
            </w:r>
            <w:r>
              <w:rPr>
                <w:spacing w:val="3"/>
                <w:sz w:val="20"/>
                <w:szCs w:val="20"/>
              </w:rPr>
              <w:t>2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3"/>
                <w:sz w:val="20"/>
                <w:szCs w:val="20"/>
              </w:rPr>
              <w:t>分。</w:t>
            </w:r>
          </w:p>
        </w:tc>
        <w:tc>
          <w:tcPr>
            <w:tcW w:w="768" w:type="dxa"/>
            <w:vAlign w:val="top"/>
          </w:tcPr>
          <w:p>
            <w:pPr>
              <w:pStyle w:val="6"/>
              <w:spacing w:before="202" w:line="189" w:lineRule="auto"/>
              <w:ind w:left="3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69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72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7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265" w:type="dxa"/>
            <w:vAlign w:val="top"/>
          </w:tcPr>
          <w:p>
            <w:pPr>
              <w:pStyle w:val="6"/>
              <w:spacing w:before="35" w:line="233" w:lineRule="auto"/>
              <w:ind w:left="108" w:right="100"/>
              <w:rPr>
                <w:sz w:val="20"/>
                <w:szCs w:val="20"/>
              </w:rPr>
            </w:pPr>
            <w:r>
              <w:rPr>
                <w:spacing w:val="12"/>
                <w:sz w:val="20"/>
                <w:szCs w:val="20"/>
              </w:rPr>
              <w:t>乔木的修枝整型与周围环境不协调，不能保持树冠完整美观的，5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pacing w:val="3"/>
                <w:sz w:val="20"/>
                <w:szCs w:val="20"/>
              </w:rPr>
              <w:t>株以下扣</w:t>
            </w:r>
            <w:r>
              <w:rPr>
                <w:spacing w:val="-22"/>
                <w:sz w:val="20"/>
                <w:szCs w:val="20"/>
              </w:rPr>
              <w:t xml:space="preserve"> </w:t>
            </w:r>
            <w:r>
              <w:rPr>
                <w:spacing w:val="3"/>
                <w:sz w:val="20"/>
                <w:szCs w:val="20"/>
              </w:rPr>
              <w:t>1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3"/>
                <w:sz w:val="20"/>
                <w:szCs w:val="20"/>
              </w:rPr>
              <w:t>分，5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3"/>
                <w:sz w:val="20"/>
                <w:szCs w:val="20"/>
              </w:rPr>
              <w:t>株以上扣</w:t>
            </w:r>
            <w:r>
              <w:rPr>
                <w:spacing w:val="-34"/>
                <w:sz w:val="20"/>
                <w:szCs w:val="20"/>
              </w:rPr>
              <w:t xml:space="preserve"> </w:t>
            </w:r>
            <w:r>
              <w:rPr>
                <w:spacing w:val="3"/>
                <w:sz w:val="20"/>
                <w:szCs w:val="20"/>
              </w:rPr>
              <w:t>2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3"/>
                <w:sz w:val="20"/>
                <w:szCs w:val="20"/>
              </w:rPr>
              <w:t>分。</w:t>
            </w:r>
          </w:p>
        </w:tc>
        <w:tc>
          <w:tcPr>
            <w:tcW w:w="768" w:type="dxa"/>
            <w:vAlign w:val="top"/>
          </w:tcPr>
          <w:p>
            <w:pPr>
              <w:pStyle w:val="6"/>
              <w:spacing w:before="203" w:line="189" w:lineRule="auto"/>
              <w:ind w:left="3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69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1" w:hRule="atLeast"/>
        </w:trPr>
        <w:tc>
          <w:tcPr>
            <w:tcW w:w="72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7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265" w:type="dxa"/>
            <w:vAlign w:val="top"/>
          </w:tcPr>
          <w:p>
            <w:pPr>
              <w:pStyle w:val="6"/>
              <w:spacing w:before="34" w:line="239" w:lineRule="auto"/>
              <w:ind w:left="109" w:right="101"/>
              <w:jc w:val="both"/>
              <w:rPr>
                <w:sz w:val="20"/>
                <w:szCs w:val="20"/>
              </w:rPr>
            </w:pPr>
            <w:r>
              <w:rPr>
                <w:spacing w:val="8"/>
                <w:sz w:val="20"/>
                <w:szCs w:val="20"/>
              </w:rPr>
              <w:t>乔木有枯枝、病虫枝、交叉枝、并生枝、下垂枝、低矮萌蘖枝未及</w:t>
            </w:r>
            <w:r>
              <w:rPr>
                <w:spacing w:val="15"/>
                <w:sz w:val="20"/>
                <w:szCs w:val="20"/>
              </w:rPr>
              <w:t xml:space="preserve"> </w:t>
            </w:r>
            <w:r>
              <w:rPr>
                <w:spacing w:val="8"/>
                <w:sz w:val="20"/>
                <w:szCs w:val="20"/>
              </w:rPr>
              <w:t>时修剪，或乔木生长影响高压线、遮挡路灯和交通指示牌未及时修</w:t>
            </w:r>
            <w:r>
              <w:rPr>
                <w:spacing w:val="15"/>
                <w:sz w:val="20"/>
                <w:szCs w:val="20"/>
              </w:rPr>
              <w:t xml:space="preserve"> </w:t>
            </w:r>
            <w:r>
              <w:rPr>
                <w:spacing w:val="3"/>
                <w:sz w:val="20"/>
                <w:szCs w:val="20"/>
              </w:rPr>
              <w:t>剪，5</w:t>
            </w:r>
            <w:r>
              <w:rPr>
                <w:spacing w:val="-31"/>
                <w:sz w:val="20"/>
                <w:szCs w:val="20"/>
              </w:rPr>
              <w:t xml:space="preserve"> </w:t>
            </w:r>
            <w:r>
              <w:rPr>
                <w:spacing w:val="3"/>
                <w:sz w:val="20"/>
                <w:szCs w:val="20"/>
              </w:rPr>
              <w:t>株以下扣</w:t>
            </w:r>
            <w:r>
              <w:rPr>
                <w:spacing w:val="-21"/>
                <w:sz w:val="20"/>
                <w:szCs w:val="20"/>
              </w:rPr>
              <w:t xml:space="preserve"> </w:t>
            </w:r>
            <w:r>
              <w:rPr>
                <w:spacing w:val="3"/>
                <w:sz w:val="20"/>
                <w:szCs w:val="20"/>
              </w:rPr>
              <w:t>1-2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3"/>
                <w:sz w:val="20"/>
                <w:szCs w:val="20"/>
              </w:rPr>
              <w:t>分，5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3"/>
                <w:sz w:val="20"/>
                <w:szCs w:val="20"/>
              </w:rPr>
              <w:t>株以上扣</w:t>
            </w:r>
            <w:r>
              <w:rPr>
                <w:spacing w:val="-32"/>
                <w:sz w:val="20"/>
                <w:szCs w:val="20"/>
              </w:rPr>
              <w:t xml:space="preserve"> </w:t>
            </w:r>
            <w:r>
              <w:rPr>
                <w:spacing w:val="3"/>
                <w:sz w:val="20"/>
                <w:szCs w:val="20"/>
              </w:rPr>
              <w:t>3</w:t>
            </w:r>
            <w:r>
              <w:rPr>
                <w:spacing w:val="-36"/>
                <w:sz w:val="20"/>
                <w:szCs w:val="20"/>
              </w:rPr>
              <w:t xml:space="preserve"> </w:t>
            </w:r>
            <w:r>
              <w:rPr>
                <w:spacing w:val="3"/>
                <w:sz w:val="20"/>
                <w:szCs w:val="20"/>
              </w:rPr>
              <w:t>分。</w:t>
            </w:r>
          </w:p>
        </w:tc>
        <w:tc>
          <w:tcPr>
            <w:tcW w:w="768" w:type="dxa"/>
            <w:vAlign w:val="top"/>
          </w:tcPr>
          <w:p>
            <w:pPr>
              <w:spacing w:line="273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5" w:line="189" w:lineRule="auto"/>
              <w:ind w:left="34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69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2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7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265" w:type="dxa"/>
            <w:vAlign w:val="top"/>
          </w:tcPr>
          <w:p>
            <w:pPr>
              <w:pStyle w:val="6"/>
              <w:spacing w:before="117" w:line="228" w:lineRule="auto"/>
              <w:ind w:left="108"/>
              <w:rPr>
                <w:sz w:val="20"/>
                <w:szCs w:val="20"/>
              </w:rPr>
            </w:pPr>
            <w:r>
              <w:rPr>
                <w:spacing w:val="8"/>
                <w:sz w:val="20"/>
                <w:szCs w:val="20"/>
              </w:rPr>
              <w:t>修枝不规范，短桩较长，切口不平顺的，每株扣</w:t>
            </w:r>
            <w:r>
              <w:rPr>
                <w:spacing w:val="-37"/>
                <w:sz w:val="20"/>
                <w:szCs w:val="20"/>
              </w:rPr>
              <w:t xml:space="preserve"> </w:t>
            </w:r>
            <w:r>
              <w:rPr>
                <w:spacing w:val="7"/>
                <w:sz w:val="20"/>
                <w:szCs w:val="20"/>
              </w:rPr>
              <w:t>0.2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7"/>
                <w:sz w:val="20"/>
                <w:szCs w:val="20"/>
              </w:rPr>
              <w:t>分。</w:t>
            </w:r>
          </w:p>
        </w:tc>
        <w:tc>
          <w:tcPr>
            <w:tcW w:w="768" w:type="dxa"/>
            <w:vAlign w:val="top"/>
          </w:tcPr>
          <w:p>
            <w:pPr>
              <w:pStyle w:val="6"/>
              <w:spacing w:before="150" w:line="189" w:lineRule="auto"/>
              <w:ind w:left="35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69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72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7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265" w:type="dxa"/>
            <w:vAlign w:val="top"/>
          </w:tcPr>
          <w:p>
            <w:pPr>
              <w:pStyle w:val="6"/>
              <w:spacing w:before="35" w:line="233" w:lineRule="auto"/>
              <w:ind w:left="111" w:right="101" w:hanging="2"/>
              <w:rPr>
                <w:sz w:val="20"/>
                <w:szCs w:val="20"/>
              </w:rPr>
            </w:pPr>
            <w:r>
              <w:rPr>
                <w:spacing w:val="9"/>
                <w:sz w:val="20"/>
                <w:szCs w:val="20"/>
              </w:rPr>
              <w:t>有缺株现象，且未适时补植或填平的，5</w:t>
            </w:r>
            <w:r>
              <w:rPr>
                <w:spacing w:val="-24"/>
                <w:sz w:val="20"/>
                <w:szCs w:val="20"/>
              </w:rPr>
              <w:t xml:space="preserve"> </w:t>
            </w:r>
            <w:r>
              <w:rPr>
                <w:spacing w:val="9"/>
                <w:sz w:val="20"/>
                <w:szCs w:val="20"/>
              </w:rPr>
              <w:t>株以下扣</w:t>
            </w:r>
            <w:r>
              <w:rPr>
                <w:spacing w:val="-21"/>
                <w:sz w:val="20"/>
                <w:szCs w:val="20"/>
              </w:rPr>
              <w:t xml:space="preserve"> </w:t>
            </w:r>
            <w:r>
              <w:rPr>
                <w:spacing w:val="9"/>
                <w:sz w:val="20"/>
                <w:szCs w:val="20"/>
              </w:rPr>
              <w:t>1</w:t>
            </w:r>
            <w:r>
              <w:rPr>
                <w:spacing w:val="-33"/>
                <w:sz w:val="20"/>
                <w:szCs w:val="20"/>
              </w:rPr>
              <w:t xml:space="preserve"> </w:t>
            </w:r>
            <w:r>
              <w:rPr>
                <w:spacing w:val="9"/>
                <w:sz w:val="20"/>
                <w:szCs w:val="20"/>
              </w:rPr>
              <w:t>分，5</w:t>
            </w:r>
            <w:r>
              <w:rPr>
                <w:spacing w:val="-36"/>
                <w:sz w:val="20"/>
                <w:szCs w:val="20"/>
              </w:rPr>
              <w:t xml:space="preserve"> </w:t>
            </w:r>
            <w:r>
              <w:rPr>
                <w:spacing w:val="9"/>
                <w:sz w:val="20"/>
                <w:szCs w:val="20"/>
              </w:rPr>
              <w:t>株以上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pacing w:val="-3"/>
                <w:sz w:val="20"/>
                <w:szCs w:val="20"/>
              </w:rPr>
              <w:t>扣</w:t>
            </w:r>
            <w:r>
              <w:rPr>
                <w:spacing w:val="-37"/>
                <w:sz w:val="20"/>
                <w:szCs w:val="20"/>
              </w:rPr>
              <w:t xml:space="preserve"> </w:t>
            </w:r>
            <w:r>
              <w:rPr>
                <w:spacing w:val="-3"/>
                <w:sz w:val="20"/>
                <w:szCs w:val="20"/>
              </w:rPr>
              <w:t>2</w:t>
            </w:r>
            <w:r>
              <w:rPr>
                <w:spacing w:val="-35"/>
                <w:sz w:val="20"/>
                <w:szCs w:val="20"/>
              </w:rPr>
              <w:t xml:space="preserve"> </w:t>
            </w:r>
            <w:r>
              <w:rPr>
                <w:spacing w:val="-3"/>
                <w:sz w:val="20"/>
                <w:szCs w:val="20"/>
              </w:rPr>
              <w:t>分。</w:t>
            </w:r>
          </w:p>
        </w:tc>
        <w:tc>
          <w:tcPr>
            <w:tcW w:w="768" w:type="dxa"/>
            <w:vAlign w:val="top"/>
          </w:tcPr>
          <w:p>
            <w:pPr>
              <w:pStyle w:val="6"/>
              <w:spacing w:before="201" w:line="189" w:lineRule="auto"/>
              <w:ind w:left="3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69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72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7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265" w:type="dxa"/>
            <w:vAlign w:val="top"/>
          </w:tcPr>
          <w:p>
            <w:pPr>
              <w:pStyle w:val="6"/>
              <w:spacing w:before="34" w:line="233" w:lineRule="auto"/>
              <w:ind w:left="112" w:right="100" w:hanging="4"/>
              <w:rPr>
                <w:sz w:val="20"/>
                <w:szCs w:val="20"/>
              </w:rPr>
            </w:pPr>
            <w:r>
              <w:rPr>
                <w:spacing w:val="12"/>
                <w:sz w:val="20"/>
                <w:szCs w:val="20"/>
              </w:rPr>
              <w:t>树穴内杂草杂物多，树穴内草坪或地被有裸露现象，土壤板结，5</w:t>
            </w:r>
            <w:r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spacing w:val="2"/>
                <w:sz w:val="20"/>
                <w:szCs w:val="20"/>
              </w:rPr>
              <w:t>处以下扣</w:t>
            </w:r>
            <w:r>
              <w:rPr>
                <w:spacing w:val="-15"/>
                <w:sz w:val="20"/>
                <w:szCs w:val="20"/>
              </w:rPr>
              <w:t xml:space="preserve"> </w:t>
            </w:r>
            <w:r>
              <w:rPr>
                <w:spacing w:val="2"/>
                <w:sz w:val="20"/>
                <w:szCs w:val="20"/>
              </w:rPr>
              <w:t>1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2"/>
                <w:sz w:val="20"/>
                <w:szCs w:val="20"/>
              </w:rPr>
              <w:t>分，5</w:t>
            </w:r>
            <w:r>
              <w:rPr>
                <w:spacing w:val="-34"/>
                <w:sz w:val="20"/>
                <w:szCs w:val="20"/>
              </w:rPr>
              <w:t xml:space="preserve"> </w:t>
            </w:r>
            <w:r>
              <w:rPr>
                <w:spacing w:val="2"/>
                <w:sz w:val="20"/>
                <w:szCs w:val="20"/>
              </w:rPr>
              <w:t>处以上扣</w:t>
            </w:r>
            <w:r>
              <w:rPr>
                <w:spacing w:val="-34"/>
                <w:sz w:val="20"/>
                <w:szCs w:val="20"/>
              </w:rPr>
              <w:t xml:space="preserve"> </w:t>
            </w:r>
            <w:r>
              <w:rPr>
                <w:spacing w:val="2"/>
                <w:sz w:val="20"/>
                <w:szCs w:val="20"/>
              </w:rPr>
              <w:t>2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2"/>
                <w:sz w:val="20"/>
                <w:szCs w:val="20"/>
              </w:rPr>
              <w:t>分。</w:t>
            </w:r>
          </w:p>
        </w:tc>
        <w:tc>
          <w:tcPr>
            <w:tcW w:w="768" w:type="dxa"/>
            <w:vAlign w:val="top"/>
          </w:tcPr>
          <w:p>
            <w:pPr>
              <w:pStyle w:val="6"/>
              <w:spacing w:before="203" w:line="189" w:lineRule="auto"/>
              <w:ind w:left="3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69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2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7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265" w:type="dxa"/>
            <w:vAlign w:val="top"/>
          </w:tcPr>
          <w:p>
            <w:pPr>
              <w:pStyle w:val="6"/>
              <w:spacing w:before="115" w:line="228" w:lineRule="auto"/>
              <w:ind w:left="108"/>
              <w:rPr>
                <w:sz w:val="20"/>
                <w:szCs w:val="20"/>
              </w:rPr>
            </w:pPr>
            <w:r>
              <w:rPr>
                <w:spacing w:val="7"/>
                <w:sz w:val="20"/>
                <w:szCs w:val="20"/>
              </w:rPr>
              <w:t>病虫害防治不及时，单株受害达</w:t>
            </w:r>
            <w:r>
              <w:rPr>
                <w:spacing w:val="-31"/>
                <w:sz w:val="20"/>
                <w:szCs w:val="20"/>
              </w:rPr>
              <w:t xml:space="preserve"> </w:t>
            </w:r>
            <w:r>
              <w:rPr>
                <w:spacing w:val="7"/>
                <w:sz w:val="20"/>
                <w:szCs w:val="20"/>
              </w:rPr>
              <w:t>20%以上的，每株扣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7"/>
                <w:sz w:val="20"/>
                <w:szCs w:val="20"/>
              </w:rPr>
              <w:t>0.2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7"/>
                <w:sz w:val="20"/>
                <w:szCs w:val="20"/>
              </w:rPr>
              <w:t>分。</w:t>
            </w:r>
          </w:p>
        </w:tc>
        <w:tc>
          <w:tcPr>
            <w:tcW w:w="768" w:type="dxa"/>
            <w:vAlign w:val="top"/>
          </w:tcPr>
          <w:p>
            <w:pPr>
              <w:pStyle w:val="6"/>
              <w:spacing w:before="148" w:line="189" w:lineRule="auto"/>
              <w:ind w:left="3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69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2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7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265" w:type="dxa"/>
            <w:vAlign w:val="top"/>
          </w:tcPr>
          <w:p>
            <w:pPr>
              <w:pStyle w:val="6"/>
              <w:spacing w:before="117" w:line="228" w:lineRule="auto"/>
              <w:ind w:left="109"/>
              <w:rPr>
                <w:sz w:val="20"/>
                <w:szCs w:val="20"/>
              </w:rPr>
            </w:pPr>
            <w:r>
              <w:rPr>
                <w:spacing w:val="5"/>
                <w:sz w:val="20"/>
                <w:szCs w:val="20"/>
              </w:rPr>
              <w:t>死树危树未及时处理，5</w:t>
            </w:r>
            <w:r>
              <w:rPr>
                <w:spacing w:val="-30"/>
                <w:sz w:val="20"/>
                <w:szCs w:val="20"/>
              </w:rPr>
              <w:t xml:space="preserve"> </w:t>
            </w:r>
            <w:r>
              <w:rPr>
                <w:spacing w:val="5"/>
                <w:sz w:val="20"/>
                <w:szCs w:val="20"/>
              </w:rPr>
              <w:t>株以上扣</w:t>
            </w:r>
            <w:r>
              <w:rPr>
                <w:spacing w:val="-34"/>
                <w:sz w:val="20"/>
                <w:szCs w:val="20"/>
              </w:rPr>
              <w:t xml:space="preserve"> </w:t>
            </w:r>
            <w:r>
              <w:rPr>
                <w:spacing w:val="5"/>
                <w:sz w:val="20"/>
                <w:szCs w:val="20"/>
              </w:rPr>
              <w:t>2</w:t>
            </w:r>
            <w:r>
              <w:rPr>
                <w:spacing w:val="-36"/>
                <w:sz w:val="20"/>
                <w:szCs w:val="20"/>
              </w:rPr>
              <w:t xml:space="preserve"> </w:t>
            </w:r>
            <w:r>
              <w:rPr>
                <w:spacing w:val="5"/>
                <w:sz w:val="20"/>
                <w:szCs w:val="20"/>
              </w:rPr>
              <w:t>分，5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5"/>
                <w:sz w:val="20"/>
                <w:szCs w:val="20"/>
              </w:rPr>
              <w:t>株以下扣</w:t>
            </w:r>
            <w:r>
              <w:rPr>
                <w:spacing w:val="-24"/>
                <w:sz w:val="20"/>
                <w:szCs w:val="20"/>
              </w:rPr>
              <w:t xml:space="preserve"> </w:t>
            </w:r>
            <w:r>
              <w:rPr>
                <w:spacing w:val="5"/>
                <w:sz w:val="20"/>
                <w:szCs w:val="20"/>
              </w:rPr>
              <w:t>1</w:t>
            </w:r>
            <w:r>
              <w:rPr>
                <w:spacing w:val="-35"/>
                <w:sz w:val="20"/>
                <w:szCs w:val="20"/>
              </w:rPr>
              <w:t xml:space="preserve"> </w:t>
            </w:r>
            <w:r>
              <w:rPr>
                <w:spacing w:val="5"/>
                <w:sz w:val="20"/>
                <w:szCs w:val="20"/>
              </w:rPr>
              <w:t>分。</w:t>
            </w:r>
          </w:p>
        </w:tc>
        <w:tc>
          <w:tcPr>
            <w:tcW w:w="768" w:type="dxa"/>
            <w:vAlign w:val="top"/>
          </w:tcPr>
          <w:p>
            <w:pPr>
              <w:pStyle w:val="6"/>
              <w:spacing w:before="150" w:line="189" w:lineRule="auto"/>
              <w:ind w:left="3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69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72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75" w:type="dxa"/>
            <w:vMerge w:val="restart"/>
            <w:tcBorders>
              <w:bottom w:val="nil"/>
            </w:tcBorders>
            <w:vAlign w:val="top"/>
          </w:tcPr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5" w:line="271" w:lineRule="exact"/>
              <w:ind w:left="239"/>
              <w:rPr>
                <w:sz w:val="20"/>
                <w:szCs w:val="20"/>
              </w:rPr>
            </w:pPr>
            <w:r>
              <w:rPr>
                <w:position w:val="4"/>
                <w:sz w:val="20"/>
                <w:szCs w:val="20"/>
              </w:rPr>
              <w:t>灌</w:t>
            </w:r>
          </w:p>
          <w:p>
            <w:pPr>
              <w:pStyle w:val="6"/>
              <w:spacing w:line="228" w:lineRule="auto"/>
              <w:ind w:left="23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木</w:t>
            </w:r>
          </w:p>
          <w:p>
            <w:pPr>
              <w:pStyle w:val="6"/>
              <w:spacing w:before="23" w:line="228" w:lineRule="auto"/>
              <w:ind w:left="24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管</w:t>
            </w:r>
          </w:p>
          <w:p>
            <w:pPr>
              <w:pStyle w:val="6"/>
              <w:spacing w:before="26" w:line="238" w:lineRule="auto"/>
              <w:ind w:left="23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理</w:t>
            </w:r>
          </w:p>
          <w:p>
            <w:pPr>
              <w:pStyle w:val="6"/>
              <w:spacing w:before="46" w:line="189" w:lineRule="auto"/>
              <w:ind w:left="239"/>
              <w:rPr>
                <w:sz w:val="20"/>
                <w:szCs w:val="20"/>
              </w:rPr>
            </w:pPr>
            <w:r>
              <w:rPr>
                <w:spacing w:val="-1"/>
                <w:sz w:val="20"/>
                <w:szCs w:val="20"/>
              </w:rPr>
              <w:t>20</w:t>
            </w:r>
          </w:p>
          <w:p>
            <w:pPr>
              <w:pStyle w:val="6"/>
              <w:spacing w:before="37" w:line="228" w:lineRule="auto"/>
              <w:ind w:left="23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分</w:t>
            </w:r>
          </w:p>
        </w:tc>
        <w:tc>
          <w:tcPr>
            <w:tcW w:w="6265" w:type="dxa"/>
            <w:vAlign w:val="top"/>
          </w:tcPr>
          <w:p>
            <w:pPr>
              <w:pStyle w:val="6"/>
              <w:spacing w:before="37" w:line="232" w:lineRule="auto"/>
              <w:ind w:left="110" w:right="100" w:hanging="1"/>
              <w:rPr>
                <w:sz w:val="20"/>
                <w:szCs w:val="20"/>
              </w:rPr>
            </w:pPr>
            <w:r>
              <w:rPr>
                <w:spacing w:val="11"/>
                <w:sz w:val="20"/>
                <w:szCs w:val="20"/>
              </w:rPr>
              <w:t>植株不丰满，长势不良的发生率在</w:t>
            </w:r>
            <w:r>
              <w:rPr>
                <w:spacing w:val="-17"/>
                <w:sz w:val="20"/>
                <w:szCs w:val="20"/>
              </w:rPr>
              <w:t xml:space="preserve"> </w:t>
            </w:r>
            <w:r>
              <w:rPr>
                <w:spacing w:val="11"/>
                <w:sz w:val="20"/>
                <w:szCs w:val="20"/>
              </w:rPr>
              <w:t>10%以上扣</w:t>
            </w:r>
            <w:r>
              <w:rPr>
                <w:spacing w:val="-29"/>
                <w:sz w:val="20"/>
                <w:szCs w:val="20"/>
              </w:rPr>
              <w:t xml:space="preserve"> </w:t>
            </w:r>
            <w:r>
              <w:rPr>
                <w:spacing w:val="11"/>
                <w:sz w:val="20"/>
                <w:szCs w:val="20"/>
              </w:rPr>
              <w:t>2</w:t>
            </w:r>
            <w:r>
              <w:rPr>
                <w:spacing w:val="-28"/>
                <w:sz w:val="20"/>
                <w:szCs w:val="20"/>
              </w:rPr>
              <w:t xml:space="preserve"> </w:t>
            </w:r>
            <w:r>
              <w:rPr>
                <w:spacing w:val="11"/>
                <w:sz w:val="20"/>
                <w:szCs w:val="20"/>
              </w:rPr>
              <w:t>分，10%</w:t>
            </w:r>
            <w:r>
              <w:rPr>
                <w:spacing w:val="10"/>
                <w:sz w:val="20"/>
                <w:szCs w:val="20"/>
              </w:rPr>
              <w:t>以下扣</w:t>
            </w:r>
            <w:r>
              <w:rPr>
                <w:spacing w:val="-15"/>
                <w:sz w:val="20"/>
                <w:szCs w:val="20"/>
              </w:rPr>
              <w:t xml:space="preserve"> </w:t>
            </w:r>
            <w:r>
              <w:rPr>
                <w:spacing w:val="10"/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pacing w:val="-1"/>
                <w:sz w:val="20"/>
                <w:szCs w:val="20"/>
              </w:rPr>
              <w:t>分。</w:t>
            </w:r>
          </w:p>
        </w:tc>
        <w:tc>
          <w:tcPr>
            <w:tcW w:w="768" w:type="dxa"/>
            <w:vAlign w:val="top"/>
          </w:tcPr>
          <w:p>
            <w:pPr>
              <w:pStyle w:val="6"/>
              <w:spacing w:before="204" w:line="189" w:lineRule="auto"/>
              <w:ind w:left="3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69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72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7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265" w:type="dxa"/>
            <w:vAlign w:val="top"/>
          </w:tcPr>
          <w:p>
            <w:pPr>
              <w:pStyle w:val="6"/>
              <w:spacing w:before="35" w:line="233" w:lineRule="auto"/>
              <w:ind w:left="108" w:right="30" w:firstLine="2"/>
              <w:rPr>
                <w:sz w:val="20"/>
                <w:szCs w:val="20"/>
              </w:rPr>
            </w:pPr>
            <w:r>
              <w:rPr>
                <w:spacing w:val="2"/>
                <w:sz w:val="20"/>
                <w:szCs w:val="20"/>
              </w:rPr>
              <w:t>绿篱修剪不整齐、不美观，若发生每平方米扣</w:t>
            </w:r>
            <w:r>
              <w:rPr>
                <w:spacing w:val="-7"/>
                <w:sz w:val="20"/>
                <w:szCs w:val="20"/>
              </w:rPr>
              <w:t xml:space="preserve"> </w:t>
            </w:r>
            <w:r>
              <w:rPr>
                <w:spacing w:val="2"/>
                <w:sz w:val="20"/>
                <w:szCs w:val="20"/>
              </w:rPr>
              <w:t>1</w:t>
            </w:r>
            <w:r>
              <w:rPr>
                <w:spacing w:val="-36"/>
                <w:sz w:val="20"/>
                <w:szCs w:val="20"/>
              </w:rPr>
              <w:t xml:space="preserve"> </w:t>
            </w:r>
            <w:r>
              <w:rPr>
                <w:spacing w:val="2"/>
                <w:sz w:val="20"/>
                <w:szCs w:val="20"/>
              </w:rPr>
              <w:t>分；灌木球不成型、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pacing w:val="4"/>
                <w:sz w:val="20"/>
                <w:szCs w:val="20"/>
              </w:rPr>
              <w:t>造型不美观，5</w:t>
            </w:r>
            <w:r>
              <w:rPr>
                <w:spacing w:val="-26"/>
                <w:sz w:val="20"/>
                <w:szCs w:val="20"/>
              </w:rPr>
              <w:t xml:space="preserve"> </w:t>
            </w:r>
            <w:r>
              <w:rPr>
                <w:spacing w:val="4"/>
                <w:sz w:val="20"/>
                <w:szCs w:val="20"/>
              </w:rPr>
              <w:t>球以下扣</w:t>
            </w:r>
            <w:r>
              <w:rPr>
                <w:spacing w:val="-22"/>
                <w:sz w:val="20"/>
                <w:szCs w:val="20"/>
              </w:rPr>
              <w:t xml:space="preserve"> </w:t>
            </w:r>
            <w:r>
              <w:rPr>
                <w:spacing w:val="4"/>
                <w:sz w:val="20"/>
                <w:szCs w:val="20"/>
              </w:rPr>
              <w:t>1</w:t>
            </w:r>
            <w:r>
              <w:rPr>
                <w:spacing w:val="-35"/>
                <w:sz w:val="20"/>
                <w:szCs w:val="20"/>
              </w:rPr>
              <w:t xml:space="preserve"> </w:t>
            </w:r>
            <w:r>
              <w:rPr>
                <w:spacing w:val="4"/>
                <w:sz w:val="20"/>
                <w:szCs w:val="20"/>
              </w:rPr>
              <w:t>分，5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4"/>
                <w:sz w:val="20"/>
                <w:szCs w:val="20"/>
              </w:rPr>
              <w:t>球以上扣</w:t>
            </w:r>
            <w:r>
              <w:rPr>
                <w:spacing w:val="-37"/>
                <w:sz w:val="20"/>
                <w:szCs w:val="20"/>
              </w:rPr>
              <w:t xml:space="preserve"> </w:t>
            </w:r>
            <w:r>
              <w:rPr>
                <w:spacing w:val="4"/>
                <w:sz w:val="20"/>
                <w:szCs w:val="20"/>
              </w:rPr>
              <w:t>2</w:t>
            </w:r>
            <w:r>
              <w:rPr>
                <w:spacing w:val="-35"/>
                <w:sz w:val="20"/>
                <w:szCs w:val="20"/>
              </w:rPr>
              <w:t xml:space="preserve"> </w:t>
            </w:r>
            <w:r>
              <w:rPr>
                <w:spacing w:val="4"/>
                <w:sz w:val="20"/>
                <w:szCs w:val="20"/>
              </w:rPr>
              <w:t>分。</w:t>
            </w:r>
          </w:p>
        </w:tc>
        <w:tc>
          <w:tcPr>
            <w:tcW w:w="768" w:type="dxa"/>
            <w:vAlign w:val="top"/>
          </w:tcPr>
          <w:p>
            <w:pPr>
              <w:pStyle w:val="6"/>
              <w:spacing w:before="206" w:line="187" w:lineRule="auto"/>
              <w:ind w:left="34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69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4" w:hRule="atLeast"/>
        </w:trPr>
        <w:tc>
          <w:tcPr>
            <w:tcW w:w="72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7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265" w:type="dxa"/>
            <w:vAlign w:val="top"/>
          </w:tcPr>
          <w:p>
            <w:pPr>
              <w:pStyle w:val="6"/>
              <w:spacing w:before="158" w:line="227" w:lineRule="auto"/>
              <w:ind w:left="113"/>
              <w:rPr>
                <w:sz w:val="20"/>
                <w:szCs w:val="20"/>
              </w:rPr>
            </w:pPr>
            <w:r>
              <w:rPr>
                <w:spacing w:val="8"/>
                <w:sz w:val="20"/>
                <w:szCs w:val="20"/>
              </w:rPr>
              <w:t>几种灌木片植时，修剪时不讲求层次导致灌木混杂，扣</w:t>
            </w:r>
            <w:r>
              <w:rPr>
                <w:spacing w:val="-34"/>
                <w:sz w:val="20"/>
                <w:szCs w:val="20"/>
              </w:rPr>
              <w:t xml:space="preserve"> </w:t>
            </w:r>
            <w:r>
              <w:rPr>
                <w:spacing w:val="8"/>
                <w:sz w:val="20"/>
                <w:szCs w:val="20"/>
              </w:rPr>
              <w:t>2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8"/>
                <w:sz w:val="20"/>
                <w:szCs w:val="20"/>
              </w:rPr>
              <w:t>分。</w:t>
            </w:r>
          </w:p>
        </w:tc>
        <w:tc>
          <w:tcPr>
            <w:tcW w:w="768" w:type="dxa"/>
            <w:vAlign w:val="top"/>
          </w:tcPr>
          <w:p>
            <w:pPr>
              <w:pStyle w:val="6"/>
              <w:spacing w:before="191" w:line="189" w:lineRule="auto"/>
              <w:ind w:left="3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69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72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7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265" w:type="dxa"/>
            <w:vAlign w:val="top"/>
          </w:tcPr>
          <w:p>
            <w:pPr>
              <w:pStyle w:val="6"/>
              <w:spacing w:before="36" w:line="232" w:lineRule="auto"/>
              <w:ind w:left="108" w:right="101"/>
              <w:rPr>
                <w:sz w:val="20"/>
                <w:szCs w:val="20"/>
              </w:rPr>
            </w:pPr>
            <w:r>
              <w:rPr>
                <w:spacing w:val="7"/>
                <w:sz w:val="20"/>
                <w:szCs w:val="20"/>
              </w:rPr>
              <w:t>残花、病叶、败叶未及时修剪，片植的每平方米扣</w:t>
            </w:r>
            <w:r>
              <w:rPr>
                <w:spacing w:val="-24"/>
                <w:sz w:val="20"/>
                <w:szCs w:val="20"/>
              </w:rPr>
              <w:t xml:space="preserve"> </w:t>
            </w:r>
            <w:r>
              <w:rPr>
                <w:spacing w:val="7"/>
                <w:sz w:val="20"/>
                <w:szCs w:val="20"/>
              </w:rPr>
              <w:t>0.5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7"/>
                <w:sz w:val="20"/>
                <w:szCs w:val="20"/>
              </w:rPr>
              <w:t>分，球状的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pacing w:val="3"/>
                <w:sz w:val="20"/>
                <w:szCs w:val="20"/>
              </w:rPr>
              <w:t>每球扣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3"/>
                <w:sz w:val="20"/>
                <w:szCs w:val="20"/>
              </w:rPr>
              <w:t>0.5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3"/>
                <w:sz w:val="20"/>
                <w:szCs w:val="20"/>
              </w:rPr>
              <w:t>分。</w:t>
            </w:r>
          </w:p>
        </w:tc>
        <w:tc>
          <w:tcPr>
            <w:tcW w:w="768" w:type="dxa"/>
            <w:vAlign w:val="top"/>
          </w:tcPr>
          <w:p>
            <w:pPr>
              <w:pStyle w:val="6"/>
              <w:spacing w:before="202" w:line="189" w:lineRule="auto"/>
              <w:ind w:left="3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69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2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7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265" w:type="dxa"/>
            <w:vAlign w:val="top"/>
          </w:tcPr>
          <w:p>
            <w:pPr>
              <w:pStyle w:val="6"/>
              <w:spacing w:before="116" w:line="228" w:lineRule="auto"/>
              <w:ind w:left="128"/>
              <w:rPr>
                <w:sz w:val="20"/>
                <w:szCs w:val="20"/>
              </w:rPr>
            </w:pPr>
            <w:r>
              <w:rPr>
                <w:spacing w:val="4"/>
                <w:sz w:val="20"/>
                <w:szCs w:val="20"/>
              </w:rPr>
              <w:t>明显病虫害为害率达</w:t>
            </w:r>
            <w:r>
              <w:rPr>
                <w:spacing w:val="-19"/>
                <w:sz w:val="20"/>
                <w:szCs w:val="20"/>
              </w:rPr>
              <w:t xml:space="preserve"> </w:t>
            </w:r>
            <w:r>
              <w:rPr>
                <w:spacing w:val="4"/>
                <w:sz w:val="20"/>
                <w:szCs w:val="20"/>
              </w:rPr>
              <w:t>10%以上扣</w:t>
            </w:r>
            <w:r>
              <w:rPr>
                <w:spacing w:val="-35"/>
                <w:sz w:val="20"/>
                <w:szCs w:val="20"/>
              </w:rPr>
              <w:t xml:space="preserve"> </w:t>
            </w:r>
            <w:r>
              <w:rPr>
                <w:spacing w:val="4"/>
                <w:sz w:val="20"/>
                <w:szCs w:val="20"/>
              </w:rPr>
              <w:t>2</w:t>
            </w:r>
            <w:r>
              <w:rPr>
                <w:spacing w:val="-37"/>
                <w:sz w:val="20"/>
                <w:szCs w:val="20"/>
              </w:rPr>
              <w:t xml:space="preserve"> </w:t>
            </w:r>
            <w:r>
              <w:rPr>
                <w:spacing w:val="4"/>
                <w:sz w:val="20"/>
                <w:szCs w:val="20"/>
              </w:rPr>
              <w:t>分，10%以下的扣</w:t>
            </w:r>
            <w:r>
              <w:rPr>
                <w:spacing w:val="-22"/>
                <w:sz w:val="20"/>
                <w:szCs w:val="20"/>
              </w:rPr>
              <w:t xml:space="preserve"> </w:t>
            </w:r>
            <w:r>
              <w:rPr>
                <w:spacing w:val="4"/>
                <w:sz w:val="20"/>
                <w:szCs w:val="20"/>
              </w:rPr>
              <w:t>1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4"/>
                <w:sz w:val="20"/>
                <w:szCs w:val="20"/>
              </w:rPr>
              <w:t>分。</w:t>
            </w:r>
          </w:p>
        </w:tc>
        <w:tc>
          <w:tcPr>
            <w:tcW w:w="768" w:type="dxa"/>
            <w:vAlign w:val="top"/>
          </w:tcPr>
          <w:p>
            <w:pPr>
              <w:pStyle w:val="6"/>
              <w:spacing w:before="149" w:line="189" w:lineRule="auto"/>
              <w:ind w:left="3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69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6" w:hRule="atLeast"/>
        </w:trPr>
        <w:tc>
          <w:tcPr>
            <w:tcW w:w="724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7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265" w:type="dxa"/>
            <w:vAlign w:val="top"/>
          </w:tcPr>
          <w:p>
            <w:pPr>
              <w:pStyle w:val="6"/>
              <w:spacing w:before="159" w:line="228" w:lineRule="auto"/>
              <w:ind w:right="7"/>
              <w:jc w:val="right"/>
              <w:rPr>
                <w:sz w:val="20"/>
                <w:szCs w:val="20"/>
              </w:rPr>
            </w:pPr>
            <w:r>
              <w:rPr>
                <w:spacing w:val="3"/>
                <w:sz w:val="20"/>
                <w:szCs w:val="20"/>
              </w:rPr>
              <w:t>片植的灌木有缺株断档现象，每平方米扣</w:t>
            </w:r>
            <w:r>
              <w:rPr>
                <w:spacing w:val="-20"/>
                <w:sz w:val="20"/>
                <w:szCs w:val="20"/>
              </w:rPr>
              <w:t xml:space="preserve"> </w:t>
            </w:r>
            <w:r>
              <w:rPr>
                <w:spacing w:val="3"/>
                <w:sz w:val="20"/>
                <w:szCs w:val="20"/>
              </w:rPr>
              <w:t>0.5</w:t>
            </w:r>
            <w:r>
              <w:rPr>
                <w:spacing w:val="-36"/>
                <w:sz w:val="20"/>
                <w:szCs w:val="20"/>
              </w:rPr>
              <w:t xml:space="preserve"> </w:t>
            </w:r>
            <w:r>
              <w:rPr>
                <w:spacing w:val="3"/>
                <w:sz w:val="20"/>
                <w:szCs w:val="20"/>
              </w:rPr>
              <w:t>分；出现灌木球缺株，</w:t>
            </w:r>
          </w:p>
        </w:tc>
        <w:tc>
          <w:tcPr>
            <w:tcW w:w="768" w:type="dxa"/>
            <w:vAlign w:val="top"/>
          </w:tcPr>
          <w:p>
            <w:pPr>
              <w:pStyle w:val="6"/>
              <w:spacing w:before="192" w:line="189" w:lineRule="auto"/>
              <w:ind w:left="3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69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pStyle w:val="2"/>
      </w:pPr>
    </w:p>
    <w:p>
      <w:pPr>
        <w:sectPr>
          <w:footerReference r:id="rId5" w:type="default"/>
          <w:pgSz w:w="11905" w:h="16839"/>
          <w:pgMar w:top="400" w:right="1388" w:bottom="844" w:left="1387" w:header="0" w:footer="682" w:gutter="0"/>
          <w:cols w:space="720" w:num="1"/>
        </w:sectPr>
      </w:pPr>
    </w:p>
    <w:p>
      <w:pPr>
        <w:spacing w:before="13"/>
      </w:pPr>
    </w:p>
    <w:p>
      <w:pPr>
        <w:spacing w:before="13"/>
      </w:pPr>
    </w:p>
    <w:p>
      <w:pPr>
        <w:spacing w:before="13"/>
      </w:pPr>
    </w:p>
    <w:p>
      <w:pPr>
        <w:spacing w:before="12"/>
      </w:pPr>
    </w:p>
    <w:tbl>
      <w:tblPr>
        <w:tblStyle w:val="7"/>
        <w:tblW w:w="9124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24"/>
        <w:gridCol w:w="675"/>
        <w:gridCol w:w="6265"/>
        <w:gridCol w:w="768"/>
        <w:gridCol w:w="692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3" w:hRule="atLeast"/>
        </w:trPr>
        <w:tc>
          <w:tcPr>
            <w:tcW w:w="724" w:type="dxa"/>
            <w:vMerge w:val="restart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75" w:type="dxa"/>
            <w:vMerge w:val="restart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265" w:type="dxa"/>
            <w:tcBorders>
              <w:top w:val="nil"/>
            </w:tcBorders>
            <w:vAlign w:val="top"/>
          </w:tcPr>
          <w:p>
            <w:pPr>
              <w:pStyle w:val="6"/>
              <w:spacing w:before="40" w:line="228" w:lineRule="auto"/>
              <w:ind w:left="108"/>
              <w:rPr>
                <w:sz w:val="20"/>
                <w:szCs w:val="20"/>
              </w:rPr>
            </w:pPr>
            <w:r>
              <w:rPr>
                <w:spacing w:val="3"/>
                <w:sz w:val="20"/>
                <w:szCs w:val="20"/>
              </w:rPr>
              <w:t>每株扣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3"/>
                <w:sz w:val="20"/>
                <w:szCs w:val="20"/>
              </w:rPr>
              <w:t>0.5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3"/>
                <w:sz w:val="20"/>
                <w:szCs w:val="20"/>
              </w:rPr>
              <w:t>分。</w:t>
            </w:r>
          </w:p>
        </w:tc>
        <w:tc>
          <w:tcPr>
            <w:tcW w:w="768" w:type="dxa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92" w:type="dxa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72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7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265" w:type="dxa"/>
            <w:vAlign w:val="top"/>
          </w:tcPr>
          <w:p>
            <w:pPr>
              <w:pStyle w:val="6"/>
              <w:spacing w:before="32" w:line="234" w:lineRule="auto"/>
              <w:ind w:left="108" w:right="101"/>
              <w:rPr>
                <w:sz w:val="20"/>
                <w:szCs w:val="20"/>
              </w:rPr>
            </w:pPr>
            <w:r>
              <w:rPr>
                <w:spacing w:val="8"/>
                <w:sz w:val="20"/>
                <w:szCs w:val="20"/>
              </w:rPr>
              <w:t>种植不合规范，种植前未翻土，致使土壤中有种植袋或石块；或未</w:t>
            </w:r>
            <w:r>
              <w:rPr>
                <w:spacing w:val="16"/>
                <w:sz w:val="20"/>
                <w:szCs w:val="20"/>
              </w:rPr>
              <w:t xml:space="preserve"> </w:t>
            </w:r>
            <w:r>
              <w:rPr>
                <w:spacing w:val="4"/>
                <w:sz w:val="20"/>
                <w:szCs w:val="20"/>
              </w:rPr>
              <w:t>脱袋种植的，每处扣</w:t>
            </w:r>
            <w:r>
              <w:rPr>
                <w:spacing w:val="-14"/>
                <w:sz w:val="20"/>
                <w:szCs w:val="20"/>
              </w:rPr>
              <w:t xml:space="preserve"> </w:t>
            </w:r>
            <w:r>
              <w:rPr>
                <w:spacing w:val="4"/>
                <w:sz w:val="20"/>
                <w:szCs w:val="20"/>
              </w:rPr>
              <w:t>1</w:t>
            </w:r>
            <w:r>
              <w:rPr>
                <w:spacing w:val="-35"/>
                <w:sz w:val="20"/>
                <w:szCs w:val="20"/>
              </w:rPr>
              <w:t xml:space="preserve"> </w:t>
            </w:r>
            <w:r>
              <w:rPr>
                <w:spacing w:val="4"/>
                <w:sz w:val="20"/>
                <w:szCs w:val="20"/>
              </w:rPr>
              <w:t>分。</w:t>
            </w:r>
          </w:p>
        </w:tc>
        <w:tc>
          <w:tcPr>
            <w:tcW w:w="768" w:type="dxa"/>
            <w:vAlign w:val="top"/>
          </w:tcPr>
          <w:p>
            <w:pPr>
              <w:pStyle w:val="6"/>
              <w:spacing w:before="201" w:line="189" w:lineRule="auto"/>
              <w:ind w:left="33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69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40" w:hRule="atLeast"/>
        </w:trPr>
        <w:tc>
          <w:tcPr>
            <w:tcW w:w="72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7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265" w:type="dxa"/>
            <w:vAlign w:val="top"/>
          </w:tcPr>
          <w:p>
            <w:pPr>
              <w:pStyle w:val="6"/>
              <w:spacing w:before="113" w:line="228" w:lineRule="auto"/>
              <w:ind w:left="109"/>
              <w:rPr>
                <w:sz w:val="20"/>
                <w:szCs w:val="20"/>
              </w:rPr>
            </w:pPr>
            <w:r>
              <w:rPr>
                <w:spacing w:val="6"/>
                <w:sz w:val="20"/>
                <w:szCs w:val="20"/>
              </w:rPr>
              <w:t>有死苗、杂株、杂草未及时拔除，扣</w:t>
            </w:r>
            <w:r>
              <w:rPr>
                <w:spacing w:val="-9"/>
                <w:sz w:val="20"/>
                <w:szCs w:val="20"/>
              </w:rPr>
              <w:t xml:space="preserve"> </w:t>
            </w:r>
            <w:r>
              <w:rPr>
                <w:spacing w:val="6"/>
                <w:sz w:val="20"/>
                <w:szCs w:val="20"/>
              </w:rPr>
              <w:t>1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6"/>
                <w:sz w:val="20"/>
                <w:szCs w:val="20"/>
              </w:rPr>
              <w:t>分。</w:t>
            </w:r>
          </w:p>
        </w:tc>
        <w:tc>
          <w:tcPr>
            <w:tcW w:w="768" w:type="dxa"/>
            <w:vAlign w:val="top"/>
          </w:tcPr>
          <w:p>
            <w:pPr>
              <w:pStyle w:val="6"/>
              <w:spacing w:before="146" w:line="189" w:lineRule="auto"/>
              <w:ind w:left="35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69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4" w:hRule="atLeast"/>
        </w:trPr>
        <w:tc>
          <w:tcPr>
            <w:tcW w:w="72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75" w:type="dxa"/>
            <w:vMerge w:val="restart"/>
            <w:tcBorders>
              <w:bottom w:val="nil"/>
            </w:tcBorders>
            <w:vAlign w:val="top"/>
          </w:tcPr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5" w:line="247" w:lineRule="auto"/>
              <w:ind w:left="112" w:right="105" w:firstLine="12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坪  </w:t>
            </w:r>
            <w:r>
              <w:rPr>
                <w:spacing w:val="14"/>
                <w:sz w:val="20"/>
                <w:szCs w:val="20"/>
              </w:rPr>
              <w:t>地被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pacing w:val="14"/>
                <w:sz w:val="20"/>
                <w:szCs w:val="20"/>
              </w:rPr>
              <w:t>花卉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pacing w:val="3"/>
                <w:sz w:val="20"/>
                <w:szCs w:val="20"/>
              </w:rPr>
              <w:t>管理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pacing w:val="-2"/>
                <w:sz w:val="20"/>
                <w:szCs w:val="20"/>
              </w:rPr>
              <w:t>20</w:t>
            </w:r>
            <w:r>
              <w:rPr>
                <w:spacing w:val="-43"/>
                <w:sz w:val="20"/>
                <w:szCs w:val="20"/>
              </w:rPr>
              <w:t xml:space="preserve"> </w:t>
            </w:r>
            <w:r>
              <w:rPr>
                <w:spacing w:val="-2"/>
                <w:sz w:val="20"/>
                <w:szCs w:val="20"/>
              </w:rPr>
              <w:t>分</w:t>
            </w:r>
          </w:p>
        </w:tc>
        <w:tc>
          <w:tcPr>
            <w:tcW w:w="6265" w:type="dxa"/>
            <w:vAlign w:val="top"/>
          </w:tcPr>
          <w:p>
            <w:pPr>
              <w:pStyle w:val="6"/>
              <w:spacing w:before="155" w:line="228" w:lineRule="auto"/>
              <w:ind w:left="109"/>
              <w:rPr>
                <w:sz w:val="20"/>
                <w:szCs w:val="20"/>
              </w:rPr>
            </w:pPr>
            <w:r>
              <w:rPr>
                <w:spacing w:val="6"/>
                <w:sz w:val="20"/>
                <w:szCs w:val="20"/>
              </w:rPr>
              <w:t>长势不良、稀疏、枯黄的，10%以下扣</w:t>
            </w:r>
            <w:r>
              <w:rPr>
                <w:spacing w:val="-24"/>
                <w:sz w:val="20"/>
                <w:szCs w:val="20"/>
              </w:rPr>
              <w:t xml:space="preserve"> </w:t>
            </w:r>
            <w:r>
              <w:rPr>
                <w:spacing w:val="6"/>
                <w:sz w:val="20"/>
                <w:szCs w:val="20"/>
              </w:rPr>
              <w:t>1</w:t>
            </w:r>
            <w:r>
              <w:rPr>
                <w:spacing w:val="-36"/>
                <w:sz w:val="20"/>
                <w:szCs w:val="20"/>
              </w:rPr>
              <w:t xml:space="preserve"> </w:t>
            </w:r>
            <w:r>
              <w:rPr>
                <w:spacing w:val="6"/>
                <w:sz w:val="20"/>
                <w:szCs w:val="20"/>
              </w:rPr>
              <w:t>分，10%以上扣</w:t>
            </w:r>
            <w:r>
              <w:rPr>
                <w:spacing w:val="-35"/>
                <w:sz w:val="20"/>
                <w:szCs w:val="20"/>
              </w:rPr>
              <w:t xml:space="preserve"> </w:t>
            </w:r>
            <w:r>
              <w:rPr>
                <w:spacing w:val="6"/>
                <w:sz w:val="20"/>
                <w:szCs w:val="20"/>
              </w:rPr>
              <w:t>2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6"/>
                <w:sz w:val="20"/>
                <w:szCs w:val="20"/>
              </w:rPr>
              <w:t>分。</w:t>
            </w:r>
          </w:p>
        </w:tc>
        <w:tc>
          <w:tcPr>
            <w:tcW w:w="768" w:type="dxa"/>
            <w:vAlign w:val="top"/>
          </w:tcPr>
          <w:p>
            <w:pPr>
              <w:pStyle w:val="6"/>
              <w:spacing w:before="188" w:line="189" w:lineRule="auto"/>
              <w:ind w:left="3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69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2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7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265" w:type="dxa"/>
            <w:vAlign w:val="top"/>
          </w:tcPr>
          <w:p>
            <w:pPr>
              <w:pStyle w:val="6"/>
              <w:spacing w:before="114" w:line="228" w:lineRule="auto"/>
              <w:ind w:left="108"/>
              <w:rPr>
                <w:sz w:val="20"/>
                <w:szCs w:val="20"/>
              </w:rPr>
            </w:pPr>
            <w:r>
              <w:rPr>
                <w:spacing w:val="5"/>
                <w:sz w:val="20"/>
                <w:szCs w:val="20"/>
              </w:rPr>
              <w:t>病虫害防治不及时，20%以下扣</w:t>
            </w:r>
            <w:r>
              <w:rPr>
                <w:spacing w:val="-7"/>
                <w:sz w:val="20"/>
                <w:szCs w:val="20"/>
              </w:rPr>
              <w:t xml:space="preserve"> </w:t>
            </w:r>
            <w:r>
              <w:rPr>
                <w:spacing w:val="5"/>
                <w:sz w:val="20"/>
                <w:szCs w:val="20"/>
              </w:rPr>
              <w:t>1</w:t>
            </w:r>
            <w:r>
              <w:rPr>
                <w:spacing w:val="-36"/>
                <w:sz w:val="20"/>
                <w:szCs w:val="20"/>
              </w:rPr>
              <w:t xml:space="preserve"> </w:t>
            </w:r>
            <w:r>
              <w:rPr>
                <w:spacing w:val="5"/>
                <w:sz w:val="20"/>
                <w:szCs w:val="20"/>
              </w:rPr>
              <w:t>分，20%以上扣</w:t>
            </w:r>
            <w:r>
              <w:rPr>
                <w:spacing w:val="-36"/>
                <w:sz w:val="20"/>
                <w:szCs w:val="20"/>
              </w:rPr>
              <w:t xml:space="preserve"> </w:t>
            </w:r>
            <w:r>
              <w:rPr>
                <w:spacing w:val="5"/>
                <w:sz w:val="20"/>
                <w:szCs w:val="20"/>
              </w:rPr>
              <w:t>2</w:t>
            </w:r>
            <w:r>
              <w:rPr>
                <w:spacing w:val="-36"/>
                <w:sz w:val="20"/>
                <w:szCs w:val="20"/>
              </w:rPr>
              <w:t xml:space="preserve"> </w:t>
            </w:r>
            <w:r>
              <w:rPr>
                <w:spacing w:val="5"/>
                <w:sz w:val="20"/>
                <w:szCs w:val="20"/>
              </w:rPr>
              <w:t>分。</w:t>
            </w:r>
          </w:p>
        </w:tc>
        <w:tc>
          <w:tcPr>
            <w:tcW w:w="768" w:type="dxa"/>
            <w:vAlign w:val="top"/>
          </w:tcPr>
          <w:p>
            <w:pPr>
              <w:pStyle w:val="6"/>
              <w:spacing w:before="146" w:line="189" w:lineRule="auto"/>
              <w:ind w:left="3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69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8" w:hRule="atLeast"/>
        </w:trPr>
        <w:tc>
          <w:tcPr>
            <w:tcW w:w="72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7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265" w:type="dxa"/>
            <w:vAlign w:val="top"/>
          </w:tcPr>
          <w:p>
            <w:pPr>
              <w:pStyle w:val="6"/>
              <w:spacing w:before="31" w:line="234" w:lineRule="auto"/>
              <w:ind w:left="110" w:right="121"/>
              <w:rPr>
                <w:sz w:val="20"/>
                <w:szCs w:val="20"/>
              </w:rPr>
            </w:pPr>
            <w:r>
              <w:rPr>
                <w:spacing w:val="9"/>
                <w:sz w:val="20"/>
                <w:szCs w:val="20"/>
              </w:rPr>
              <w:t>草坪和地被未及时修剪，生长蔓出树穴和路沿石，每</w:t>
            </w:r>
            <w:r>
              <w:rPr>
                <w:spacing w:val="8"/>
                <w:sz w:val="20"/>
                <w:szCs w:val="20"/>
              </w:rPr>
              <w:t>平方米扣</w:t>
            </w:r>
            <w:r>
              <w:rPr>
                <w:spacing w:val="-37"/>
                <w:sz w:val="20"/>
                <w:szCs w:val="20"/>
              </w:rPr>
              <w:t xml:space="preserve"> </w:t>
            </w:r>
            <w:r>
              <w:rPr>
                <w:spacing w:val="8"/>
                <w:sz w:val="20"/>
                <w:szCs w:val="20"/>
              </w:rPr>
              <w:t>0.5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pacing w:val="-1"/>
                <w:sz w:val="20"/>
                <w:szCs w:val="20"/>
              </w:rPr>
              <w:t>分。</w:t>
            </w:r>
          </w:p>
        </w:tc>
        <w:tc>
          <w:tcPr>
            <w:tcW w:w="768" w:type="dxa"/>
            <w:vAlign w:val="top"/>
          </w:tcPr>
          <w:p>
            <w:pPr>
              <w:pStyle w:val="6"/>
              <w:spacing w:before="203" w:line="187" w:lineRule="auto"/>
              <w:ind w:left="34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69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4" w:hRule="atLeast"/>
        </w:trPr>
        <w:tc>
          <w:tcPr>
            <w:tcW w:w="72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7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265" w:type="dxa"/>
            <w:vAlign w:val="top"/>
          </w:tcPr>
          <w:p>
            <w:pPr>
              <w:pStyle w:val="6"/>
              <w:spacing w:before="157" w:line="228" w:lineRule="auto"/>
              <w:ind w:right="7"/>
              <w:jc w:val="right"/>
              <w:rPr>
                <w:sz w:val="20"/>
                <w:szCs w:val="20"/>
              </w:rPr>
            </w:pPr>
            <w:r>
              <w:rPr>
                <w:spacing w:val="3"/>
                <w:sz w:val="20"/>
                <w:szCs w:val="20"/>
              </w:rPr>
              <w:t>未及时除杂草，杂草率在</w:t>
            </w:r>
            <w:r>
              <w:rPr>
                <w:spacing w:val="-9"/>
                <w:sz w:val="20"/>
                <w:szCs w:val="20"/>
              </w:rPr>
              <w:t xml:space="preserve"> </w:t>
            </w:r>
            <w:r>
              <w:rPr>
                <w:spacing w:val="3"/>
                <w:sz w:val="20"/>
                <w:szCs w:val="20"/>
              </w:rPr>
              <w:t>15%以下扣</w:t>
            </w:r>
            <w:r>
              <w:rPr>
                <w:spacing w:val="-24"/>
                <w:sz w:val="20"/>
                <w:szCs w:val="20"/>
              </w:rPr>
              <w:t xml:space="preserve"> </w:t>
            </w:r>
            <w:r>
              <w:rPr>
                <w:spacing w:val="3"/>
                <w:sz w:val="20"/>
                <w:szCs w:val="20"/>
              </w:rPr>
              <w:t>1-2</w:t>
            </w:r>
            <w:r>
              <w:rPr>
                <w:spacing w:val="-36"/>
                <w:sz w:val="20"/>
                <w:szCs w:val="20"/>
              </w:rPr>
              <w:t xml:space="preserve"> </w:t>
            </w:r>
            <w:r>
              <w:rPr>
                <w:spacing w:val="3"/>
                <w:sz w:val="20"/>
                <w:szCs w:val="20"/>
              </w:rPr>
              <w:t>分，在</w:t>
            </w:r>
            <w:r>
              <w:rPr>
                <w:spacing w:val="-21"/>
                <w:sz w:val="20"/>
                <w:szCs w:val="20"/>
              </w:rPr>
              <w:t xml:space="preserve"> </w:t>
            </w:r>
            <w:r>
              <w:rPr>
                <w:spacing w:val="3"/>
                <w:sz w:val="20"/>
                <w:szCs w:val="20"/>
              </w:rPr>
              <w:t>15%以上扣</w:t>
            </w:r>
            <w:r>
              <w:rPr>
                <w:spacing w:val="-35"/>
                <w:sz w:val="20"/>
                <w:szCs w:val="20"/>
              </w:rPr>
              <w:t xml:space="preserve"> </w:t>
            </w:r>
            <w:r>
              <w:rPr>
                <w:spacing w:val="3"/>
                <w:sz w:val="20"/>
                <w:szCs w:val="20"/>
              </w:rPr>
              <w:t>3-4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3"/>
                <w:sz w:val="20"/>
                <w:szCs w:val="20"/>
              </w:rPr>
              <w:t>分。</w:t>
            </w:r>
          </w:p>
        </w:tc>
        <w:tc>
          <w:tcPr>
            <w:tcW w:w="768" w:type="dxa"/>
            <w:vAlign w:val="top"/>
          </w:tcPr>
          <w:p>
            <w:pPr>
              <w:pStyle w:val="6"/>
              <w:spacing w:before="190" w:line="189" w:lineRule="auto"/>
              <w:ind w:left="33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69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2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7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265" w:type="dxa"/>
            <w:vAlign w:val="top"/>
          </w:tcPr>
          <w:p>
            <w:pPr>
              <w:pStyle w:val="6"/>
              <w:spacing w:before="115" w:line="228" w:lineRule="auto"/>
              <w:ind w:left="108"/>
              <w:rPr>
                <w:sz w:val="20"/>
                <w:szCs w:val="20"/>
              </w:rPr>
            </w:pPr>
            <w:r>
              <w:rPr>
                <w:spacing w:val="7"/>
                <w:sz w:val="20"/>
                <w:szCs w:val="20"/>
              </w:rPr>
              <w:t>平整度差，有坑洼积水现象的，每处扣</w:t>
            </w:r>
            <w:r>
              <w:rPr>
                <w:spacing w:val="-24"/>
                <w:sz w:val="20"/>
                <w:szCs w:val="20"/>
              </w:rPr>
              <w:t xml:space="preserve"> </w:t>
            </w:r>
            <w:r>
              <w:rPr>
                <w:spacing w:val="7"/>
                <w:sz w:val="20"/>
                <w:szCs w:val="20"/>
              </w:rPr>
              <w:t>1</w:t>
            </w:r>
            <w:r>
              <w:rPr>
                <w:spacing w:val="-36"/>
                <w:sz w:val="20"/>
                <w:szCs w:val="20"/>
              </w:rPr>
              <w:t xml:space="preserve"> </w:t>
            </w:r>
            <w:r>
              <w:rPr>
                <w:spacing w:val="7"/>
                <w:sz w:val="20"/>
                <w:szCs w:val="20"/>
              </w:rPr>
              <w:t>分。</w:t>
            </w:r>
          </w:p>
        </w:tc>
        <w:tc>
          <w:tcPr>
            <w:tcW w:w="768" w:type="dxa"/>
            <w:vAlign w:val="top"/>
          </w:tcPr>
          <w:p>
            <w:pPr>
              <w:pStyle w:val="6"/>
              <w:spacing w:before="148" w:line="189" w:lineRule="auto"/>
              <w:ind w:left="33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69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2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7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265" w:type="dxa"/>
            <w:vAlign w:val="top"/>
          </w:tcPr>
          <w:p>
            <w:pPr>
              <w:pStyle w:val="6"/>
              <w:spacing w:before="114" w:line="228" w:lineRule="auto"/>
              <w:ind w:left="118"/>
              <w:rPr>
                <w:sz w:val="20"/>
                <w:szCs w:val="20"/>
              </w:rPr>
            </w:pPr>
            <w:r>
              <w:rPr>
                <w:spacing w:val="5"/>
                <w:sz w:val="20"/>
                <w:szCs w:val="20"/>
              </w:rPr>
              <w:t>时花败落未及时更换，扣</w:t>
            </w:r>
            <w:r>
              <w:rPr>
                <w:spacing w:val="-24"/>
                <w:sz w:val="20"/>
                <w:szCs w:val="20"/>
              </w:rPr>
              <w:t xml:space="preserve"> </w:t>
            </w:r>
            <w:r>
              <w:rPr>
                <w:spacing w:val="5"/>
                <w:sz w:val="20"/>
                <w:szCs w:val="20"/>
              </w:rPr>
              <w:t>1</w:t>
            </w:r>
            <w:r>
              <w:rPr>
                <w:spacing w:val="-36"/>
                <w:sz w:val="20"/>
                <w:szCs w:val="20"/>
              </w:rPr>
              <w:t xml:space="preserve"> </w:t>
            </w:r>
            <w:r>
              <w:rPr>
                <w:spacing w:val="5"/>
                <w:sz w:val="20"/>
                <w:szCs w:val="20"/>
              </w:rPr>
              <w:t>分。</w:t>
            </w:r>
          </w:p>
        </w:tc>
        <w:tc>
          <w:tcPr>
            <w:tcW w:w="768" w:type="dxa"/>
            <w:vAlign w:val="top"/>
          </w:tcPr>
          <w:p>
            <w:pPr>
              <w:pStyle w:val="6"/>
              <w:spacing w:before="147" w:line="189" w:lineRule="auto"/>
              <w:ind w:left="35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69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24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7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265" w:type="dxa"/>
            <w:vAlign w:val="top"/>
          </w:tcPr>
          <w:p>
            <w:pPr>
              <w:pStyle w:val="6"/>
              <w:spacing w:before="115" w:line="228" w:lineRule="auto"/>
              <w:ind w:left="118"/>
              <w:rPr>
                <w:sz w:val="20"/>
                <w:szCs w:val="20"/>
              </w:rPr>
            </w:pPr>
            <w:r>
              <w:rPr>
                <w:spacing w:val="7"/>
                <w:sz w:val="20"/>
                <w:szCs w:val="20"/>
              </w:rPr>
              <w:t>时花种植太浅，或应脱袋种植而未脱袋种植的，扣</w:t>
            </w:r>
            <w:r>
              <w:rPr>
                <w:spacing w:val="-19"/>
                <w:sz w:val="20"/>
                <w:szCs w:val="20"/>
              </w:rPr>
              <w:t xml:space="preserve"> </w:t>
            </w:r>
            <w:r>
              <w:rPr>
                <w:spacing w:val="7"/>
                <w:sz w:val="20"/>
                <w:szCs w:val="20"/>
              </w:rPr>
              <w:t>2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7"/>
                <w:sz w:val="20"/>
                <w:szCs w:val="20"/>
              </w:rPr>
              <w:t>分。</w:t>
            </w:r>
          </w:p>
        </w:tc>
        <w:tc>
          <w:tcPr>
            <w:tcW w:w="768" w:type="dxa"/>
            <w:vAlign w:val="top"/>
          </w:tcPr>
          <w:p>
            <w:pPr>
              <w:pStyle w:val="6"/>
              <w:spacing w:before="148" w:line="189" w:lineRule="auto"/>
              <w:ind w:left="3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69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1399" w:type="dxa"/>
            <w:gridSpan w:val="2"/>
            <w:vMerge w:val="restart"/>
            <w:tcBorders>
              <w:bottom w:val="nil"/>
            </w:tcBorders>
            <w:vAlign w:val="top"/>
          </w:tcPr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5" w:line="229" w:lineRule="auto"/>
              <w:ind w:left="391"/>
              <w:rPr>
                <w:sz w:val="20"/>
                <w:szCs w:val="20"/>
              </w:rPr>
            </w:pPr>
            <w:r>
              <w:rPr>
                <w:spacing w:val="6"/>
                <w:sz w:val="20"/>
                <w:szCs w:val="20"/>
              </w:rPr>
              <w:t>绿地和</w:t>
            </w:r>
          </w:p>
          <w:p>
            <w:pPr>
              <w:pStyle w:val="6"/>
              <w:spacing w:before="22" w:line="228" w:lineRule="auto"/>
              <w:ind w:left="286"/>
              <w:rPr>
                <w:sz w:val="20"/>
                <w:szCs w:val="20"/>
              </w:rPr>
            </w:pPr>
            <w:r>
              <w:rPr>
                <w:spacing w:val="6"/>
                <w:sz w:val="20"/>
                <w:szCs w:val="20"/>
              </w:rPr>
              <w:t>步道卫生</w:t>
            </w:r>
          </w:p>
          <w:p>
            <w:pPr>
              <w:pStyle w:val="6"/>
              <w:spacing w:before="24" w:line="228" w:lineRule="auto"/>
              <w:ind w:left="526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>7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-5"/>
                <w:sz w:val="20"/>
                <w:szCs w:val="20"/>
              </w:rPr>
              <w:t>分</w:t>
            </w:r>
          </w:p>
        </w:tc>
        <w:tc>
          <w:tcPr>
            <w:tcW w:w="6265" w:type="dxa"/>
            <w:vAlign w:val="top"/>
          </w:tcPr>
          <w:p>
            <w:pPr>
              <w:pStyle w:val="6"/>
              <w:spacing w:before="114" w:line="228" w:lineRule="auto"/>
              <w:ind w:left="109"/>
              <w:rPr>
                <w:sz w:val="20"/>
                <w:szCs w:val="20"/>
              </w:rPr>
            </w:pPr>
            <w:r>
              <w:rPr>
                <w:spacing w:val="7"/>
                <w:sz w:val="20"/>
                <w:szCs w:val="20"/>
              </w:rPr>
              <w:t>浇水时将泥土冲出路面而污染地面，每处扣</w:t>
            </w:r>
            <w:r>
              <w:rPr>
                <w:spacing w:val="-20"/>
                <w:sz w:val="20"/>
                <w:szCs w:val="20"/>
              </w:rPr>
              <w:t xml:space="preserve"> </w:t>
            </w:r>
            <w:r>
              <w:rPr>
                <w:spacing w:val="7"/>
                <w:sz w:val="20"/>
                <w:szCs w:val="20"/>
              </w:rPr>
              <w:t>1</w:t>
            </w:r>
            <w:r>
              <w:rPr>
                <w:spacing w:val="-35"/>
                <w:sz w:val="20"/>
                <w:szCs w:val="20"/>
              </w:rPr>
              <w:t xml:space="preserve"> </w:t>
            </w:r>
            <w:r>
              <w:rPr>
                <w:spacing w:val="7"/>
                <w:sz w:val="20"/>
                <w:szCs w:val="20"/>
              </w:rPr>
              <w:t>分。</w:t>
            </w:r>
          </w:p>
        </w:tc>
        <w:tc>
          <w:tcPr>
            <w:tcW w:w="768" w:type="dxa"/>
            <w:vAlign w:val="top"/>
          </w:tcPr>
          <w:p>
            <w:pPr>
              <w:pStyle w:val="6"/>
              <w:spacing w:before="147" w:line="189" w:lineRule="auto"/>
              <w:ind w:left="35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69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66" w:hRule="atLeast"/>
        </w:trPr>
        <w:tc>
          <w:tcPr>
            <w:tcW w:w="1399" w:type="dxa"/>
            <w:gridSpan w:val="2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265" w:type="dxa"/>
            <w:vAlign w:val="top"/>
          </w:tcPr>
          <w:p>
            <w:pPr>
              <w:pStyle w:val="6"/>
              <w:spacing w:before="34" w:line="244" w:lineRule="auto"/>
              <w:ind w:left="108" w:right="46" w:firstLine="1"/>
              <w:jc w:val="both"/>
              <w:rPr>
                <w:sz w:val="20"/>
                <w:szCs w:val="20"/>
              </w:rPr>
            </w:pPr>
            <w:r>
              <w:rPr>
                <w:spacing w:val="16"/>
                <w:sz w:val="20"/>
                <w:szCs w:val="20"/>
              </w:rPr>
              <w:t>绿地和步道的保洁工作不到位，有较多明显零星废弃物的每</w:t>
            </w:r>
            <w:r>
              <w:rPr>
                <w:spacing w:val="15"/>
                <w:sz w:val="20"/>
                <w:szCs w:val="20"/>
              </w:rPr>
              <w:t>处扣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pacing w:val="8"/>
                <w:sz w:val="20"/>
                <w:szCs w:val="20"/>
              </w:rPr>
              <w:t>0.2</w:t>
            </w:r>
            <w:r>
              <w:rPr>
                <w:spacing w:val="-30"/>
                <w:sz w:val="20"/>
                <w:szCs w:val="20"/>
              </w:rPr>
              <w:t xml:space="preserve"> </w:t>
            </w:r>
            <w:r>
              <w:rPr>
                <w:spacing w:val="8"/>
                <w:sz w:val="20"/>
                <w:szCs w:val="20"/>
              </w:rPr>
              <w:t>分；有明显石块、建筑渣土等杂物，每处扣</w:t>
            </w:r>
            <w:r>
              <w:rPr>
                <w:spacing w:val="-34"/>
                <w:sz w:val="20"/>
                <w:szCs w:val="20"/>
              </w:rPr>
              <w:t xml:space="preserve"> </w:t>
            </w:r>
            <w:r>
              <w:rPr>
                <w:spacing w:val="8"/>
                <w:sz w:val="20"/>
                <w:szCs w:val="20"/>
              </w:rPr>
              <w:t>0.5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8"/>
                <w:sz w:val="20"/>
                <w:szCs w:val="20"/>
              </w:rPr>
              <w:t>分；修剪下的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pacing w:val="3"/>
                <w:sz w:val="20"/>
                <w:szCs w:val="20"/>
              </w:rPr>
              <w:t>枯枝未及时清理的每处扣</w:t>
            </w:r>
            <w:r>
              <w:rPr>
                <w:spacing w:val="-41"/>
                <w:sz w:val="20"/>
                <w:szCs w:val="20"/>
              </w:rPr>
              <w:t xml:space="preserve"> </w:t>
            </w:r>
            <w:r>
              <w:rPr>
                <w:spacing w:val="3"/>
                <w:sz w:val="20"/>
                <w:szCs w:val="20"/>
              </w:rPr>
              <w:t>0.5</w:t>
            </w:r>
            <w:r>
              <w:rPr>
                <w:spacing w:val="-49"/>
                <w:sz w:val="20"/>
                <w:szCs w:val="20"/>
              </w:rPr>
              <w:t xml:space="preserve"> </w:t>
            </w:r>
            <w:r>
              <w:rPr>
                <w:spacing w:val="3"/>
                <w:sz w:val="20"/>
                <w:szCs w:val="20"/>
              </w:rPr>
              <w:t>分；成片的落叶有碍观瞻却未清扫的，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pacing w:val="6"/>
                <w:sz w:val="20"/>
                <w:szCs w:val="20"/>
              </w:rPr>
              <w:t>每处扣</w:t>
            </w:r>
            <w:r>
              <w:rPr>
                <w:spacing w:val="-37"/>
                <w:sz w:val="20"/>
                <w:szCs w:val="20"/>
              </w:rPr>
              <w:t xml:space="preserve"> </w:t>
            </w:r>
            <w:r>
              <w:rPr>
                <w:spacing w:val="6"/>
                <w:sz w:val="20"/>
                <w:szCs w:val="20"/>
              </w:rPr>
              <w:t>0.5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6"/>
                <w:sz w:val="20"/>
                <w:szCs w:val="20"/>
              </w:rPr>
              <w:t>分；有成堆的垃圾或卫生死角，每处扣</w:t>
            </w:r>
            <w:r>
              <w:rPr>
                <w:spacing w:val="-24"/>
                <w:sz w:val="20"/>
                <w:szCs w:val="20"/>
              </w:rPr>
              <w:t xml:space="preserve"> </w:t>
            </w:r>
            <w:r>
              <w:rPr>
                <w:spacing w:val="6"/>
                <w:sz w:val="20"/>
                <w:szCs w:val="20"/>
              </w:rPr>
              <w:t>1</w:t>
            </w:r>
            <w:r>
              <w:rPr>
                <w:spacing w:val="-35"/>
                <w:sz w:val="20"/>
                <w:szCs w:val="20"/>
              </w:rPr>
              <w:t xml:space="preserve"> </w:t>
            </w:r>
            <w:r>
              <w:rPr>
                <w:spacing w:val="6"/>
                <w:sz w:val="20"/>
                <w:szCs w:val="20"/>
              </w:rPr>
              <w:t>分；绿化垃圾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pacing w:val="6"/>
                <w:sz w:val="20"/>
                <w:szCs w:val="20"/>
              </w:rPr>
              <w:t>过夜后未及时清运，扣</w:t>
            </w:r>
            <w:r>
              <w:rPr>
                <w:spacing w:val="-32"/>
                <w:sz w:val="20"/>
                <w:szCs w:val="20"/>
              </w:rPr>
              <w:t xml:space="preserve"> </w:t>
            </w:r>
            <w:r>
              <w:rPr>
                <w:spacing w:val="6"/>
                <w:sz w:val="20"/>
                <w:szCs w:val="20"/>
              </w:rPr>
              <w:t>2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6"/>
                <w:sz w:val="20"/>
                <w:szCs w:val="20"/>
              </w:rPr>
              <w:t>分。</w:t>
            </w:r>
          </w:p>
        </w:tc>
        <w:tc>
          <w:tcPr>
            <w:tcW w:w="768" w:type="dxa"/>
            <w:vAlign w:val="top"/>
          </w:tcPr>
          <w:p>
            <w:pPr>
              <w:spacing w:line="270" w:lineRule="auto"/>
              <w:rPr>
                <w:rFonts w:ascii="Arial"/>
                <w:sz w:val="21"/>
              </w:rPr>
            </w:pPr>
          </w:p>
          <w:p>
            <w:pPr>
              <w:spacing w:line="271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5" w:line="189" w:lineRule="auto"/>
              <w:ind w:left="34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69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1399" w:type="dxa"/>
            <w:gridSpan w:val="2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265" w:type="dxa"/>
            <w:vAlign w:val="top"/>
          </w:tcPr>
          <w:p>
            <w:pPr>
              <w:pStyle w:val="6"/>
              <w:spacing w:before="35" w:line="233" w:lineRule="auto"/>
              <w:ind w:left="118" w:right="103" w:hanging="9"/>
              <w:rPr>
                <w:sz w:val="20"/>
                <w:szCs w:val="20"/>
              </w:rPr>
            </w:pPr>
            <w:r>
              <w:rPr>
                <w:spacing w:val="7"/>
                <w:sz w:val="20"/>
                <w:szCs w:val="20"/>
              </w:rPr>
              <w:t>保洁用具未放在隐蔽处，有碍观瞻的，每处扣</w:t>
            </w:r>
            <w:r>
              <w:rPr>
                <w:spacing w:val="-23"/>
                <w:sz w:val="20"/>
                <w:szCs w:val="20"/>
              </w:rPr>
              <w:t xml:space="preserve"> </w:t>
            </w:r>
            <w:r>
              <w:rPr>
                <w:spacing w:val="7"/>
                <w:sz w:val="20"/>
                <w:szCs w:val="20"/>
              </w:rPr>
              <w:t>1</w:t>
            </w:r>
            <w:r>
              <w:rPr>
                <w:spacing w:val="-35"/>
                <w:sz w:val="20"/>
                <w:szCs w:val="20"/>
              </w:rPr>
              <w:t xml:space="preserve"> </w:t>
            </w:r>
            <w:r>
              <w:rPr>
                <w:spacing w:val="7"/>
                <w:sz w:val="20"/>
                <w:szCs w:val="20"/>
              </w:rPr>
              <w:t>分；绿化垃圾堆放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pacing w:val="6"/>
                <w:sz w:val="20"/>
                <w:szCs w:val="20"/>
              </w:rPr>
              <w:t>点设置不佳，影响市容的，每处扣</w:t>
            </w:r>
            <w:r>
              <w:rPr>
                <w:spacing w:val="-24"/>
                <w:sz w:val="20"/>
                <w:szCs w:val="20"/>
              </w:rPr>
              <w:t xml:space="preserve"> </w:t>
            </w:r>
            <w:r>
              <w:rPr>
                <w:spacing w:val="6"/>
                <w:sz w:val="20"/>
                <w:szCs w:val="20"/>
              </w:rPr>
              <w:t>2</w:t>
            </w:r>
            <w:r>
              <w:rPr>
                <w:spacing w:val="-35"/>
                <w:sz w:val="20"/>
                <w:szCs w:val="20"/>
              </w:rPr>
              <w:t xml:space="preserve"> </w:t>
            </w:r>
            <w:r>
              <w:rPr>
                <w:spacing w:val="6"/>
                <w:sz w:val="20"/>
                <w:szCs w:val="20"/>
              </w:rPr>
              <w:t>分。</w:t>
            </w:r>
          </w:p>
        </w:tc>
        <w:tc>
          <w:tcPr>
            <w:tcW w:w="768" w:type="dxa"/>
            <w:vAlign w:val="top"/>
          </w:tcPr>
          <w:p>
            <w:pPr>
              <w:pStyle w:val="6"/>
              <w:spacing w:before="204" w:line="189" w:lineRule="auto"/>
              <w:ind w:left="34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69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1" w:hRule="atLeast"/>
        </w:trPr>
        <w:tc>
          <w:tcPr>
            <w:tcW w:w="1399" w:type="dxa"/>
            <w:gridSpan w:val="2"/>
            <w:vMerge w:val="restart"/>
            <w:tcBorders>
              <w:bottom w:val="nil"/>
            </w:tcBorders>
            <w:vAlign w:val="top"/>
          </w:tcPr>
          <w:p>
            <w:pPr>
              <w:spacing w:line="379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5" w:line="273" w:lineRule="exact"/>
              <w:ind w:left="287"/>
              <w:rPr>
                <w:sz w:val="20"/>
                <w:szCs w:val="20"/>
              </w:rPr>
            </w:pPr>
            <w:r>
              <w:rPr>
                <w:spacing w:val="6"/>
                <w:position w:val="4"/>
                <w:sz w:val="20"/>
                <w:szCs w:val="20"/>
              </w:rPr>
              <w:t>设施维护</w:t>
            </w:r>
          </w:p>
          <w:p>
            <w:pPr>
              <w:pStyle w:val="6"/>
              <w:spacing w:line="228" w:lineRule="auto"/>
              <w:ind w:left="526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>7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-5"/>
                <w:sz w:val="20"/>
                <w:szCs w:val="20"/>
              </w:rPr>
              <w:t>分</w:t>
            </w:r>
          </w:p>
        </w:tc>
        <w:tc>
          <w:tcPr>
            <w:tcW w:w="6265" w:type="dxa"/>
            <w:vAlign w:val="top"/>
          </w:tcPr>
          <w:p>
            <w:pPr>
              <w:pStyle w:val="6"/>
              <w:spacing w:before="34" w:line="239" w:lineRule="auto"/>
              <w:ind w:left="108" w:right="101" w:firstLine="2"/>
              <w:jc w:val="both"/>
              <w:rPr>
                <w:sz w:val="20"/>
                <w:szCs w:val="20"/>
              </w:rPr>
            </w:pPr>
            <w:r>
              <w:rPr>
                <w:spacing w:val="8"/>
                <w:sz w:val="20"/>
                <w:szCs w:val="20"/>
              </w:rPr>
              <w:t>绿地的防护设施或夜景灯、宣传牌等配套设施有缺损并未及时修复</w:t>
            </w:r>
            <w:r>
              <w:rPr>
                <w:spacing w:val="14"/>
                <w:sz w:val="20"/>
                <w:szCs w:val="20"/>
              </w:rPr>
              <w:t xml:space="preserve"> </w:t>
            </w:r>
            <w:r>
              <w:rPr>
                <w:spacing w:val="6"/>
                <w:sz w:val="20"/>
                <w:szCs w:val="20"/>
              </w:rPr>
              <w:t>的，每处扣</w:t>
            </w:r>
            <w:r>
              <w:rPr>
                <w:spacing w:val="-34"/>
                <w:sz w:val="20"/>
                <w:szCs w:val="20"/>
              </w:rPr>
              <w:t xml:space="preserve"> </w:t>
            </w:r>
            <w:r>
              <w:rPr>
                <w:spacing w:val="6"/>
                <w:sz w:val="20"/>
                <w:szCs w:val="20"/>
              </w:rPr>
              <w:t>0.5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6"/>
                <w:sz w:val="20"/>
                <w:szCs w:val="20"/>
              </w:rPr>
              <w:t>分；存在铁丝网围护的现象，每处扣</w:t>
            </w:r>
            <w:r>
              <w:rPr>
                <w:spacing w:val="-21"/>
                <w:sz w:val="20"/>
                <w:szCs w:val="20"/>
              </w:rPr>
              <w:t xml:space="preserve"> </w:t>
            </w:r>
            <w:r>
              <w:rPr>
                <w:spacing w:val="6"/>
                <w:sz w:val="20"/>
                <w:szCs w:val="20"/>
              </w:rPr>
              <w:t>1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6"/>
                <w:sz w:val="20"/>
                <w:szCs w:val="20"/>
              </w:rPr>
              <w:t>分；绿地上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pacing w:val="5"/>
                <w:sz w:val="20"/>
                <w:szCs w:val="20"/>
              </w:rPr>
              <w:t>存在窨井盖缺损的，每处扣</w:t>
            </w:r>
            <w:r>
              <w:rPr>
                <w:spacing w:val="-8"/>
                <w:sz w:val="20"/>
                <w:szCs w:val="20"/>
              </w:rPr>
              <w:t xml:space="preserve"> </w:t>
            </w:r>
            <w:r>
              <w:rPr>
                <w:spacing w:val="5"/>
                <w:sz w:val="20"/>
                <w:szCs w:val="20"/>
              </w:rPr>
              <w:t>1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5"/>
                <w:sz w:val="20"/>
                <w:szCs w:val="20"/>
              </w:rPr>
              <w:t>分。</w:t>
            </w:r>
          </w:p>
        </w:tc>
        <w:tc>
          <w:tcPr>
            <w:tcW w:w="768" w:type="dxa"/>
            <w:vAlign w:val="top"/>
          </w:tcPr>
          <w:p>
            <w:pPr>
              <w:spacing w:line="273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5" w:line="189" w:lineRule="auto"/>
              <w:ind w:left="34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69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1399" w:type="dxa"/>
            <w:gridSpan w:val="2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265" w:type="dxa"/>
            <w:vAlign w:val="top"/>
          </w:tcPr>
          <w:p>
            <w:pPr>
              <w:pStyle w:val="6"/>
              <w:spacing w:before="35" w:line="233" w:lineRule="auto"/>
              <w:ind w:left="110" w:right="101" w:hanging="2"/>
              <w:rPr>
                <w:sz w:val="20"/>
                <w:szCs w:val="20"/>
              </w:rPr>
            </w:pPr>
            <w:r>
              <w:rPr>
                <w:spacing w:val="7"/>
                <w:sz w:val="20"/>
                <w:szCs w:val="20"/>
              </w:rPr>
              <w:t>树穴不整齐，树穴石或花坛石缺损，每处扣</w:t>
            </w:r>
            <w:r>
              <w:rPr>
                <w:spacing w:val="-19"/>
                <w:sz w:val="20"/>
                <w:szCs w:val="20"/>
              </w:rPr>
              <w:t xml:space="preserve"> </w:t>
            </w:r>
            <w:r>
              <w:rPr>
                <w:spacing w:val="7"/>
                <w:sz w:val="20"/>
                <w:szCs w:val="20"/>
              </w:rPr>
              <w:t>1</w:t>
            </w:r>
            <w:r>
              <w:rPr>
                <w:spacing w:val="-36"/>
                <w:sz w:val="20"/>
                <w:szCs w:val="20"/>
              </w:rPr>
              <w:t xml:space="preserve"> </w:t>
            </w:r>
            <w:r>
              <w:rPr>
                <w:spacing w:val="7"/>
                <w:sz w:val="20"/>
                <w:szCs w:val="20"/>
              </w:rPr>
              <w:t>分；树篦子起翘或变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pacing w:val="2"/>
                <w:sz w:val="20"/>
                <w:szCs w:val="20"/>
              </w:rPr>
              <w:t>形的，每处扣</w:t>
            </w:r>
            <w:r>
              <w:rPr>
                <w:spacing w:val="-15"/>
                <w:sz w:val="20"/>
                <w:szCs w:val="20"/>
              </w:rPr>
              <w:t xml:space="preserve"> </w:t>
            </w:r>
            <w:r>
              <w:rPr>
                <w:spacing w:val="2"/>
                <w:sz w:val="20"/>
                <w:szCs w:val="20"/>
              </w:rPr>
              <w:t>1</w:t>
            </w:r>
            <w:r>
              <w:rPr>
                <w:spacing w:val="-37"/>
                <w:sz w:val="20"/>
                <w:szCs w:val="20"/>
              </w:rPr>
              <w:t xml:space="preserve"> </w:t>
            </w:r>
            <w:r>
              <w:rPr>
                <w:spacing w:val="2"/>
                <w:sz w:val="20"/>
                <w:szCs w:val="20"/>
              </w:rPr>
              <w:t>分。</w:t>
            </w:r>
          </w:p>
        </w:tc>
        <w:tc>
          <w:tcPr>
            <w:tcW w:w="768" w:type="dxa"/>
            <w:vAlign w:val="top"/>
          </w:tcPr>
          <w:p>
            <w:pPr>
              <w:pStyle w:val="6"/>
              <w:spacing w:before="202" w:line="189" w:lineRule="auto"/>
              <w:ind w:left="33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69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4" w:hRule="atLeast"/>
        </w:trPr>
        <w:tc>
          <w:tcPr>
            <w:tcW w:w="1399" w:type="dxa"/>
            <w:gridSpan w:val="2"/>
            <w:vMerge w:val="restart"/>
            <w:tcBorders>
              <w:bottom w:val="nil"/>
            </w:tcBorders>
            <w:vAlign w:val="top"/>
          </w:tcPr>
          <w:p>
            <w:pPr>
              <w:spacing w:line="284" w:lineRule="auto"/>
              <w:rPr>
                <w:rFonts w:ascii="Arial"/>
                <w:sz w:val="21"/>
              </w:rPr>
            </w:pPr>
          </w:p>
          <w:p>
            <w:pPr>
              <w:spacing w:line="284" w:lineRule="auto"/>
              <w:rPr>
                <w:rFonts w:ascii="Arial"/>
                <w:sz w:val="21"/>
              </w:rPr>
            </w:pPr>
          </w:p>
          <w:p>
            <w:pPr>
              <w:spacing w:line="285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5" w:line="271" w:lineRule="exact"/>
              <w:ind w:left="285"/>
              <w:rPr>
                <w:sz w:val="20"/>
                <w:szCs w:val="20"/>
              </w:rPr>
            </w:pPr>
            <w:r>
              <w:rPr>
                <w:spacing w:val="6"/>
                <w:position w:val="4"/>
                <w:sz w:val="20"/>
                <w:szCs w:val="20"/>
              </w:rPr>
              <w:t>绿地保护</w:t>
            </w:r>
          </w:p>
          <w:p>
            <w:pPr>
              <w:pStyle w:val="6"/>
              <w:spacing w:line="228" w:lineRule="auto"/>
              <w:ind w:left="484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>15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-5"/>
                <w:sz w:val="20"/>
                <w:szCs w:val="20"/>
              </w:rPr>
              <w:t>分</w:t>
            </w:r>
          </w:p>
        </w:tc>
        <w:tc>
          <w:tcPr>
            <w:tcW w:w="6265" w:type="dxa"/>
            <w:vAlign w:val="top"/>
          </w:tcPr>
          <w:p>
            <w:pPr>
              <w:pStyle w:val="6"/>
              <w:spacing w:before="157" w:line="228" w:lineRule="auto"/>
              <w:ind w:left="110"/>
              <w:rPr>
                <w:sz w:val="20"/>
                <w:szCs w:val="20"/>
              </w:rPr>
            </w:pPr>
            <w:r>
              <w:rPr>
                <w:spacing w:val="8"/>
                <w:sz w:val="20"/>
                <w:szCs w:val="20"/>
              </w:rPr>
              <w:t>绿地被侵占，有乱摆摊、乱堆放、乱停车现象，每处扣</w:t>
            </w:r>
            <w:r>
              <w:rPr>
                <w:spacing w:val="-36"/>
                <w:sz w:val="20"/>
                <w:szCs w:val="20"/>
              </w:rPr>
              <w:t xml:space="preserve"> </w:t>
            </w:r>
            <w:r>
              <w:rPr>
                <w:spacing w:val="8"/>
                <w:sz w:val="20"/>
                <w:szCs w:val="20"/>
              </w:rPr>
              <w:t>0.5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8"/>
                <w:sz w:val="20"/>
                <w:szCs w:val="20"/>
              </w:rPr>
              <w:t>分。</w:t>
            </w:r>
          </w:p>
        </w:tc>
        <w:tc>
          <w:tcPr>
            <w:tcW w:w="768" w:type="dxa"/>
            <w:vAlign w:val="top"/>
          </w:tcPr>
          <w:p>
            <w:pPr>
              <w:pStyle w:val="6"/>
              <w:spacing w:before="190" w:line="189" w:lineRule="auto"/>
              <w:ind w:left="3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69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1" w:hRule="atLeast"/>
        </w:trPr>
        <w:tc>
          <w:tcPr>
            <w:tcW w:w="1399" w:type="dxa"/>
            <w:gridSpan w:val="2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265" w:type="dxa"/>
            <w:vAlign w:val="top"/>
          </w:tcPr>
          <w:p>
            <w:pPr>
              <w:pStyle w:val="6"/>
              <w:spacing w:before="34" w:line="239" w:lineRule="auto"/>
              <w:ind w:left="108" w:right="30"/>
              <w:jc w:val="both"/>
              <w:rPr>
                <w:sz w:val="20"/>
                <w:szCs w:val="20"/>
              </w:rPr>
            </w:pPr>
            <w:r>
              <w:rPr>
                <w:spacing w:val="4"/>
                <w:sz w:val="20"/>
                <w:szCs w:val="20"/>
              </w:rPr>
              <w:t>有人为破坏树木的现象，在树上乱晾晒、绑灯带、包金布、钉铁</w:t>
            </w:r>
            <w:r>
              <w:rPr>
                <w:spacing w:val="3"/>
                <w:sz w:val="20"/>
                <w:szCs w:val="20"/>
              </w:rPr>
              <w:t>钉、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pacing w:val="7"/>
                <w:sz w:val="20"/>
                <w:szCs w:val="20"/>
              </w:rPr>
              <w:t>扎铁丝和绳子，每处扣</w:t>
            </w:r>
            <w:r>
              <w:rPr>
                <w:spacing w:val="-37"/>
                <w:sz w:val="20"/>
                <w:szCs w:val="20"/>
              </w:rPr>
              <w:t xml:space="preserve"> </w:t>
            </w:r>
            <w:r>
              <w:rPr>
                <w:spacing w:val="7"/>
                <w:sz w:val="20"/>
                <w:szCs w:val="20"/>
              </w:rPr>
              <w:t>0.5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7"/>
                <w:sz w:val="20"/>
                <w:szCs w:val="20"/>
              </w:rPr>
              <w:t>分；封死树穴、恶意修枝等严重影</w:t>
            </w:r>
            <w:r>
              <w:rPr>
                <w:spacing w:val="6"/>
                <w:sz w:val="20"/>
                <w:szCs w:val="20"/>
              </w:rPr>
              <w:t xml:space="preserve">响植 </w:t>
            </w:r>
            <w:r>
              <w:rPr>
                <w:spacing w:val="5"/>
                <w:sz w:val="20"/>
                <w:szCs w:val="20"/>
              </w:rPr>
              <w:t>物生长的，每处扣</w:t>
            </w:r>
            <w:r>
              <w:rPr>
                <w:spacing w:val="-29"/>
                <w:sz w:val="20"/>
                <w:szCs w:val="20"/>
              </w:rPr>
              <w:t xml:space="preserve"> </w:t>
            </w:r>
            <w:r>
              <w:rPr>
                <w:spacing w:val="5"/>
                <w:sz w:val="20"/>
                <w:szCs w:val="20"/>
              </w:rPr>
              <w:t>2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5"/>
                <w:sz w:val="20"/>
                <w:szCs w:val="20"/>
              </w:rPr>
              <w:t>分。</w:t>
            </w:r>
          </w:p>
        </w:tc>
        <w:tc>
          <w:tcPr>
            <w:tcW w:w="768" w:type="dxa"/>
            <w:vAlign w:val="top"/>
          </w:tcPr>
          <w:p>
            <w:pPr>
              <w:spacing w:line="273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5" w:line="189" w:lineRule="auto"/>
              <w:ind w:left="3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69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4" w:hRule="atLeast"/>
        </w:trPr>
        <w:tc>
          <w:tcPr>
            <w:tcW w:w="1399" w:type="dxa"/>
            <w:gridSpan w:val="2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265" w:type="dxa"/>
            <w:vAlign w:val="top"/>
          </w:tcPr>
          <w:p>
            <w:pPr>
              <w:pStyle w:val="6"/>
              <w:spacing w:before="158" w:line="228" w:lineRule="auto"/>
              <w:ind w:left="109"/>
              <w:rPr>
                <w:sz w:val="20"/>
                <w:szCs w:val="20"/>
              </w:rPr>
            </w:pPr>
            <w:r>
              <w:rPr>
                <w:spacing w:val="8"/>
                <w:sz w:val="20"/>
                <w:szCs w:val="20"/>
              </w:rPr>
              <w:t>花草树木和花坛等设施有乱张贴、乱涂写现象，每处扣</w:t>
            </w:r>
            <w:r>
              <w:rPr>
                <w:spacing w:val="-36"/>
                <w:sz w:val="20"/>
                <w:szCs w:val="20"/>
              </w:rPr>
              <w:t xml:space="preserve"> </w:t>
            </w:r>
            <w:r>
              <w:rPr>
                <w:spacing w:val="8"/>
                <w:sz w:val="20"/>
                <w:szCs w:val="20"/>
              </w:rPr>
              <w:t>0.2</w:t>
            </w:r>
            <w:r>
              <w:rPr>
                <w:spacing w:val="-37"/>
                <w:sz w:val="20"/>
                <w:szCs w:val="20"/>
              </w:rPr>
              <w:t xml:space="preserve"> </w:t>
            </w:r>
            <w:r>
              <w:rPr>
                <w:spacing w:val="8"/>
                <w:sz w:val="20"/>
                <w:szCs w:val="20"/>
              </w:rPr>
              <w:t>分。</w:t>
            </w:r>
          </w:p>
        </w:tc>
        <w:tc>
          <w:tcPr>
            <w:tcW w:w="768" w:type="dxa"/>
            <w:vAlign w:val="top"/>
          </w:tcPr>
          <w:p>
            <w:pPr>
              <w:pStyle w:val="6"/>
              <w:spacing w:before="191" w:line="189" w:lineRule="auto"/>
              <w:ind w:left="35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69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1399" w:type="dxa"/>
            <w:gridSpan w:val="2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265" w:type="dxa"/>
            <w:vAlign w:val="top"/>
          </w:tcPr>
          <w:p>
            <w:pPr>
              <w:pStyle w:val="6"/>
              <w:spacing w:before="116" w:line="228" w:lineRule="auto"/>
              <w:ind w:left="108"/>
              <w:rPr>
                <w:sz w:val="20"/>
                <w:szCs w:val="20"/>
              </w:rPr>
            </w:pPr>
            <w:r>
              <w:rPr>
                <w:spacing w:val="6"/>
                <w:sz w:val="20"/>
                <w:szCs w:val="20"/>
              </w:rPr>
              <w:t>存在人为践踏而裸露的现象，每</w:t>
            </w:r>
            <w:r>
              <w:rPr>
                <w:spacing w:val="-21"/>
                <w:sz w:val="20"/>
                <w:szCs w:val="20"/>
              </w:rPr>
              <w:t xml:space="preserve"> </w:t>
            </w:r>
            <w:r>
              <w:rPr>
                <w:spacing w:val="6"/>
                <w:sz w:val="20"/>
                <w:szCs w:val="20"/>
              </w:rPr>
              <w:t>5</w:t>
            </w:r>
            <w:r>
              <w:rPr>
                <w:spacing w:val="-41"/>
                <w:sz w:val="20"/>
                <w:szCs w:val="20"/>
              </w:rPr>
              <w:t xml:space="preserve"> </w:t>
            </w:r>
            <w:r>
              <w:rPr>
                <w:spacing w:val="6"/>
                <w:sz w:val="20"/>
                <w:szCs w:val="20"/>
              </w:rPr>
              <w:t>平方米扣</w:t>
            </w:r>
            <w:r>
              <w:rPr>
                <w:spacing w:val="-35"/>
                <w:sz w:val="20"/>
                <w:szCs w:val="20"/>
              </w:rPr>
              <w:t xml:space="preserve"> </w:t>
            </w:r>
            <w:r>
              <w:rPr>
                <w:spacing w:val="6"/>
                <w:sz w:val="20"/>
                <w:szCs w:val="20"/>
              </w:rPr>
              <w:t>0.5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6"/>
                <w:sz w:val="20"/>
                <w:szCs w:val="20"/>
              </w:rPr>
              <w:t>分。</w:t>
            </w:r>
          </w:p>
        </w:tc>
        <w:tc>
          <w:tcPr>
            <w:tcW w:w="768" w:type="dxa"/>
            <w:vAlign w:val="top"/>
          </w:tcPr>
          <w:p>
            <w:pPr>
              <w:pStyle w:val="6"/>
              <w:spacing w:before="148" w:line="190" w:lineRule="auto"/>
              <w:ind w:left="303"/>
              <w:rPr>
                <w:sz w:val="20"/>
                <w:szCs w:val="20"/>
              </w:rPr>
            </w:pPr>
            <w:r>
              <w:rPr>
                <w:spacing w:val="-7"/>
                <w:sz w:val="20"/>
                <w:szCs w:val="20"/>
              </w:rPr>
              <w:t>10</w:t>
            </w:r>
          </w:p>
        </w:tc>
        <w:tc>
          <w:tcPr>
            <w:tcW w:w="69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1399" w:type="dxa"/>
            <w:gridSpan w:val="2"/>
            <w:vAlign w:val="top"/>
          </w:tcPr>
          <w:p>
            <w:pPr>
              <w:pStyle w:val="6"/>
              <w:spacing w:before="36" w:line="271" w:lineRule="exact"/>
              <w:ind w:left="495"/>
              <w:rPr>
                <w:sz w:val="20"/>
                <w:szCs w:val="20"/>
              </w:rPr>
            </w:pPr>
            <w:r>
              <w:rPr>
                <w:spacing w:val="4"/>
                <w:position w:val="4"/>
                <w:sz w:val="20"/>
                <w:szCs w:val="20"/>
              </w:rPr>
              <w:t>合计</w:t>
            </w:r>
          </w:p>
          <w:p>
            <w:pPr>
              <w:pStyle w:val="6"/>
              <w:spacing w:line="213" w:lineRule="auto"/>
              <w:ind w:left="431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100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-2"/>
                <w:sz w:val="20"/>
                <w:szCs w:val="20"/>
              </w:rPr>
              <w:t>分</w:t>
            </w:r>
          </w:p>
        </w:tc>
        <w:tc>
          <w:tcPr>
            <w:tcW w:w="6265" w:type="dxa"/>
            <w:vAlign w:val="top"/>
          </w:tcPr>
          <w:p>
            <w:pPr>
              <w:pStyle w:val="6"/>
              <w:spacing w:before="36" w:line="232" w:lineRule="auto"/>
              <w:ind w:left="108" w:right="103" w:firstLine="1"/>
              <w:rPr>
                <w:sz w:val="20"/>
                <w:szCs w:val="20"/>
              </w:rPr>
            </w:pPr>
            <w:r>
              <w:rPr>
                <w:spacing w:val="7"/>
                <w:sz w:val="20"/>
                <w:szCs w:val="20"/>
              </w:rPr>
              <w:t>主动进行景观改造，效果突出，加</w:t>
            </w:r>
            <w:r>
              <w:rPr>
                <w:spacing w:val="-24"/>
                <w:sz w:val="20"/>
                <w:szCs w:val="20"/>
              </w:rPr>
              <w:t xml:space="preserve"> </w:t>
            </w:r>
            <w:r>
              <w:rPr>
                <w:spacing w:val="7"/>
                <w:sz w:val="20"/>
                <w:szCs w:val="20"/>
              </w:rPr>
              <w:t>1-2</w:t>
            </w:r>
            <w:r>
              <w:rPr>
                <w:spacing w:val="-35"/>
                <w:sz w:val="20"/>
                <w:szCs w:val="20"/>
              </w:rPr>
              <w:t xml:space="preserve"> </w:t>
            </w:r>
            <w:r>
              <w:rPr>
                <w:spacing w:val="7"/>
                <w:sz w:val="20"/>
                <w:szCs w:val="20"/>
              </w:rPr>
              <w:t>分；以往考</w:t>
            </w:r>
            <w:r>
              <w:rPr>
                <w:spacing w:val="6"/>
                <w:sz w:val="20"/>
                <w:szCs w:val="20"/>
              </w:rPr>
              <w:t>核指出的突出问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pacing w:val="5"/>
                <w:sz w:val="20"/>
                <w:szCs w:val="20"/>
              </w:rPr>
              <w:t>题未得到落实整改的，扣</w:t>
            </w:r>
            <w:r>
              <w:rPr>
                <w:spacing w:val="-14"/>
                <w:sz w:val="20"/>
                <w:szCs w:val="20"/>
              </w:rPr>
              <w:t xml:space="preserve"> </w:t>
            </w:r>
            <w:r>
              <w:rPr>
                <w:spacing w:val="5"/>
                <w:sz w:val="20"/>
                <w:szCs w:val="20"/>
              </w:rPr>
              <w:t>1-2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5"/>
                <w:sz w:val="20"/>
                <w:szCs w:val="20"/>
              </w:rPr>
              <w:t>分。</w:t>
            </w:r>
          </w:p>
        </w:tc>
        <w:tc>
          <w:tcPr>
            <w:tcW w:w="768" w:type="dxa"/>
            <w:vAlign w:val="top"/>
          </w:tcPr>
          <w:p>
            <w:pPr>
              <w:pStyle w:val="6"/>
              <w:spacing w:before="36" w:line="232" w:lineRule="auto"/>
              <w:ind w:left="340" w:right="118" w:hanging="195"/>
              <w:rPr>
                <w:sz w:val="20"/>
                <w:szCs w:val="20"/>
              </w:rPr>
            </w:pPr>
            <w:r>
              <w:rPr>
                <w:spacing w:val="-1"/>
                <w:sz w:val="20"/>
                <w:szCs w:val="20"/>
              </w:rPr>
              <w:t>100±</w:t>
            </w:r>
            <w:r>
              <w:rPr>
                <w:spacing w:val="2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69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03" w:hRule="atLeast"/>
        </w:trPr>
        <w:tc>
          <w:tcPr>
            <w:tcW w:w="1399" w:type="dxa"/>
            <w:gridSpan w:val="2"/>
            <w:vAlign w:val="top"/>
          </w:tcPr>
          <w:p>
            <w:pPr>
              <w:spacing w:line="479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65" w:line="228" w:lineRule="auto"/>
              <w:ind w:left="283"/>
              <w:rPr>
                <w:sz w:val="20"/>
                <w:szCs w:val="20"/>
              </w:rPr>
            </w:pPr>
            <w:r>
              <w:rPr>
                <w:spacing w:val="7"/>
                <w:sz w:val="20"/>
                <w:szCs w:val="20"/>
              </w:rPr>
              <w:t>考核结论</w:t>
            </w:r>
          </w:p>
        </w:tc>
        <w:tc>
          <w:tcPr>
            <w:tcW w:w="7725" w:type="dxa"/>
            <w:gridSpan w:val="3"/>
            <w:vAlign w:val="top"/>
          </w:tcPr>
          <w:p>
            <w:pPr>
              <w:pStyle w:val="6"/>
              <w:spacing w:before="141" w:line="245" w:lineRule="auto"/>
              <w:ind w:left="109" w:right="104"/>
              <w:jc w:val="both"/>
              <w:rPr>
                <w:sz w:val="20"/>
                <w:szCs w:val="20"/>
              </w:rPr>
            </w:pPr>
            <w:r>
              <w:rPr>
                <w:spacing w:val="8"/>
                <w:sz w:val="20"/>
                <w:szCs w:val="20"/>
              </w:rPr>
              <w:t>绿化养护费用按月考核分数计取费用，定期检查和不定期检查按检查时间和考核标</w:t>
            </w:r>
            <w:r>
              <w:rPr>
                <w:spacing w:val="15"/>
                <w:sz w:val="20"/>
                <w:szCs w:val="20"/>
              </w:rPr>
              <w:t xml:space="preserve"> </w:t>
            </w:r>
            <w:r>
              <w:rPr>
                <w:spacing w:val="7"/>
                <w:sz w:val="20"/>
                <w:szCs w:val="20"/>
              </w:rPr>
              <w:t>准进行考核扣分，当月考核</w:t>
            </w:r>
            <w:r>
              <w:rPr>
                <w:spacing w:val="-36"/>
                <w:sz w:val="20"/>
                <w:szCs w:val="20"/>
              </w:rPr>
              <w:t xml:space="preserve"> </w:t>
            </w:r>
            <w:r>
              <w:rPr>
                <w:spacing w:val="7"/>
                <w:sz w:val="20"/>
                <w:szCs w:val="20"/>
              </w:rPr>
              <w:t>90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7"/>
                <w:sz w:val="20"/>
                <w:szCs w:val="20"/>
              </w:rPr>
              <w:t>分（含以上）为优秀；当月考核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7"/>
                <w:sz w:val="20"/>
                <w:szCs w:val="20"/>
              </w:rPr>
              <w:t>85</w:t>
            </w:r>
            <w:r>
              <w:rPr>
                <w:spacing w:val="-36"/>
                <w:sz w:val="20"/>
                <w:szCs w:val="20"/>
              </w:rPr>
              <w:t xml:space="preserve"> </w:t>
            </w:r>
            <w:r>
              <w:rPr>
                <w:spacing w:val="6"/>
                <w:sz w:val="20"/>
                <w:szCs w:val="20"/>
              </w:rPr>
              <w:t>分（含以上）至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pacing w:val="6"/>
                <w:sz w:val="20"/>
                <w:szCs w:val="20"/>
              </w:rPr>
              <w:t>90</w:t>
            </w:r>
            <w:r>
              <w:rPr>
                <w:spacing w:val="-20"/>
                <w:sz w:val="20"/>
                <w:szCs w:val="20"/>
              </w:rPr>
              <w:t xml:space="preserve"> </w:t>
            </w:r>
            <w:r>
              <w:rPr>
                <w:spacing w:val="6"/>
                <w:sz w:val="20"/>
                <w:szCs w:val="20"/>
              </w:rPr>
              <w:t>分（不含）为合格，合格以上将全额支付当月绿化养护费用；当月考核每低合格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pacing w:val="7"/>
                <w:sz w:val="20"/>
                <w:szCs w:val="20"/>
              </w:rPr>
              <w:t>线</w:t>
            </w:r>
            <w:r>
              <w:rPr>
                <w:spacing w:val="-24"/>
                <w:sz w:val="20"/>
                <w:szCs w:val="20"/>
              </w:rPr>
              <w:t xml:space="preserve"> </w:t>
            </w:r>
            <w:r>
              <w:rPr>
                <w:spacing w:val="7"/>
                <w:sz w:val="20"/>
                <w:szCs w:val="20"/>
              </w:rPr>
              <w:t>1</w:t>
            </w:r>
            <w:r>
              <w:rPr>
                <w:spacing w:val="-36"/>
                <w:sz w:val="20"/>
                <w:szCs w:val="20"/>
              </w:rPr>
              <w:t xml:space="preserve"> </w:t>
            </w:r>
            <w:r>
              <w:rPr>
                <w:spacing w:val="7"/>
                <w:sz w:val="20"/>
                <w:szCs w:val="20"/>
              </w:rPr>
              <w:t>分；当月考核低于</w:t>
            </w:r>
            <w:r>
              <w:rPr>
                <w:spacing w:val="-31"/>
                <w:sz w:val="20"/>
                <w:szCs w:val="20"/>
              </w:rPr>
              <w:t xml:space="preserve"> </w:t>
            </w:r>
            <w:r>
              <w:rPr>
                <w:spacing w:val="7"/>
                <w:sz w:val="20"/>
                <w:szCs w:val="20"/>
              </w:rPr>
              <w:t>70</w:t>
            </w:r>
            <w:r>
              <w:rPr>
                <w:spacing w:val="-38"/>
                <w:sz w:val="20"/>
                <w:szCs w:val="20"/>
              </w:rPr>
              <w:t xml:space="preserve"> </w:t>
            </w:r>
            <w:r>
              <w:rPr>
                <w:spacing w:val="7"/>
                <w:sz w:val="20"/>
                <w:szCs w:val="20"/>
              </w:rPr>
              <w:t>分（不含）将不予支付当月绿</w:t>
            </w:r>
            <w:r>
              <w:rPr>
                <w:spacing w:val="6"/>
                <w:sz w:val="20"/>
                <w:szCs w:val="20"/>
              </w:rPr>
              <w:t>化养护费用。</w:t>
            </w:r>
          </w:p>
        </w:tc>
      </w:tr>
    </w:tbl>
    <w:p>
      <w:pPr>
        <w:pStyle w:val="2"/>
        <w:spacing w:line="14" w:lineRule="auto"/>
        <w:rPr>
          <w:sz w:val="2"/>
        </w:rPr>
      </w:pPr>
    </w:p>
    <w:p>
      <w:pPr>
        <w:spacing w:line="14" w:lineRule="auto"/>
        <w:rPr>
          <w:sz w:val="2"/>
          <w:szCs w:val="2"/>
        </w:rPr>
      </w:pPr>
    </w:p>
    <w:p>
      <w:pPr>
        <w:bidi w:val="0"/>
        <w:rPr>
          <w:rFonts w:ascii="Arial" w:hAnsi="Arial" w:eastAsia="Arial" w:cs="Arial"/>
          <w:snapToGrid w:val="0"/>
          <w:color w:val="000000"/>
          <w:kern w:val="0"/>
          <w:sz w:val="21"/>
          <w:szCs w:val="21"/>
          <w:lang w:val="en-US" w:eastAsia="en-US" w:bidi="ar-SA"/>
        </w:rPr>
      </w:pPr>
    </w:p>
    <w:p>
      <w:pPr>
        <w:bidi w:val="0"/>
        <w:rPr>
          <w:lang w:val="en-US" w:eastAsia="en-US"/>
        </w:rPr>
      </w:pPr>
    </w:p>
    <w:p>
      <w:pPr>
        <w:bidi w:val="0"/>
        <w:rPr>
          <w:lang w:val="en-US" w:eastAsia="en-US"/>
        </w:rPr>
      </w:pPr>
    </w:p>
    <w:p>
      <w:pPr>
        <w:bidi w:val="0"/>
        <w:jc w:val="left"/>
        <w:rPr>
          <w:rFonts w:hint="eastAsia" w:eastAsia="宋体"/>
          <w:lang w:val="en-US" w:eastAsia="zh-CN"/>
        </w:rPr>
      </w:pPr>
      <w:r>
        <w:rPr>
          <w:rFonts w:hint="eastAsia" w:eastAsia="宋体"/>
          <w:lang w:val="en-US" w:eastAsia="zh-CN"/>
        </w:rPr>
        <w:t xml:space="preserve">单位联系人： 13109005056 杨兴泉                                   </w:t>
      </w:r>
    </w:p>
    <w:p>
      <w:pPr>
        <w:bidi w:val="0"/>
        <w:jc w:val="left"/>
        <w:rPr>
          <w:rFonts w:hint="eastAsia" w:eastAsia="宋体"/>
          <w:lang w:val="en-US" w:eastAsia="zh-CN"/>
        </w:rPr>
      </w:pPr>
    </w:p>
    <w:p>
      <w:pPr>
        <w:bidi w:val="0"/>
        <w:jc w:val="left"/>
        <w:rPr>
          <w:rFonts w:hint="eastAsia" w:eastAsia="宋体"/>
          <w:lang w:val="en-US" w:eastAsia="zh-CN"/>
        </w:rPr>
      </w:pPr>
    </w:p>
    <w:p>
      <w:pPr>
        <w:bidi w:val="0"/>
        <w:jc w:val="left"/>
        <w:rPr>
          <w:rFonts w:hint="eastAsia" w:eastAsia="宋体"/>
          <w:lang w:val="en-US" w:eastAsia="zh-CN"/>
        </w:rPr>
      </w:pPr>
    </w:p>
    <w:p>
      <w:pPr>
        <w:bidi w:val="0"/>
        <w:jc w:val="left"/>
        <w:rPr>
          <w:rFonts w:hint="eastAsia" w:eastAsia="宋体"/>
          <w:lang w:val="en-US" w:eastAsia="zh-CN"/>
        </w:rPr>
      </w:pPr>
      <w:r>
        <w:rPr>
          <w:rFonts w:hint="eastAsia" w:eastAsia="宋体"/>
          <w:lang w:val="en-US" w:eastAsia="zh-CN"/>
        </w:rPr>
        <w:t>附件3</w:t>
      </w:r>
    </w:p>
    <w:p>
      <w:pPr>
        <w:bidi w:val="0"/>
        <w:jc w:val="left"/>
        <w:rPr>
          <w:rFonts w:hint="eastAsia" w:eastAsia="宋体"/>
          <w:lang w:val="en-US" w:eastAsia="zh-CN"/>
        </w:rPr>
      </w:pPr>
    </w:p>
    <w:p>
      <w:pPr>
        <w:spacing w:before="194" w:line="218" w:lineRule="auto"/>
        <w:ind w:left="496"/>
        <w:jc w:val="center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报 价</w:t>
      </w:r>
    </w:p>
    <w:p>
      <w:pPr>
        <w:spacing w:before="197" w:line="369" w:lineRule="auto"/>
        <w:ind w:left="480"/>
        <w:rPr>
          <w:rFonts w:ascii="宋体" w:hAnsi="宋体" w:eastAsia="宋体" w:cs="宋体"/>
          <w:spacing w:val="-2"/>
          <w:sz w:val="24"/>
          <w:szCs w:val="24"/>
        </w:rPr>
      </w:pPr>
    </w:p>
    <w:p>
      <w:pPr>
        <w:spacing w:before="197" w:line="369" w:lineRule="auto"/>
        <w:ind w:left="480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2"/>
          <w:sz w:val="24"/>
          <w:szCs w:val="24"/>
        </w:rPr>
        <w:t>本合同总价为：￥</w:t>
      </w:r>
      <w:r>
        <w:rPr>
          <w:rFonts w:ascii="宋体" w:hAnsi="宋体" w:eastAsia="宋体" w:cs="宋体"/>
          <w:spacing w:val="-82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12"/>
          <w:sz w:val="24"/>
          <w:szCs w:val="24"/>
          <w:u w:val="single" w:color="auto"/>
        </w:rPr>
        <w:t xml:space="preserve">          </w:t>
      </w:r>
      <w:r>
        <w:rPr>
          <w:rFonts w:ascii="宋体" w:hAnsi="宋体" w:eastAsia="宋体" w:cs="宋体"/>
          <w:spacing w:val="-109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2"/>
          <w:sz w:val="24"/>
          <w:szCs w:val="24"/>
        </w:rPr>
        <w:t>元（大写：</w:t>
      </w:r>
      <w:r>
        <w:rPr>
          <w:rFonts w:ascii="宋体" w:hAnsi="宋体" w:eastAsia="宋体" w:cs="宋体"/>
          <w:spacing w:val="-2"/>
          <w:sz w:val="24"/>
          <w:szCs w:val="24"/>
          <w:u w:val="single" w:color="auto"/>
        </w:rPr>
        <w:t xml:space="preserve">                 </w:t>
      </w:r>
      <w:r>
        <w:rPr>
          <w:rFonts w:ascii="宋体" w:hAnsi="宋体" w:eastAsia="宋体" w:cs="宋体"/>
          <w:spacing w:val="-109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2"/>
          <w:sz w:val="24"/>
          <w:szCs w:val="24"/>
        </w:rPr>
        <w:t>元人民币）。</w:t>
      </w:r>
    </w:p>
    <w:p>
      <w:pPr>
        <w:spacing w:before="1" w:line="217" w:lineRule="auto"/>
        <w:ind w:left="481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3"/>
          <w:sz w:val="24"/>
          <w:szCs w:val="24"/>
        </w:rPr>
        <w:t>分项价格：</w:t>
      </w:r>
    </w:p>
    <w:p>
      <w:pPr>
        <w:spacing w:line="19" w:lineRule="exact"/>
      </w:pPr>
    </w:p>
    <w:tbl>
      <w:tblPr>
        <w:tblStyle w:val="7"/>
        <w:tblW w:w="8086" w:type="dxa"/>
        <w:tblInd w:w="48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131"/>
        <w:gridCol w:w="3400"/>
        <w:gridCol w:w="2555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9" w:hRule="atLeast"/>
        </w:trPr>
        <w:tc>
          <w:tcPr>
            <w:tcW w:w="2131" w:type="dxa"/>
            <w:vAlign w:val="top"/>
          </w:tcPr>
          <w:p>
            <w:pPr>
              <w:pStyle w:val="6"/>
              <w:spacing w:before="184" w:line="221" w:lineRule="auto"/>
              <w:ind w:left="833"/>
            </w:pPr>
            <w:r>
              <w:rPr>
                <w:spacing w:val="-5"/>
              </w:rPr>
              <w:t>序号</w:t>
            </w:r>
          </w:p>
        </w:tc>
        <w:tc>
          <w:tcPr>
            <w:tcW w:w="3400" w:type="dxa"/>
            <w:vAlign w:val="top"/>
          </w:tcPr>
          <w:p>
            <w:pPr>
              <w:pStyle w:val="6"/>
              <w:spacing w:before="184" w:line="220" w:lineRule="auto"/>
              <w:ind w:left="1230"/>
            </w:pPr>
            <w:r>
              <w:rPr>
                <w:spacing w:val="-4"/>
              </w:rPr>
              <w:t>分项名称</w:t>
            </w:r>
          </w:p>
        </w:tc>
        <w:tc>
          <w:tcPr>
            <w:tcW w:w="2555" w:type="dxa"/>
            <w:vAlign w:val="top"/>
          </w:tcPr>
          <w:p>
            <w:pPr>
              <w:pStyle w:val="6"/>
              <w:spacing w:before="184" w:line="218" w:lineRule="auto"/>
              <w:ind w:left="806"/>
            </w:pPr>
            <w:r>
              <w:rPr>
                <w:spacing w:val="-4"/>
              </w:rPr>
              <w:t>分项价格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213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40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55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213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40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55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213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40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55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8" w:hRule="atLeast"/>
        </w:trPr>
        <w:tc>
          <w:tcPr>
            <w:tcW w:w="5531" w:type="dxa"/>
            <w:gridSpan w:val="2"/>
            <w:vAlign w:val="top"/>
          </w:tcPr>
          <w:p>
            <w:pPr>
              <w:pStyle w:val="6"/>
              <w:spacing w:before="182" w:line="218" w:lineRule="auto"/>
              <w:ind w:left="2539"/>
            </w:pPr>
            <w:r>
              <w:rPr>
                <w:spacing w:val="-8"/>
              </w:rPr>
              <w:t>总价</w:t>
            </w:r>
          </w:p>
        </w:tc>
        <w:tc>
          <w:tcPr>
            <w:tcW w:w="255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bidi w:val="0"/>
        <w:jc w:val="left"/>
        <w:rPr>
          <w:rFonts w:hint="default" w:eastAsia="宋体"/>
          <w:lang w:val="en-US" w:eastAsia="zh-CN"/>
        </w:rPr>
        <w:sectPr>
          <w:footerReference r:id="rId6" w:type="default"/>
          <w:pgSz w:w="11905" w:h="16839"/>
          <w:pgMar w:top="400" w:right="1388" w:bottom="844" w:left="1387" w:header="0" w:footer="682" w:gutter="0"/>
          <w:cols w:equalWidth="0" w:num="1">
            <w:col w:w="9130"/>
          </w:cols>
        </w:sectPr>
      </w:pPr>
    </w:p>
    <w:p>
      <w:pPr>
        <w:spacing w:before="34" w:line="184" w:lineRule="auto"/>
        <w:rPr>
          <w:rFonts w:hint="default" w:eastAsia="宋体"/>
          <w:lang w:val="en-US" w:eastAsia="zh-CN"/>
        </w:rPr>
      </w:pPr>
    </w:p>
    <w:sectPr>
      <w:footerReference r:id="rId7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6" w:lineRule="auto"/>
      <w:ind w:left="4477"/>
      <w:rPr>
        <w:rFonts w:ascii="Times New Roman" w:hAnsi="Times New Roman" w:eastAsia="Times New Roman" w:cs="Times New Roman"/>
        <w:sz w:val="18"/>
        <w:szCs w:val="18"/>
      </w:rPr>
    </w:pPr>
    <w:r>
      <w:rPr>
        <w:rFonts w:ascii="Times New Roman" w:hAnsi="Times New Roman" w:eastAsia="Times New Roman" w:cs="Times New Roman"/>
        <w:spacing w:val="-2"/>
        <w:sz w:val="18"/>
        <w:szCs w:val="18"/>
      </w:rPr>
      <w:t>27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6" w:lineRule="auto"/>
      <w:ind w:left="4477"/>
      <w:rPr>
        <w:rFonts w:ascii="Times New Roman" w:hAnsi="Times New Roman" w:eastAsia="Times New Roman" w:cs="Times New Roman"/>
        <w:sz w:val="18"/>
        <w:szCs w:val="18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6" w:lineRule="auto"/>
      <w:ind w:left="4440"/>
      <w:rPr>
        <w:rFonts w:ascii="Times New Roman" w:hAnsi="Times New Roman" w:eastAsia="Times New Roman" w:cs="Times New Roman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1CFD0AA"/>
    <w:multiLevelType w:val="singleLevel"/>
    <w:tmpl w:val="81CFD0AA"/>
    <w:lvl w:ilvl="0" w:tentative="0">
      <w:start w:val="3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FmNTFmYWUxYzU2MTJjNDQ4MGFmM2YwOGFhZDlkMTEifQ=="/>
  </w:docVars>
  <w:rsids>
    <w:rsidRoot w:val="00000000"/>
    <w:rsid w:val="0FEC0109"/>
    <w:rsid w:val="108D1CBF"/>
    <w:rsid w:val="112D132A"/>
    <w:rsid w:val="11A2608E"/>
    <w:rsid w:val="143C2FB4"/>
    <w:rsid w:val="17DB0F4F"/>
    <w:rsid w:val="1B6B3C20"/>
    <w:rsid w:val="1CAE1F62"/>
    <w:rsid w:val="26FB22FC"/>
    <w:rsid w:val="2A0B0AA8"/>
    <w:rsid w:val="310F0CD5"/>
    <w:rsid w:val="3607129B"/>
    <w:rsid w:val="36ED5D2C"/>
    <w:rsid w:val="389C4502"/>
    <w:rsid w:val="3AEB7041"/>
    <w:rsid w:val="4163125C"/>
    <w:rsid w:val="451B163C"/>
    <w:rsid w:val="4BC102F2"/>
    <w:rsid w:val="542717A0"/>
    <w:rsid w:val="56825C63"/>
    <w:rsid w:val="5E70298C"/>
    <w:rsid w:val="5E8C17B0"/>
    <w:rsid w:val="60B379CC"/>
    <w:rsid w:val="63846BFA"/>
    <w:rsid w:val="655B7D6B"/>
    <w:rsid w:val="66037FE7"/>
    <w:rsid w:val="6A3824EC"/>
    <w:rsid w:val="71290511"/>
    <w:rsid w:val="74346482"/>
    <w:rsid w:val="7611141B"/>
    <w:rsid w:val="76524935"/>
    <w:rsid w:val="7A13262E"/>
    <w:rsid w:val="7A8C2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customStyle="1" w:styleId="6">
    <w:name w:val="Table Text"/>
    <w:basedOn w:val="1"/>
    <w:semiHidden/>
    <w:qFormat/>
    <w:uiPriority w:val="0"/>
    <w:rPr>
      <w:rFonts w:ascii="宋体" w:hAnsi="宋体" w:eastAsia="宋体" w:cs="宋体"/>
      <w:sz w:val="24"/>
      <w:szCs w:val="24"/>
      <w:lang w:val="en-US" w:eastAsia="en-US" w:bidi="ar-SA"/>
    </w:rPr>
  </w:style>
  <w:style w:type="table" w:customStyle="1" w:styleId="7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theme" Target="theme/theme1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12</Pages>
  <Words>5627</Words>
  <Characters>6119</Characters>
  <Lines>0</Lines>
  <Paragraphs>0</Paragraphs>
  <TotalTime>1</TotalTime>
  <ScaleCrop>false</ScaleCrop>
  <LinksUpToDate>false</LinksUpToDate>
  <CharactersWithSpaces>6601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2025-04-07T09:50:00Z</dcterms:created>
  <dc:creator>Administrator</dc:creator>
  <cp:lastModifiedBy>王江</cp:lastModifiedBy>
  <dcterms:modified xsi:type="dcterms:W3CDTF">2025-04-09T05:43:16Z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KSOTemplateDocerSaveRecord">
    <vt:lpwstr>eyJoZGlkIjoiMTIzMTQ5MmI0MjQ0ZGRlOWVlNzlhMzAzNDllMjI0NDciLCJ1c2VySWQiOiI0MDIwNDg2MjMifQ==</vt:lpwstr>
  </property>
  <property fmtid="{D5CDD505-2E9C-101B-9397-08002B2CF9AE}" pid="4" name="ICV">
    <vt:lpwstr>8981E5407299468699A7FAD0E663F365_12</vt:lpwstr>
  </property>
</Properties>
</file>