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7A9A8">
      <w:pPr>
        <w:spacing w:line="348" w:lineRule="auto"/>
        <w:ind w:firstLine="2650" w:firstLineChars="600"/>
        <w:rPr>
          <w:rFonts w:hint="default" w:ascii="仿宋" w:hAnsi="仿宋" w:eastAsia="仿宋" w:cs="仿宋"/>
          <w:b/>
          <w:bCs w:val="0"/>
          <w:color w:val="auto"/>
          <w:sz w:val="44"/>
          <w:szCs w:val="44"/>
          <w:lang w:val="en-US" w:eastAsia="zh-CN"/>
        </w:rPr>
      </w:pPr>
      <w:r>
        <w:rPr>
          <w:rFonts w:hint="eastAsia" w:ascii="仿宋" w:hAnsi="仿宋" w:eastAsia="仿宋" w:cs="仿宋"/>
          <w:b/>
          <w:bCs w:val="0"/>
          <w:color w:val="auto"/>
          <w:sz w:val="44"/>
          <w:szCs w:val="44"/>
          <w:lang w:val="en-US" w:eastAsia="zh-CN"/>
        </w:rPr>
        <w:t>竞价要求</w:t>
      </w:r>
    </w:p>
    <w:p w14:paraId="6F8FE183">
      <w:pPr>
        <w:spacing w:line="348" w:lineRule="auto"/>
        <w:ind w:firstLine="643" w:firstLineChars="200"/>
        <w:rPr>
          <w:rFonts w:hint="eastAsia" w:ascii="仿宋" w:hAnsi="仿宋" w:eastAsia="仿宋" w:cs="仿宋"/>
          <w:bCs/>
          <w:color w:val="auto"/>
          <w:sz w:val="30"/>
          <w:szCs w:val="30"/>
          <w:lang w:val="en-US" w:eastAsia="zh-CN"/>
        </w:rPr>
      </w:pPr>
      <w:r>
        <w:rPr>
          <w:rFonts w:hint="eastAsia" w:ascii="仿宋" w:hAnsi="仿宋" w:eastAsia="仿宋" w:cs="仿宋"/>
          <w:b/>
          <w:bCs w:val="0"/>
          <w:color w:val="auto"/>
          <w:sz w:val="32"/>
          <w:szCs w:val="32"/>
          <w:lang w:val="en-US" w:eastAsia="zh-CN"/>
        </w:rPr>
        <w:t>上传资料要求</w:t>
      </w:r>
    </w:p>
    <w:p w14:paraId="3DC27AA2">
      <w:pPr>
        <w:spacing w:line="348" w:lineRule="auto"/>
        <w:rPr>
          <w:rFonts w:hint="default"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（1）具备合格的三证合一营业执照副本高清扫描件</w:t>
      </w:r>
    </w:p>
    <w:p w14:paraId="1FE7FCC6">
      <w:pPr>
        <w:spacing w:line="348" w:lineRule="auto"/>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（2）银行开户许可证或基本存款账户信息；</w:t>
      </w:r>
    </w:p>
    <w:p w14:paraId="4979278F">
      <w:pPr>
        <w:spacing w:line="348" w:lineRule="auto"/>
        <w:rPr>
          <w:rFonts w:hint="eastAsia" w:ascii="仿宋" w:hAnsi="仿宋" w:eastAsia="仿宋" w:cs="仿宋"/>
          <w:bCs/>
          <w:color w:val="auto"/>
          <w:sz w:val="30"/>
          <w:szCs w:val="30"/>
          <w:lang w:val="en-US" w:eastAsia="zh-CN"/>
        </w:rPr>
      </w:pPr>
      <w:r>
        <w:rPr>
          <w:rFonts w:hint="eastAsia" w:ascii="仿宋" w:hAnsi="仿宋" w:eastAsia="仿宋" w:cs="仿宋"/>
          <w:bCs/>
          <w:color w:val="auto"/>
          <w:sz w:val="30"/>
          <w:szCs w:val="30"/>
          <w:lang w:val="en-US" w:eastAsia="zh-CN"/>
        </w:rPr>
        <w:t>（3）参加采购活动前三年内，在经营活动中没有重大违法记录证明(受行政主管部门的处罚不能参加投标)，供应商须提供 “信用中国”网站（http://www.creditchina.gov.cn/）无违法违规行为的查询记录（提供查询结果网页截图并加盖供应商公章）；</w:t>
      </w:r>
    </w:p>
    <w:p w14:paraId="52C34936">
      <w:pPr>
        <w:spacing w:line="348" w:lineRule="auto"/>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（4）提供反商业贿赂承诺书；</w:t>
      </w:r>
      <w:r>
        <w:rPr>
          <w:rFonts w:hint="eastAsia" w:ascii="仿宋" w:hAnsi="仿宋" w:eastAsia="仿宋" w:cs="仿宋"/>
          <w:bCs/>
          <w:color w:val="auto"/>
          <w:sz w:val="30"/>
          <w:szCs w:val="30"/>
        </w:rPr>
        <w:t>     </w:t>
      </w:r>
    </w:p>
    <w:p w14:paraId="6C6DDABE">
      <w:pPr>
        <w:spacing w:line="348" w:lineRule="auto"/>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(5)</w:t>
      </w:r>
      <w:r>
        <w:rPr>
          <w:rFonts w:hint="eastAsia" w:ascii="仿宋" w:hAnsi="仿宋" w:eastAsia="仿宋" w:cs="仿宋"/>
          <w:color w:val="auto"/>
          <w:sz w:val="30"/>
          <w:szCs w:val="30"/>
          <w:lang w:val="en-US" w:eastAsia="zh-CN"/>
        </w:rPr>
        <w:t>具有保险业务经营资格的保险公司或其分支机构且具有行政主管部门批准的《保险许可证》</w:t>
      </w:r>
      <w:r>
        <w:rPr>
          <w:rFonts w:hint="eastAsia" w:ascii="仿宋" w:hAnsi="仿宋" w:eastAsia="仿宋" w:cs="仿宋"/>
          <w:bCs/>
          <w:color w:val="auto"/>
          <w:sz w:val="30"/>
          <w:szCs w:val="30"/>
        </w:rPr>
        <w:t>。</w:t>
      </w:r>
    </w:p>
    <w:p w14:paraId="263D84B3">
      <w:pPr>
        <w:pStyle w:val="5"/>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（6）报价清单（盖章）高清扫描上传，报价清单上的金额与平台竞价金额必须相符，如两个报价不一致，视为无效报价。</w:t>
      </w:r>
    </w:p>
    <w:p w14:paraId="76945159">
      <w:pPr>
        <w:pStyle w:val="5"/>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注：以上要求的6项应证材料均须盖章上传高清扫描件，缺一不可，如发现缺少应征材料，采购方将按照无效竞价处理。</w:t>
      </w:r>
    </w:p>
    <w:p w14:paraId="187DCF10">
      <w:pPr>
        <w:spacing w:line="348" w:lineRule="auto"/>
        <w:ind w:firstLine="723" w:firstLineChars="200"/>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保险采购要求</w:t>
      </w:r>
    </w:p>
    <w:p w14:paraId="49AD470D">
      <w:pPr>
        <w:pStyle w:val="6"/>
        <w:ind w:left="0" w:leftChars="0" w:firstLine="643" w:firstLineChars="200"/>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 xml:space="preserve">一、机动车保险险种和范围： </w:t>
      </w:r>
    </w:p>
    <w:p w14:paraId="3950AA0E">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（一）机动车交通事故责任强制保险：根据国务院颁布的《机动车交通事故责任强制保险条例》规定，采购人投保时必须选择投保“机动车交通事故责任强制保险”。 </w:t>
      </w:r>
    </w:p>
    <w:p w14:paraId="1879515D">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（二）机动车辆（车）商业保险种必须包括以下险种：</w:t>
      </w:r>
    </w:p>
    <w:p w14:paraId="6A3212D5">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1.机动车辆损失保险（包括但不仅限于意外碰撞、自然灾害、全车盗抢、玻璃单独破碎、自燃、发动机涉水、不计免赔、无法找到第三方等，具体以</w:t>
      </w:r>
      <w:r>
        <w:rPr>
          <w:rFonts w:hint="eastAsia" w:ascii="仿宋" w:hAnsi="仿宋" w:eastAsia="仿宋" w:cs="仿宋"/>
          <w:color w:val="auto"/>
          <w:kern w:val="0"/>
          <w:sz w:val="32"/>
          <w:szCs w:val="32"/>
          <w:lang w:val="en-US" w:eastAsia="zh-CN" w:bidi="ar-SA"/>
        </w:rPr>
        <w:t>中国银保监局</w:t>
      </w:r>
      <w:r>
        <w:rPr>
          <w:rFonts w:hint="eastAsia" w:ascii="仿宋" w:hAnsi="仿宋" w:eastAsia="仿宋" w:cs="仿宋"/>
          <w:kern w:val="0"/>
          <w:sz w:val="32"/>
          <w:szCs w:val="32"/>
          <w:lang w:val="en-US" w:eastAsia="zh-CN" w:bidi="ar-SA"/>
        </w:rPr>
        <w:t xml:space="preserve">发布的《中国保险行业协会机动车商业保险示范条款 （最新版）为准》）；  </w:t>
      </w:r>
    </w:p>
    <w:p w14:paraId="5CF385EC">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2.机动车第三者责任保险（200 万）；</w:t>
      </w:r>
    </w:p>
    <w:p w14:paraId="7EEC5E01">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3.机动车车上所有人员责任保险（每座 10万）；</w:t>
      </w:r>
    </w:p>
    <w:p w14:paraId="0F57F1E9">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4.机动车驾驶员责任</w:t>
      </w:r>
      <w:bookmarkStart w:id="0" w:name="_GoBack"/>
      <w:bookmarkEnd w:id="0"/>
      <w:r>
        <w:rPr>
          <w:rFonts w:hint="eastAsia" w:ascii="仿宋" w:hAnsi="仿宋" w:eastAsia="仿宋" w:cs="仿宋"/>
          <w:kern w:val="0"/>
          <w:sz w:val="32"/>
          <w:szCs w:val="32"/>
          <w:lang w:val="en-US" w:eastAsia="zh-CN" w:bidi="ar-SA"/>
        </w:rPr>
        <w:t>保险（10万）；</w:t>
      </w:r>
    </w:p>
    <w:p w14:paraId="4F858F0B">
      <w:pPr>
        <w:pStyle w:val="6"/>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5.医保外用药责任险（10万）。</w:t>
      </w:r>
    </w:p>
    <w:p w14:paraId="4C9499B2">
      <w:pPr>
        <w:pStyle w:val="6"/>
        <w:numPr>
          <w:ilvl w:val="0"/>
          <w:numId w:val="0"/>
        </w:numPr>
        <w:ind w:firstLine="643" w:firstLineChars="200"/>
        <w:rPr>
          <w:rFonts w:hint="default"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二、农机部门挂牌工程机械保险</w:t>
      </w:r>
    </w:p>
    <w:p w14:paraId="3D8E310B">
      <w:pPr>
        <w:pStyle w:val="6"/>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（一）工程机械交通事故责任强制保险：根据国务院颁布的《机动车交通事故责任强制保险条例》规定，采购人投保时必须选择投保“机动车交通事故责任强 制保险”。</w:t>
      </w:r>
    </w:p>
    <w:p w14:paraId="3D4FD2C3">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（二）工程机械商业险：中国银保监局发布的《中国保险行业协会机动车商业保险示范条款（最新版）为准》）；工程机械商业保险投保险必须包括以下险种： </w:t>
      </w:r>
    </w:p>
    <w:p w14:paraId="7F3D68D4">
      <w:pPr>
        <w:pStyle w:val="6"/>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1.车损险；</w:t>
      </w:r>
    </w:p>
    <w:p w14:paraId="30DF4526">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2.第三者责任保险（200 万）；</w:t>
      </w:r>
    </w:p>
    <w:p w14:paraId="597943B7">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3.驾驶员责任保险（10 万）；</w:t>
      </w:r>
    </w:p>
    <w:p w14:paraId="4865B5C0">
      <w:pPr>
        <w:pStyle w:val="6"/>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4.医保外用药责任险（10万）。</w:t>
      </w:r>
    </w:p>
    <w:p w14:paraId="02459B01">
      <w:pPr>
        <w:pStyle w:val="6"/>
        <w:numPr>
          <w:ilvl w:val="0"/>
          <w:numId w:val="0"/>
        </w:numPr>
        <w:ind w:firstLine="643" w:firstLineChars="200"/>
        <w:rPr>
          <w:rFonts w:hint="default"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三、无挂牌工程机械险</w:t>
      </w:r>
    </w:p>
    <w:p w14:paraId="7BBA4895">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商业险：中国银保监局发布的《中国保险行业协会机动车商业保险示范条款（最新版）为准》）；商业保险投保险必须包括以下险种：  </w:t>
      </w:r>
    </w:p>
    <w:p w14:paraId="4AA1597E">
      <w:pPr>
        <w:pStyle w:val="6"/>
        <w:numPr>
          <w:ilvl w:val="0"/>
          <w:numId w:val="0"/>
        </w:num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1.第三者责任保险（200 万）；</w:t>
      </w:r>
    </w:p>
    <w:p w14:paraId="19E84A29">
      <w:pPr>
        <w:pStyle w:val="6"/>
        <w:numPr>
          <w:ilvl w:val="0"/>
          <w:numId w:val="0"/>
        </w:numPr>
        <w:ind w:firstLine="640" w:firstLineChars="200"/>
        <w:rPr>
          <w:rFonts w:hint="eastAsia" w:ascii="仿宋" w:hAnsi="仿宋" w:eastAsia="仿宋" w:cs="仿宋"/>
          <w:b/>
          <w:bCs/>
          <w:kern w:val="0"/>
          <w:sz w:val="32"/>
          <w:szCs w:val="32"/>
          <w:lang w:val="en-US" w:eastAsia="zh-CN" w:bidi="ar-SA"/>
        </w:rPr>
      </w:pPr>
      <w:r>
        <w:rPr>
          <w:rFonts w:hint="eastAsia" w:ascii="仿宋" w:hAnsi="仿宋" w:eastAsia="仿宋" w:cs="仿宋"/>
          <w:kern w:val="0"/>
          <w:sz w:val="32"/>
          <w:szCs w:val="32"/>
          <w:lang w:val="en-US" w:eastAsia="zh-CN" w:bidi="ar-SA"/>
        </w:rPr>
        <w:t>2.驾驶员责任保险（10 万）；</w:t>
      </w:r>
      <w:r>
        <w:rPr>
          <w:rFonts w:hint="eastAsia" w:ascii="仿宋" w:hAnsi="仿宋" w:eastAsia="仿宋" w:cs="仿宋"/>
          <w:b/>
          <w:bCs/>
          <w:kern w:val="0"/>
          <w:sz w:val="32"/>
          <w:szCs w:val="32"/>
          <w:lang w:val="en-US" w:eastAsia="zh-CN" w:bidi="ar-SA"/>
        </w:rPr>
        <w:t xml:space="preserve"> </w:t>
      </w:r>
    </w:p>
    <w:p w14:paraId="03864DB6">
      <w:pPr>
        <w:pStyle w:val="6"/>
        <w:numPr>
          <w:ilvl w:val="0"/>
          <w:numId w:val="0"/>
        </w:numPr>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w:t>
      </w:r>
      <w:r>
        <w:rPr>
          <w:rFonts w:hint="eastAsia" w:ascii="仿宋" w:hAnsi="仿宋" w:eastAsia="仿宋" w:cs="仿宋"/>
          <w:kern w:val="0"/>
          <w:sz w:val="32"/>
          <w:szCs w:val="32"/>
          <w:lang w:val="en-US" w:eastAsia="zh-CN" w:bidi="ar-SA"/>
        </w:rPr>
        <w:t>医保外用药责任险（10万）。</w:t>
      </w:r>
    </w:p>
    <w:p w14:paraId="7C24BB27">
      <w:pPr>
        <w:pStyle w:val="6"/>
        <w:numPr>
          <w:ilvl w:val="0"/>
          <w:numId w:val="0"/>
        </w:numPr>
        <w:ind w:firstLine="643" w:firstLineChars="200"/>
        <w:rPr>
          <w:rFonts w:hint="default" w:ascii="仿宋" w:hAnsi="仿宋" w:eastAsia="仿宋" w:cs="仿宋"/>
          <w:b/>
          <w:bCs/>
          <w:kern w:val="0"/>
          <w:sz w:val="32"/>
          <w:szCs w:val="32"/>
          <w:lang w:val="en-US" w:eastAsia="zh-CN" w:bidi="ar-SA"/>
        </w:rPr>
      </w:pPr>
    </w:p>
    <w:p w14:paraId="58F42074">
      <w:pPr>
        <w:pStyle w:val="6"/>
        <w:numPr>
          <w:ilvl w:val="0"/>
          <w:numId w:val="0"/>
        </w:numPr>
        <w:ind w:firstLine="723" w:firstLineChars="200"/>
        <w:rPr>
          <w:rFonts w:hint="eastAsia" w:ascii="仿宋" w:hAnsi="仿宋" w:eastAsia="仿宋" w:cs="仿宋"/>
          <w:kern w:val="0"/>
          <w:sz w:val="36"/>
          <w:szCs w:val="36"/>
          <w:lang w:val="en-US" w:eastAsia="zh-CN" w:bidi="ar-SA"/>
        </w:rPr>
      </w:pPr>
      <w:r>
        <w:rPr>
          <w:rFonts w:hint="eastAsia" w:ascii="仿宋" w:hAnsi="仿宋" w:eastAsia="仿宋" w:cs="仿宋"/>
          <w:b/>
          <w:bCs/>
          <w:kern w:val="0"/>
          <w:sz w:val="36"/>
          <w:szCs w:val="36"/>
          <w:lang w:val="en-US" w:eastAsia="zh-CN" w:bidi="ar-SA"/>
        </w:rPr>
        <w:t>四、服务要求：</w:t>
      </w:r>
    </w:p>
    <w:p w14:paraId="6DC98D7B">
      <w:pPr>
        <w:pStyle w:val="6"/>
        <w:numPr>
          <w:ilvl w:val="0"/>
          <w:numId w:val="0"/>
        </w:numPr>
        <w:ind w:left="105"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1.供应商对项目中的汽车交通事故责任强制保险（含汽车车船税）须按保监会制定的《机动车交通事故责任强制保险费率方案》（以最新版本为准）的统一规定执行； </w:t>
      </w:r>
    </w:p>
    <w:p w14:paraId="7F61119B">
      <w:pPr>
        <w:pStyle w:val="6"/>
        <w:ind w:left="0"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2.供应商必须按《国家税务总局中国保险监督管理委员会关于机动车车船税代收代缴有关事项的公告》（以最新版本为准）对项目中公务车代扣代缴车船税。 </w:t>
      </w:r>
    </w:p>
    <w:p w14:paraId="68B9C67E">
      <w:pPr>
        <w:pStyle w:val="6"/>
        <w:ind w:left="0"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3.供应商需在响应文件中列明为本项目配备的服务人员的相关资质、经验等。供应商可结合自身条件提出针对本项目的其他服务或合理化建议。</w:t>
      </w:r>
    </w:p>
    <w:p w14:paraId="1D39A540">
      <w:pPr>
        <w:pStyle w:val="6"/>
        <w:ind w:left="0" w:leftChars="0" w:firstLine="0" w:firstLineChars="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4.保险责任在保险期限内，中标人根据采购人选择投保的险种，按照中国保险监督管理委员会批复条款所载明的保险责任承担赔偿。在采购期结束后至保单到期前，中标人必须正常履行其责任义务，属于责任范围内的保险事故，不得以任何形式阻碍或延缓采购人获得经济补偿。 </w:t>
      </w:r>
    </w:p>
    <w:p w14:paraId="767A47AB">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5.服务电话：设立7* 24小时全天侯服务专线,受理承保车辆的事故报案。全年365天（包括法定节假日）正常办理承保出单、缴费、接交索赔手续、支付赔款等各类服务，为客户提供方便。24 小时全天候受理保险事务咨询、查询、预约承保等服务。24 小时接受建议、意见、投诉服务。提供小额案件自助理赔服务。</w:t>
      </w:r>
    </w:p>
    <w:p w14:paraId="783D8192">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6.提供法律援助及咨询服务</w:t>
      </w:r>
    </w:p>
    <w:p w14:paraId="60F91719">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1）提供保险理赔流程，道路交通事故处理流程，人身伤害赔偿标准等相关法律咨询。</w:t>
      </w:r>
    </w:p>
    <w:p w14:paraId="2E82B3A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2）提供事故在行政程序处理阶段全过程法律咨询。</w:t>
      </w:r>
    </w:p>
    <w:p w14:paraId="07BE6BE4">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3）提供保险事故进入仲裁或司法程序处理阶段的代理法律事宜。并由保险人承担由此产生的诉讼费、仲裁费、律师费及调查取证费。</w:t>
      </w:r>
    </w:p>
    <w:p w14:paraId="21650D77">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7.支付赔款</w:t>
      </w:r>
    </w:p>
    <w:p w14:paraId="52067819">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1）对于10000元以内非人伤、非物损案件，可以不提供发票，直赔对应的修理厂索赔。</w:t>
      </w:r>
    </w:p>
    <w:p w14:paraId="41C795B9">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2）轻微损伤，对于车险人伤损失在3000元以内的案件，在事故现场或第一时间，保险公司组织客户协商调解，可免除医疗核损快速赔付。</w:t>
      </w:r>
    </w:p>
    <w:p w14:paraId="14CF5CC2">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3）伤情明确，在保证公平公正前提下，由保险公司人伤岗通过协议定残方式确定伤残等级，并支付伤残赔偿金，减少客户的鉴定费损失。</w:t>
      </w:r>
    </w:p>
    <w:p w14:paraId="68E09491">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提供索赔单证齐全有效：赔款金额在10000元以下的案件，1个工作日内结案；赔款金额在50000元以下的案件，3个工作日内结案；赔款金额在100000元以下的案件，5个工作日内结案；赔款金额在100000元以上的案件，7个工作日内结案；重特大赔案、疑难案件和特殊赔案在10天内结案。</w:t>
      </w:r>
    </w:p>
    <w:p w14:paraId="4021940B">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保险公司要履行代位追偿义务。代位追偿：当保险标发8保险人履行损失赔偿责任后,有权在其已经赔付金额的限度内取得被保险人在该项损失中向第三人责任方要求赔偿的权利。保险人取得该项权利后,即可取代被保险人的地位向第三人责任方索赔。</w:t>
      </w:r>
    </w:p>
    <w:p w14:paraId="0D4F203D">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bidi="ar-SA"/>
        </w:rPr>
        <w:t>6）及时提供保险服务行业预定的其他无偿服务。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jQ1YjMxZDNjOTY5NGM4NDUwYWZlNTJiNTM1YWYifQ=="/>
  </w:docVars>
  <w:rsids>
    <w:rsidRoot w:val="00000000"/>
    <w:rsid w:val="04074B97"/>
    <w:rsid w:val="04545D1C"/>
    <w:rsid w:val="04AB16CC"/>
    <w:rsid w:val="0C142961"/>
    <w:rsid w:val="0CDB4E7E"/>
    <w:rsid w:val="0F8E6586"/>
    <w:rsid w:val="11A007F3"/>
    <w:rsid w:val="13201BEB"/>
    <w:rsid w:val="186F202C"/>
    <w:rsid w:val="1A670100"/>
    <w:rsid w:val="21863910"/>
    <w:rsid w:val="2B361B54"/>
    <w:rsid w:val="2C414FEB"/>
    <w:rsid w:val="32F10A57"/>
    <w:rsid w:val="36486BE0"/>
    <w:rsid w:val="365D5BFD"/>
    <w:rsid w:val="36CC15BF"/>
    <w:rsid w:val="385C4BC4"/>
    <w:rsid w:val="3E4D7489"/>
    <w:rsid w:val="3F6C4256"/>
    <w:rsid w:val="48C20A74"/>
    <w:rsid w:val="49762D7D"/>
    <w:rsid w:val="4B2934C1"/>
    <w:rsid w:val="4D3857A8"/>
    <w:rsid w:val="4D9F53EB"/>
    <w:rsid w:val="4DF02264"/>
    <w:rsid w:val="5086682B"/>
    <w:rsid w:val="5CCE6194"/>
    <w:rsid w:val="6075378C"/>
    <w:rsid w:val="61F93300"/>
    <w:rsid w:val="67B41751"/>
    <w:rsid w:val="6D321B8E"/>
    <w:rsid w:val="6F213E96"/>
    <w:rsid w:val="71D64AC4"/>
    <w:rsid w:val="75587EE6"/>
    <w:rsid w:val="75B61193"/>
    <w:rsid w:val="787B63C5"/>
    <w:rsid w:val="7B34470B"/>
    <w:rsid w:val="7DFF55C4"/>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
    <w:name w:val="BodyText1I2"/>
    <w:basedOn w:val="7"/>
    <w:autoRedefine/>
    <w:qFormat/>
    <w:uiPriority w:val="0"/>
    <w:pPr>
      <w:spacing w:after="0" w:afterLines="0" w:line="500" w:lineRule="exact"/>
      <w:ind w:left="0" w:leftChars="0" w:firstLine="420" w:firstLineChars="200"/>
      <w:jc w:val="both"/>
    </w:pPr>
    <w:rPr>
      <w:kern w:val="2"/>
      <w:sz w:val="21"/>
      <w:szCs w:val="24"/>
      <w:lang w:bidi="ar-SA"/>
    </w:rPr>
  </w:style>
  <w:style w:type="paragraph" w:customStyle="1" w:styleId="7">
    <w:name w:val="BodyTextIndent"/>
    <w:basedOn w:val="1"/>
    <w:autoRedefine/>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1931</Words>
  <Characters>2026</Characters>
  <Lines>0</Lines>
  <Paragraphs>0</Paragraphs>
  <TotalTime>3</TotalTime>
  <ScaleCrop>false</ScaleCrop>
  <LinksUpToDate>false</LinksUpToDate>
  <CharactersWithSpaces>2064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2024-03-06T09:42:00Z</dcterms:created>
  <dc:creator>DELL</dc:creator>
  <cp:lastModifiedBy>Administrator</cp:lastModifiedBy>
  <cp:lastPrinted>2025-02-11T08:26:00Z</cp:lastPrinted>
  <dcterms:modified xsi:type="dcterms:W3CDTF">2025-02-11T16:59:02Z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8FFA0C498FA54480A9AC03BB9F39D422_13</vt:lpwstr>
  </property>
</Properties>
</file>