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kern w:val="2"/>
          <w:sz w:val="40"/>
          <w:szCs w:val="40"/>
          <w:u w:val="none"/>
          <w:lang w:val="en-US" w:eastAsia="zh-CN" w:bidi="ar-SA"/>
        </w:rPr>
      </w:pPr>
      <w:r>
        <w:rPr>
          <w:rFonts w:hint="eastAsia" w:ascii="方正小标宋简体" w:hAnsi="方正小标宋简体" w:eastAsia="方正小标宋简体" w:cs="方正小标宋简体"/>
          <w:b w:val="0"/>
          <w:bCs/>
          <w:kern w:val="2"/>
          <w:sz w:val="40"/>
          <w:szCs w:val="40"/>
          <w:u w:val="none"/>
          <w:lang w:val="en-US" w:eastAsia="zh-CN" w:bidi="ar-SA"/>
        </w:rPr>
        <w:t>新疆维吾尔医学专科学校新校区4号食堂燃气</w:t>
      </w:r>
    </w:p>
    <w:p>
      <w:pPr>
        <w:jc w:val="center"/>
        <w:rPr>
          <w:rFonts w:hint="eastAsia" w:ascii="方正小标宋简体" w:hAnsi="方正小标宋简体" w:eastAsia="方正小标宋简体" w:cs="方正小标宋简体"/>
          <w:b w:val="0"/>
          <w:bCs/>
          <w:kern w:val="2"/>
          <w:sz w:val="40"/>
          <w:szCs w:val="40"/>
          <w:u w:val="none"/>
          <w:lang w:val="en-US" w:eastAsia="zh-CN" w:bidi="ar-SA"/>
        </w:rPr>
      </w:pPr>
      <w:r>
        <w:rPr>
          <w:rFonts w:hint="eastAsia" w:ascii="方正小标宋简体" w:hAnsi="方正小标宋简体" w:eastAsia="方正小标宋简体" w:cs="方正小标宋简体"/>
          <w:b w:val="0"/>
          <w:bCs/>
          <w:kern w:val="2"/>
          <w:sz w:val="40"/>
          <w:szCs w:val="40"/>
          <w:u w:val="none"/>
          <w:lang w:val="en-US" w:eastAsia="zh-CN" w:bidi="ar-SA"/>
        </w:rPr>
        <w:t>入户项目</w:t>
      </w:r>
    </w:p>
    <w:p>
      <w:pPr>
        <w:jc w:val="center"/>
        <w:rPr>
          <w:rFonts w:hint="eastAsia" w:ascii="方正小标宋简体" w:hAnsi="方正小标宋简体" w:eastAsia="方正小标宋简体" w:cs="方正小标宋简体"/>
          <w:b w:val="0"/>
          <w:bCs/>
          <w:kern w:val="2"/>
          <w:sz w:val="40"/>
          <w:szCs w:val="40"/>
          <w:u w:val="none"/>
          <w:lang w:val="en-US" w:eastAsia="zh-CN" w:bidi="ar-SA"/>
        </w:rPr>
      </w:pPr>
    </w:p>
    <w:p>
      <w:pPr>
        <w:jc w:val="center"/>
        <w:rPr>
          <w:rFonts w:hint="eastAsia" w:ascii="方正小标宋简体" w:hAnsi="方正小标宋简体" w:eastAsia="方正小标宋简体" w:cs="方正小标宋简体"/>
          <w:b w:val="0"/>
          <w:bCs/>
          <w:kern w:val="2"/>
          <w:sz w:val="40"/>
          <w:szCs w:val="40"/>
          <w:u w:val="none"/>
          <w:lang w:val="en-US" w:eastAsia="zh-CN" w:bidi="ar-SA"/>
        </w:rPr>
      </w:pPr>
      <w:r>
        <w:rPr>
          <w:rFonts w:hint="eastAsia" w:ascii="方正小标宋简体" w:hAnsi="方正小标宋简体" w:eastAsia="方正小标宋简体" w:cs="方正小标宋简体"/>
          <w:b w:val="0"/>
          <w:bCs/>
          <w:kern w:val="2"/>
          <w:sz w:val="40"/>
          <w:szCs w:val="40"/>
          <w:u w:val="none"/>
          <w:lang w:val="en-US" w:eastAsia="zh-CN" w:bidi="ar-SA"/>
        </w:rPr>
        <w:t>竞价文件</w:t>
      </w:r>
    </w:p>
    <w:p>
      <w:pPr>
        <w:pStyle w:val="4"/>
        <w:spacing w:line="360" w:lineRule="auto"/>
        <w:ind w:firstLine="1626" w:firstLineChars="450"/>
        <w:rPr>
          <w:rFonts w:hint="eastAsia" w:hAnsi="宋体" w:cs="Arial"/>
          <w:b/>
          <w:sz w:val="36"/>
        </w:rPr>
      </w:pPr>
    </w:p>
    <w:p>
      <w:pPr>
        <w:pStyle w:val="4"/>
        <w:spacing w:line="360" w:lineRule="auto"/>
        <w:ind w:firstLine="1626" w:firstLineChars="450"/>
        <w:rPr>
          <w:rFonts w:hint="eastAsia" w:hAnsi="宋体" w:cs="Arial"/>
          <w:b/>
          <w:sz w:val="36"/>
        </w:rPr>
      </w:pPr>
    </w:p>
    <w:p>
      <w:pPr>
        <w:pStyle w:val="4"/>
        <w:keepNext w:val="0"/>
        <w:keepLines w:val="0"/>
        <w:pageBreakBefore w:val="0"/>
        <w:widowControl w:val="0"/>
        <w:kinsoku/>
        <w:wordWrap/>
        <w:overflowPunct/>
        <w:topLinePunct w:val="0"/>
        <w:autoSpaceDE/>
        <w:autoSpaceDN/>
        <w:bidi w:val="0"/>
        <w:adjustRightInd/>
        <w:snapToGrid/>
        <w:spacing w:line="720" w:lineRule="auto"/>
        <w:ind w:firstLine="1084" w:firstLineChars="300"/>
        <w:textAlignment w:val="auto"/>
        <w:rPr>
          <w:rFonts w:hint="default" w:hAnsi="宋体" w:eastAsia="宋体" w:cs="Arial"/>
          <w:b/>
          <w:sz w:val="36"/>
          <w:lang w:val="en-US" w:eastAsia="zh-CN"/>
        </w:rPr>
      </w:pPr>
      <w:r>
        <w:rPr>
          <w:rFonts w:hint="eastAsia" w:hAnsi="宋体" w:cs="Arial"/>
          <w:b/>
          <w:sz w:val="36"/>
        </w:rPr>
        <w:t>项目编号：</w:t>
      </w:r>
      <w:r>
        <w:rPr>
          <w:rFonts w:hint="eastAsia" w:hAnsi="宋体" w:cs="Arial"/>
          <w:b/>
          <w:sz w:val="36"/>
          <w:u w:val="single"/>
          <w:lang w:val="en-US" w:eastAsia="zh-CN"/>
        </w:rPr>
        <w:t xml:space="preserve">  2024-xwyz-cgxm-002  </w:t>
      </w:r>
    </w:p>
    <w:p>
      <w:pPr>
        <w:jc w:val="center"/>
        <w:rPr>
          <w:rFonts w:hint="default" w:hAnsi="宋体" w:cs="Arial"/>
          <w:b/>
          <w:sz w:val="36"/>
          <w:lang w:val="en-US" w:eastAsia="zh-CN"/>
        </w:rPr>
      </w:pPr>
      <w:r>
        <w:rPr>
          <w:rFonts w:hint="eastAsia" w:hAnsi="宋体" w:cs="Arial"/>
          <w:b/>
          <w:sz w:val="36"/>
          <w:lang w:val="en-US" w:eastAsia="zh-CN"/>
        </w:rPr>
        <w:t xml:space="preserve">     </w:t>
      </w:r>
      <w:r>
        <w:rPr>
          <w:rFonts w:hint="eastAsia" w:hAnsi="宋体" w:cs="Arial"/>
          <w:b/>
          <w:sz w:val="36"/>
        </w:rPr>
        <w:t>项目名称：</w:t>
      </w:r>
      <w:r>
        <w:rPr>
          <w:rFonts w:hint="eastAsia" w:hAnsi="宋体" w:cs="Arial"/>
          <w:b/>
          <w:sz w:val="36"/>
          <w:u w:val="single"/>
          <w:lang w:val="en-US" w:eastAsia="zh-CN"/>
        </w:rPr>
        <w:t>新疆维吾尔医学专科学校新校区</w:t>
      </w:r>
      <w:r>
        <w:rPr>
          <w:rFonts w:hint="eastAsia" w:ascii="宋体" w:hAnsi="宋体" w:eastAsia="宋体" w:cs="Arial"/>
          <w:b/>
          <w:kern w:val="2"/>
          <w:sz w:val="36"/>
          <w:szCs w:val="24"/>
          <w:u w:val="single"/>
          <w:lang w:val="en-US" w:eastAsia="zh-CN" w:bidi="ar-SA"/>
        </w:rPr>
        <w:t>4</w:t>
      </w:r>
      <w:r>
        <w:rPr>
          <w:rFonts w:hint="eastAsia" w:ascii="宋体" w:hAnsi="宋体" w:cs="Arial"/>
          <w:b/>
          <w:kern w:val="2"/>
          <w:sz w:val="36"/>
          <w:szCs w:val="24"/>
          <w:u w:val="single"/>
          <w:lang w:val="en-US" w:eastAsia="zh-CN" w:bidi="ar-SA"/>
        </w:rPr>
        <w:t>号食堂</w:t>
      </w:r>
      <w:r>
        <w:rPr>
          <w:rFonts w:hint="eastAsia" w:ascii="宋体" w:hAnsi="宋体" w:eastAsia="宋体" w:cs="Arial"/>
          <w:b/>
          <w:kern w:val="2"/>
          <w:sz w:val="36"/>
          <w:szCs w:val="24"/>
          <w:u w:val="single"/>
          <w:lang w:val="en-US" w:eastAsia="zh-CN" w:bidi="ar-SA"/>
        </w:rPr>
        <w:t>燃气入户</w:t>
      </w:r>
      <w:r>
        <w:rPr>
          <w:rFonts w:hint="eastAsia" w:ascii="宋体" w:hAnsi="宋体" w:cs="Arial"/>
          <w:b/>
          <w:kern w:val="2"/>
          <w:sz w:val="36"/>
          <w:szCs w:val="24"/>
          <w:u w:val="single"/>
          <w:lang w:val="en-US" w:eastAsia="zh-CN" w:bidi="ar-SA"/>
        </w:rPr>
        <w:t>项目</w:t>
      </w:r>
    </w:p>
    <w:p>
      <w:pPr>
        <w:pStyle w:val="4"/>
        <w:keepNext w:val="0"/>
        <w:keepLines w:val="0"/>
        <w:pageBreakBefore w:val="0"/>
        <w:widowControl w:val="0"/>
        <w:kinsoku/>
        <w:wordWrap/>
        <w:overflowPunct/>
        <w:topLinePunct w:val="0"/>
        <w:autoSpaceDE/>
        <w:autoSpaceDN/>
        <w:bidi w:val="0"/>
        <w:adjustRightInd/>
        <w:snapToGrid/>
        <w:spacing w:line="720" w:lineRule="auto"/>
        <w:ind w:firstLine="1084" w:firstLineChars="300"/>
        <w:textAlignment w:val="auto"/>
        <w:rPr>
          <w:rFonts w:hint="default" w:hAnsi="宋体" w:eastAsia="宋体" w:cs="Arial"/>
          <w:b/>
          <w:sz w:val="36"/>
          <w:u w:val="single"/>
          <w:lang w:val="en-US" w:eastAsia="zh-CN"/>
        </w:rPr>
      </w:pPr>
      <w:r>
        <w:rPr>
          <w:rFonts w:hint="eastAsia" w:hAnsi="宋体" w:cs="Arial"/>
          <w:b/>
          <w:sz w:val="36"/>
          <w:lang w:val="en-US" w:eastAsia="zh-CN"/>
        </w:rPr>
        <w:t>采购</w:t>
      </w:r>
      <w:r>
        <w:rPr>
          <w:rFonts w:hint="eastAsia" w:hAnsi="宋体" w:cs="Arial"/>
          <w:b/>
          <w:sz w:val="36"/>
        </w:rPr>
        <w:t>机构：</w:t>
      </w:r>
      <w:r>
        <w:rPr>
          <w:rFonts w:hint="eastAsia" w:hAnsi="宋体" w:cs="Arial"/>
          <w:b/>
          <w:sz w:val="36"/>
          <w:u w:val="single"/>
          <w:lang w:val="en-US" w:eastAsia="zh-CN"/>
        </w:rPr>
        <w:t>新疆维吾尔医学专科学校</w:t>
      </w:r>
    </w:p>
    <w:p>
      <w:pPr>
        <w:pStyle w:val="4"/>
        <w:keepNext w:val="0"/>
        <w:keepLines w:val="0"/>
        <w:pageBreakBefore w:val="0"/>
        <w:widowControl w:val="0"/>
        <w:kinsoku/>
        <w:wordWrap/>
        <w:overflowPunct/>
        <w:topLinePunct w:val="0"/>
        <w:autoSpaceDE/>
        <w:autoSpaceDN/>
        <w:bidi w:val="0"/>
        <w:adjustRightInd/>
        <w:snapToGrid/>
        <w:spacing w:line="720" w:lineRule="auto"/>
        <w:ind w:firstLine="1084" w:firstLineChars="300"/>
        <w:textAlignment w:val="auto"/>
        <w:rPr>
          <w:rFonts w:hint="default" w:hAnsi="宋体" w:eastAsia="宋体" w:cs="Arial"/>
          <w:sz w:val="36"/>
          <w:u w:val="single"/>
          <w:lang w:val="en-US" w:eastAsia="zh-CN"/>
        </w:rPr>
      </w:pPr>
      <w:r>
        <w:rPr>
          <w:rFonts w:hint="eastAsia" w:hAnsi="宋体" w:cs="Arial"/>
          <w:b/>
          <w:sz w:val="36"/>
        </w:rPr>
        <w:t>联 系 人：</w:t>
      </w:r>
      <w:r>
        <w:rPr>
          <w:rFonts w:hint="eastAsia" w:hAnsi="宋体" w:cs="Arial"/>
          <w:b/>
          <w:sz w:val="36"/>
          <w:u w:val="single"/>
          <w:lang w:val="en-US" w:eastAsia="zh-CN"/>
        </w:rPr>
        <w:t xml:space="preserve">     马谋</w:t>
      </w:r>
      <w:r>
        <w:rPr>
          <w:rFonts w:hint="eastAsia" w:hAnsi="宋体" w:cs="Arial"/>
          <w:b/>
          <w:sz w:val="36"/>
          <w:u w:val="single"/>
        </w:rPr>
        <w:t xml:space="preserve">       </w:t>
      </w:r>
      <w:r>
        <w:rPr>
          <w:rFonts w:hint="eastAsia" w:hAnsi="宋体" w:cs="Arial"/>
          <w:b/>
          <w:sz w:val="36"/>
          <w:u w:val="singl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720" w:lineRule="auto"/>
        <w:ind w:firstLine="1084" w:firstLineChars="300"/>
        <w:textAlignment w:val="auto"/>
        <w:rPr>
          <w:rFonts w:hint="default" w:hAnsi="宋体" w:eastAsia="宋体" w:cs="Arial"/>
          <w:sz w:val="36"/>
          <w:u w:val="single"/>
          <w:lang w:val="en-US" w:eastAsia="zh-CN"/>
        </w:rPr>
      </w:pPr>
      <w:r>
        <w:rPr>
          <w:rFonts w:hint="eastAsia" w:hAnsi="宋体" w:cs="Arial"/>
          <w:b/>
          <w:sz w:val="36"/>
        </w:rPr>
        <w:t>电    话：</w:t>
      </w:r>
      <w:r>
        <w:rPr>
          <w:rFonts w:hint="eastAsia" w:hAnsi="宋体" w:cs="Arial"/>
          <w:b/>
          <w:sz w:val="36"/>
          <w:u w:val="single"/>
          <w:lang w:val="en-US" w:eastAsia="zh-CN"/>
        </w:rPr>
        <w:t xml:space="preserve">     18887895635       </w:t>
      </w:r>
    </w:p>
    <w:p>
      <w:pPr>
        <w:jc w:val="center"/>
        <w:rPr>
          <w:rFonts w:hint="default" w:ascii="微软雅黑" w:hAnsi="微软雅黑" w:eastAsia="微软雅黑" w:cs="微软雅黑"/>
          <w:sz w:val="40"/>
          <w:szCs w:val="40"/>
          <w:lang w:val="en-US" w:eastAsia="zh-CN"/>
        </w:rPr>
      </w:pPr>
    </w:p>
    <w:p>
      <w:pPr>
        <w:rPr>
          <w:rFonts w:hint="eastAsia" w:ascii="黑体" w:hAnsi="黑体" w:eastAsia="黑体" w:cs="黑体"/>
          <w:sz w:val="36"/>
          <w:szCs w:val="36"/>
          <w:u w:val="none"/>
          <w:lang w:val="en-US" w:eastAsia="zh-Hans"/>
        </w:rPr>
      </w:pPr>
      <w:r>
        <w:rPr>
          <w:rFonts w:hint="eastAsia" w:ascii="黑体" w:hAnsi="黑体" w:eastAsia="黑体" w:cs="黑体"/>
          <w:sz w:val="36"/>
          <w:szCs w:val="36"/>
          <w:u w:val="none"/>
          <w:lang w:val="en-US" w:eastAsia="zh-Hans"/>
        </w:rPr>
        <w:br w:type="page"/>
      </w:r>
    </w:p>
    <w:p>
      <w:pPr>
        <w:jc w:val="center"/>
        <w:rPr>
          <w:rFonts w:hint="eastAsia" w:ascii="方正小标宋简体" w:hAnsi="方正小标宋简体" w:eastAsia="方正小标宋简体" w:cs="方正小标宋简体"/>
          <w:b w:val="0"/>
          <w:bCs/>
          <w:kern w:val="2"/>
          <w:sz w:val="40"/>
          <w:szCs w:val="40"/>
          <w:u w:val="none"/>
          <w:lang w:val="en-US" w:eastAsia="zh-CN" w:bidi="ar-SA"/>
        </w:rPr>
      </w:pPr>
      <w:r>
        <w:rPr>
          <w:rFonts w:hint="eastAsia" w:ascii="方正小标宋简体" w:hAnsi="方正小标宋简体" w:eastAsia="方正小标宋简体" w:cs="方正小标宋简体"/>
          <w:b w:val="0"/>
          <w:bCs/>
          <w:kern w:val="2"/>
          <w:sz w:val="40"/>
          <w:szCs w:val="40"/>
          <w:u w:val="none"/>
          <w:lang w:val="en-US" w:eastAsia="zh-CN" w:bidi="ar-SA"/>
        </w:rPr>
        <w:t>新疆维吾尔医学专科学校新校区4号食堂燃气</w:t>
      </w:r>
    </w:p>
    <w:p>
      <w:pPr>
        <w:jc w:val="center"/>
        <w:rPr>
          <w:rFonts w:hint="eastAsia" w:ascii="方正小标宋简体" w:hAnsi="方正小标宋简体" w:eastAsia="方正小标宋简体" w:cs="方正小标宋简体"/>
          <w:b w:val="0"/>
          <w:bCs/>
          <w:kern w:val="2"/>
          <w:sz w:val="40"/>
          <w:szCs w:val="40"/>
          <w:u w:val="none"/>
          <w:lang w:val="en-US" w:eastAsia="zh-CN" w:bidi="ar-SA"/>
        </w:rPr>
      </w:pPr>
      <w:r>
        <w:rPr>
          <w:rFonts w:hint="eastAsia" w:ascii="方正小标宋简体" w:hAnsi="方正小标宋简体" w:eastAsia="方正小标宋简体" w:cs="方正小标宋简体"/>
          <w:b w:val="0"/>
          <w:bCs/>
          <w:kern w:val="2"/>
          <w:sz w:val="40"/>
          <w:szCs w:val="40"/>
          <w:u w:val="none"/>
          <w:lang w:val="en-US" w:eastAsia="zh-CN" w:bidi="ar-SA"/>
        </w:rPr>
        <w:t>入户项目</w:t>
      </w:r>
    </w:p>
    <w:p>
      <w:pPr>
        <w:jc w:val="center"/>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b w:val="0"/>
          <w:bCs/>
          <w:kern w:val="2"/>
          <w:sz w:val="40"/>
          <w:szCs w:val="40"/>
          <w:u w:val="none"/>
          <w:lang w:val="en-US" w:eastAsia="zh-Hans" w:bidi="ar-SA"/>
        </w:rPr>
        <w:t>竞价文件</w:t>
      </w:r>
    </w:p>
    <w:p>
      <w:pPr>
        <w:keepNext w:val="0"/>
        <w:keepLines w:val="0"/>
        <w:pageBreakBefore w:val="0"/>
        <w:widowControl w:val="0"/>
        <w:kinsoku/>
        <w:wordWrap/>
        <w:overflowPunct/>
        <w:autoSpaceDE/>
        <w:autoSpaceDN/>
        <w:bidi w:val="0"/>
        <w:spacing w:line="560"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一、工程概况</w:t>
      </w:r>
    </w:p>
    <w:p>
      <w:pPr>
        <w:keepNext w:val="0"/>
        <w:keepLines w:val="0"/>
        <w:pageBreakBefore w:val="0"/>
        <w:widowControl w:val="0"/>
        <w:kinsoku/>
        <w:wordWrap/>
        <w:overflowPunct/>
        <w:autoSpaceDE/>
        <w:autoSpaceDN/>
        <w:bidi w:val="0"/>
        <w:spacing w:line="560" w:lineRule="exact"/>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1.项目编号：</w:t>
      </w:r>
      <w:r>
        <w:rPr>
          <w:rFonts w:hint="eastAsia" w:ascii="仿宋" w:hAnsi="仿宋" w:eastAsia="仿宋" w:cs="仿宋"/>
          <w:b w:val="0"/>
          <w:bCs w:val="0"/>
          <w:sz w:val="32"/>
          <w:szCs w:val="32"/>
          <w:lang w:val="en-US" w:eastAsia="zh-CN"/>
        </w:rPr>
        <w:t>2024-xwyz-cgxm-002</w:t>
      </w:r>
    </w:p>
    <w:p>
      <w:pPr>
        <w:keepNext w:val="0"/>
        <w:keepLines w:val="0"/>
        <w:pageBreakBefore w:val="0"/>
        <w:widowControl w:val="0"/>
        <w:kinsoku/>
        <w:wordWrap/>
        <w:overflowPunct/>
        <w:autoSpaceDE/>
        <w:autoSpaceDN/>
        <w:bidi w:val="0"/>
        <w:spacing w:line="560" w:lineRule="exact"/>
        <w:ind w:firstLine="643" w:firstLineChars="200"/>
        <w:rPr>
          <w:rFonts w:hint="default" w:ascii="Times New Roman" w:hAnsi="Times New Roman" w:eastAsia="仿宋_GB2312" w:cs="Times New Roman"/>
          <w:kern w:val="2"/>
          <w:sz w:val="32"/>
          <w:szCs w:val="32"/>
          <w:lang w:val="en-US" w:eastAsia="zh-CN" w:bidi="ar-SA"/>
        </w:rPr>
      </w:pPr>
      <w:r>
        <w:rPr>
          <w:rFonts w:hint="eastAsia" w:ascii="仿宋" w:hAnsi="仿宋" w:eastAsia="仿宋" w:cs="仿宋"/>
          <w:b/>
          <w:bCs/>
          <w:sz w:val="32"/>
          <w:szCs w:val="32"/>
          <w:lang w:val="en-US" w:eastAsia="zh-CN"/>
        </w:rPr>
        <w:t>2.项目名称：</w:t>
      </w:r>
      <w:r>
        <w:rPr>
          <w:rFonts w:hint="eastAsia" w:ascii="Times New Roman" w:hAnsi="Times New Roman" w:eastAsia="仿宋_GB2312" w:cs="Times New Roman"/>
          <w:kern w:val="2"/>
          <w:sz w:val="32"/>
          <w:szCs w:val="32"/>
          <w:lang w:val="en-US" w:eastAsia="zh-CN" w:bidi="ar-SA"/>
        </w:rPr>
        <w:t>新疆维吾尔医学专科学校新校区4号食堂燃气入户项目</w:t>
      </w:r>
    </w:p>
    <w:p>
      <w:pPr>
        <w:keepNext w:val="0"/>
        <w:keepLines w:val="0"/>
        <w:pageBreakBefore w:val="0"/>
        <w:widowControl w:val="0"/>
        <w:kinsoku/>
        <w:wordWrap/>
        <w:overflowPunct/>
        <w:autoSpaceDE/>
        <w:autoSpaceDN/>
        <w:bidi w:val="0"/>
        <w:spacing w:line="560" w:lineRule="exact"/>
        <w:ind w:firstLine="643" w:firstLineChars="200"/>
        <w:rPr>
          <w:rFonts w:hint="default" w:ascii="Times New Roman" w:hAnsi="Times New Roman" w:eastAsia="仿宋_GB2312" w:cs="Times New Roman"/>
          <w:kern w:val="2"/>
          <w:sz w:val="32"/>
          <w:szCs w:val="32"/>
          <w:lang w:val="en-US" w:eastAsia="zh-CN" w:bidi="ar-SA"/>
        </w:rPr>
      </w:pPr>
      <w:r>
        <w:rPr>
          <w:rFonts w:hint="eastAsia" w:ascii="仿宋" w:hAnsi="仿宋" w:eastAsia="仿宋" w:cs="仿宋"/>
          <w:b/>
          <w:bCs/>
          <w:sz w:val="32"/>
          <w:szCs w:val="32"/>
          <w:lang w:val="en-US" w:eastAsia="zh-CN"/>
        </w:rPr>
        <w:t>3.采购机构：</w:t>
      </w:r>
      <w:r>
        <w:rPr>
          <w:rFonts w:hint="eastAsia" w:ascii="Times New Roman" w:hAnsi="Times New Roman" w:eastAsia="仿宋_GB2312" w:cs="Times New Roman"/>
          <w:kern w:val="2"/>
          <w:sz w:val="32"/>
          <w:szCs w:val="32"/>
          <w:lang w:val="en-US" w:eastAsia="zh-CN" w:bidi="ar-SA"/>
        </w:rPr>
        <w:t>新疆维吾尔医学专科学校</w:t>
      </w:r>
    </w:p>
    <w:p>
      <w:pPr>
        <w:keepNext w:val="0"/>
        <w:keepLines w:val="0"/>
        <w:pageBreakBefore w:val="0"/>
        <w:widowControl w:val="0"/>
        <w:kinsoku/>
        <w:wordWrap/>
        <w:overflowPunct/>
        <w:autoSpaceDE/>
        <w:autoSpaceDN/>
        <w:bidi w:val="0"/>
        <w:spacing w:line="560" w:lineRule="exact"/>
        <w:ind w:firstLine="643" w:firstLineChars="200"/>
        <w:rPr>
          <w:rFonts w:hint="default" w:ascii="Times New Roman" w:hAnsi="Times New Roman" w:eastAsia="仿宋_GB2312" w:cs="Times New Roman"/>
          <w:kern w:val="2"/>
          <w:sz w:val="32"/>
          <w:szCs w:val="32"/>
          <w:lang w:val="en-US" w:eastAsia="zh-CN" w:bidi="ar-SA"/>
        </w:rPr>
      </w:pPr>
      <w:r>
        <w:rPr>
          <w:rFonts w:hint="eastAsia" w:ascii="仿宋" w:hAnsi="仿宋" w:eastAsia="仿宋" w:cs="仿宋"/>
          <w:b/>
          <w:bCs/>
          <w:sz w:val="32"/>
          <w:szCs w:val="32"/>
          <w:lang w:val="en-US" w:eastAsia="zh-CN"/>
        </w:rPr>
        <w:t>4.采购形式：</w:t>
      </w:r>
      <w:r>
        <w:rPr>
          <w:rFonts w:hint="eastAsia" w:ascii="Times New Roman" w:hAnsi="Times New Roman" w:eastAsia="仿宋_GB2312" w:cs="Times New Roman"/>
          <w:kern w:val="2"/>
          <w:sz w:val="32"/>
          <w:szCs w:val="32"/>
          <w:lang w:val="en-US" w:eastAsia="zh-CN" w:bidi="ar-SA"/>
        </w:rPr>
        <w:t>政采云线上竞价</w:t>
      </w:r>
    </w:p>
    <w:p>
      <w:pPr>
        <w:keepNext w:val="0"/>
        <w:keepLines w:val="0"/>
        <w:pageBreakBefore w:val="0"/>
        <w:widowControl w:val="0"/>
        <w:kinsoku/>
        <w:wordWrap/>
        <w:overflowPunct/>
        <w:autoSpaceDE/>
        <w:autoSpaceDN/>
        <w:bidi w:val="0"/>
        <w:spacing w:line="560" w:lineRule="exact"/>
        <w:ind w:firstLine="643" w:firstLineChars="200"/>
        <w:rPr>
          <w:rFonts w:hint="eastAsia" w:ascii="Times New Roman" w:hAnsi="Times New Roman" w:eastAsia="仿宋_GB2312" w:cs="Times New Roman"/>
          <w:kern w:val="2"/>
          <w:sz w:val="32"/>
          <w:szCs w:val="32"/>
          <w:lang w:val="en-US" w:eastAsia="zh-CN" w:bidi="ar-SA"/>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val="en-US" w:eastAsia="zh-Hans"/>
        </w:rPr>
        <w:t>项目概况</w:t>
      </w:r>
      <w:r>
        <w:rPr>
          <w:rFonts w:hint="eastAsia" w:ascii="仿宋" w:hAnsi="仿宋" w:eastAsia="仿宋" w:cs="仿宋"/>
          <w:b/>
          <w:bCs/>
          <w:sz w:val="32"/>
          <w:szCs w:val="32"/>
          <w:lang w:val="en-US" w:eastAsia="zh-CN"/>
        </w:rPr>
        <w:t>：</w:t>
      </w:r>
      <w:r>
        <w:rPr>
          <w:rFonts w:hint="eastAsia" w:ascii="Times New Roman" w:hAnsi="Times New Roman" w:eastAsia="仿宋_GB2312" w:cs="Times New Roman"/>
          <w:kern w:val="2"/>
          <w:sz w:val="32"/>
          <w:szCs w:val="32"/>
          <w:lang w:val="en-US" w:eastAsia="zh-CN" w:bidi="ar-SA"/>
        </w:rPr>
        <w:t>庭院中压工程：新建调压柜Q=200m/h3一组，包含调压柜基础；燃气埋地聚乙烯（PE）管道De110共计360米，De63共计2米；无缝钢管D57*3.5共计2米，PE球阀操作井1座。食堂入户工程：燃气埋地聚乙烯（PE）管道De110共计28米，De90共计2米；无缝钢管D89*4.5共计4米。（详见附件项目清单）</w:t>
      </w:r>
    </w:p>
    <w:p>
      <w:pPr>
        <w:keepNext w:val="0"/>
        <w:keepLines w:val="0"/>
        <w:pageBreakBefore w:val="0"/>
        <w:widowControl w:val="0"/>
        <w:kinsoku/>
        <w:wordWrap/>
        <w:overflowPunct/>
        <w:autoSpaceDE/>
        <w:autoSpaceDN/>
        <w:bidi w:val="0"/>
        <w:spacing w:line="560" w:lineRule="exact"/>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6.资金来源：</w:t>
      </w:r>
      <w:r>
        <w:rPr>
          <w:rFonts w:hint="eastAsia" w:ascii="仿宋" w:hAnsi="仿宋" w:eastAsia="仿宋" w:cs="仿宋"/>
          <w:b w:val="0"/>
          <w:bCs w:val="0"/>
          <w:sz w:val="32"/>
          <w:szCs w:val="32"/>
          <w:lang w:val="en-US" w:eastAsia="zh-CN"/>
        </w:rPr>
        <w:t>自有资金</w:t>
      </w:r>
    </w:p>
    <w:p>
      <w:pPr>
        <w:keepNext w:val="0"/>
        <w:keepLines w:val="0"/>
        <w:pageBreakBefore w:val="0"/>
        <w:widowControl w:val="0"/>
        <w:kinsoku/>
        <w:wordWrap/>
        <w:overflowPunct/>
        <w:autoSpaceDE/>
        <w:autoSpaceDN/>
        <w:bidi w:val="0"/>
        <w:spacing w:line="56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7.工程地点：</w:t>
      </w:r>
      <w:r>
        <w:rPr>
          <w:rFonts w:hint="eastAsia" w:ascii="仿宋" w:hAnsi="仿宋" w:eastAsia="仿宋" w:cs="仿宋"/>
          <w:b w:val="0"/>
          <w:bCs w:val="0"/>
          <w:sz w:val="32"/>
          <w:szCs w:val="32"/>
          <w:lang w:val="en-US" w:eastAsia="zh-CN"/>
        </w:rPr>
        <w:t>和田县经济新区。</w:t>
      </w:r>
    </w:p>
    <w:p>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textAlignment w:val="baseline"/>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8.工期要求：</w:t>
      </w:r>
      <w:r>
        <w:rPr>
          <w:rFonts w:hint="eastAsia" w:ascii="仿宋" w:hAnsi="仿宋" w:eastAsia="仿宋" w:cs="仿宋"/>
          <w:b w:val="0"/>
          <w:bCs w:val="0"/>
          <w:sz w:val="32"/>
          <w:szCs w:val="32"/>
          <w:lang w:val="en-US" w:eastAsia="zh-CN"/>
        </w:rPr>
        <w:t>30日历天</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9.项目最高限价：</w:t>
      </w:r>
      <w:r>
        <w:rPr>
          <w:rFonts w:hint="eastAsia" w:ascii="仿宋" w:hAnsi="仿宋" w:eastAsia="仿宋" w:cs="仿宋"/>
          <w:b w:val="0"/>
          <w:bCs w:val="0"/>
          <w:kern w:val="2"/>
          <w:sz w:val="32"/>
          <w:szCs w:val="32"/>
          <w:lang w:val="en-US" w:eastAsia="zh-CN" w:bidi="ar-SA"/>
        </w:rPr>
        <w:t>258135.2元（含税价）</w:t>
      </w:r>
    </w:p>
    <w:p>
      <w:pPr>
        <w:keepNext w:val="0"/>
        <w:keepLines w:val="0"/>
        <w:pageBreakBefore w:val="0"/>
        <w:widowControl w:val="0"/>
        <w:kinsoku/>
        <w:wordWrap/>
        <w:overflowPunct/>
        <w:autoSpaceDE/>
        <w:autoSpaceDN/>
        <w:bidi w:val="0"/>
        <w:spacing w:line="560"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二、资格条件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sz w:val="32"/>
          <w:szCs w:val="32"/>
          <w:lang w:val="en-US" w:eastAsia="zh-CN"/>
        </w:rPr>
        <w:t>（一）符合《中华人民共和国政府采购法》第22条规定的条件：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2"/>
          <w:szCs w:val="32"/>
          <w:lang w:val="en-US" w:eastAsia="zh-CN" w:bidi="ar-SA"/>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（5）参加政府采购活动前三年内，在经营活动中没有重大违法记录；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（6）法律、行政法规规定的其他条件等；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 xml:space="preserve">二）近三年内被“信用中国”网站列入失信被执行人和重大税收违法案件当事人名单的、被“中国政府采购网”网站列入政府采购严重违法失信行为记录名单（处罚期限尚未届满的），不得参与本项目的投标活动；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（三）</w:t>
      </w:r>
      <w:r>
        <w:rPr>
          <w:rFonts w:hint="eastAsia" w:ascii="仿宋_GB2312" w:hAnsi="仿宋_GB2312" w:eastAsia="仿宋_GB2312" w:cs="仿宋_GB2312"/>
          <w:b/>
          <w:bCs/>
          <w:sz w:val="32"/>
          <w:szCs w:val="32"/>
          <w:lang w:val="en-US" w:eastAsia="zh-CN"/>
        </w:rPr>
        <w:t>单位负责人为同一人或者存在直接控股、管理关系的不同竞价人，不得同时参加本项目的竞争；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（四）参与竞价的单位法定代表人、控股股东或实际控制人不能与新疆维吾尔医学专科学校及使用需求部门、采购部门关键岗位人员有夫妻、直系血亲、三代以内旁系血亲或者近姻亲关系；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（五）本项目不接受联合体参与竞价。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sz w:val="32"/>
          <w:szCs w:val="32"/>
          <w:lang w:val="en-US" w:eastAsia="zh-CN"/>
        </w:rPr>
        <w:t>（六）本项目的特定资格要求：</w:t>
      </w:r>
      <w:r>
        <w:rPr>
          <w:rFonts w:hint="eastAsia" w:ascii="Times New Roman" w:hAnsi="Times New Roman" w:eastAsia="仿宋_GB2312" w:cs="Times New Roman"/>
          <w:kern w:val="2"/>
          <w:sz w:val="32"/>
          <w:szCs w:val="32"/>
          <w:lang w:val="en-US" w:eastAsia="zh-CN" w:bidi="ar-SA"/>
        </w:rPr>
        <w:t>（1）投标人</w:t>
      </w:r>
      <w:bookmarkStart w:id="0" w:name="_GoBack"/>
      <w:r>
        <w:rPr>
          <w:rFonts w:hint="eastAsia" w:ascii="Times New Roman" w:hAnsi="Times New Roman" w:eastAsia="仿宋_GB2312" w:cs="Times New Roman"/>
          <w:kern w:val="2"/>
          <w:sz w:val="32"/>
          <w:szCs w:val="32"/>
          <w:lang w:val="en-US" w:eastAsia="zh-CN" w:bidi="ar-SA"/>
        </w:rPr>
        <w:t>须具备：建设行政主管部门颁发的[施工总承包·市政公用工程·市政公用工程二级](含)以上资质，具有有效的安全生产许可证，且在人员、设备、资金等方面具有承担本工程的能力。（2）拟派项目（施工）负责人须具备建设行政主管部门核发的二级建造师注册资格（市政公用工程）含以上资质，且具备有效的安全生产（B类）考核合格证书。且未担任其他在施建设工程项目的项目负责人。</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三、竞价规则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竞价开始时间 ：</w:t>
      </w:r>
      <w:r>
        <w:rPr>
          <w:rFonts w:hint="default" w:ascii="Times New Roman" w:hAnsi="Times New Roman" w:eastAsia="仿宋_GB2312" w:cs="Times New Roman"/>
          <w:kern w:val="2"/>
          <w:sz w:val="32"/>
          <w:szCs w:val="32"/>
          <w:lang w:val="en-US" w:eastAsia="zh-CN" w:bidi="ar-SA"/>
        </w:rPr>
        <w:t>竞价信息发布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竞价截止时间 ：</w:t>
      </w:r>
      <w:r>
        <w:rPr>
          <w:rFonts w:hint="default" w:ascii="Times New Roman" w:hAnsi="Times New Roman" w:eastAsia="仿宋_GB2312" w:cs="Times New Roman"/>
          <w:kern w:val="2"/>
          <w:sz w:val="32"/>
          <w:szCs w:val="32"/>
          <w:lang w:val="en-US" w:eastAsia="zh-CN" w:bidi="ar-SA"/>
        </w:rPr>
        <w:t>竞价开始后 </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个</w:t>
      </w:r>
      <w:r>
        <w:rPr>
          <w:rFonts w:hint="eastAsia" w:ascii="Times New Roman" w:hAnsi="Times New Roman" w:eastAsia="仿宋_GB2312" w:cs="Times New Roman"/>
          <w:kern w:val="2"/>
          <w:sz w:val="32"/>
          <w:szCs w:val="32"/>
          <w:lang w:val="en-US" w:eastAsia="zh-CN" w:bidi="ar-SA"/>
        </w:rPr>
        <w:t>自然</w:t>
      </w:r>
      <w:r>
        <w:rPr>
          <w:rFonts w:hint="default" w:ascii="Times New Roman" w:hAnsi="Times New Roman" w:eastAsia="仿宋_GB2312" w:cs="Times New Roman"/>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有效竞价标准：</w:t>
      </w:r>
      <w:r>
        <w:rPr>
          <w:rFonts w:hint="default" w:ascii="仿宋_GB2312" w:hAnsi="仿宋_GB2312" w:eastAsia="仿宋_GB2312" w:cs="仿宋_GB2312"/>
          <w:sz w:val="32"/>
          <w:szCs w:val="32"/>
          <w:lang w:val="en-US" w:eastAsia="zh-CN"/>
        </w:rPr>
        <w:t>有效报价供应商至少 </w:t>
      </w:r>
      <w:r>
        <w:rPr>
          <w:rFonts w:hint="eastAsia" w:ascii="仿宋_GB2312" w:hAnsi="仿宋_GB2312" w:eastAsia="仿宋_GB2312" w:cs="仿宋_GB2312"/>
          <w:sz w:val="32"/>
          <w:szCs w:val="32"/>
          <w:lang w:val="en-US" w:eastAsia="zh-CN"/>
        </w:rPr>
        <w:t>3家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en-US" w:eastAsia="zh-CN"/>
        </w:rPr>
        <w:t>4.</w:t>
      </w:r>
      <w:r>
        <w:rPr>
          <w:rFonts w:hint="default" w:ascii="仿宋_GB2312" w:hAnsi="仿宋_GB2312" w:eastAsia="仿宋_GB2312" w:cs="仿宋_GB2312"/>
          <w:b/>
          <w:bCs/>
          <w:sz w:val="32"/>
          <w:szCs w:val="32"/>
          <w:lang w:val="en-US" w:eastAsia="zh-CN"/>
        </w:rPr>
        <w:t>成交规则：</w:t>
      </w:r>
      <w:r>
        <w:rPr>
          <w:rFonts w:hint="default" w:ascii="Times New Roman" w:hAnsi="Times New Roman" w:eastAsia="仿宋_GB2312" w:cs="Times New Roman"/>
          <w:kern w:val="2"/>
          <w:sz w:val="32"/>
          <w:szCs w:val="32"/>
          <w:lang w:val="en-US" w:eastAsia="zh-CN" w:bidi="ar-SA"/>
        </w:rPr>
        <w:t>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default" w:ascii="仿宋_GB2312" w:hAnsi="仿宋_GB2312" w:eastAsia="仿宋_GB2312" w:cs="仿宋_GB2312"/>
          <w:b/>
          <w:bCs/>
          <w:sz w:val="32"/>
          <w:szCs w:val="32"/>
          <w:lang w:val="en-US" w:eastAsia="zh-CN"/>
        </w:rPr>
        <w:t>供应商竞价方式 ：</w:t>
      </w:r>
      <w:r>
        <w:rPr>
          <w:rFonts w:hint="default" w:ascii="仿宋_GB2312" w:hAnsi="仿宋_GB2312" w:eastAsia="仿宋_GB2312" w:cs="仿宋_GB2312"/>
          <w:sz w:val="32"/>
          <w:szCs w:val="32"/>
          <w:lang w:val="en-US" w:eastAsia="zh-CN"/>
        </w:rPr>
        <w:t>对采购需求报价，无需选择商品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en-US" w:eastAsia="zh-CN"/>
        </w:rPr>
        <w:t>6.推荐成交供应商：</w:t>
      </w:r>
      <w:r>
        <w:rPr>
          <w:rFonts w:hint="eastAsia" w:ascii="Times New Roman" w:hAnsi="Times New Roman" w:eastAsia="仿宋_GB2312" w:cs="Times New Roman"/>
          <w:kern w:val="2"/>
          <w:sz w:val="32"/>
          <w:szCs w:val="32"/>
          <w:lang w:val="en-US" w:eastAsia="zh-CN" w:bidi="ar-SA"/>
        </w:rPr>
        <w:t>符合采购需求及资质要求的</w:t>
      </w:r>
      <w:r>
        <w:rPr>
          <w:rFonts w:hint="default" w:ascii="Times New Roman" w:hAnsi="Times New Roman" w:eastAsia="仿宋_GB2312" w:cs="Times New Roman"/>
          <w:kern w:val="2"/>
          <w:sz w:val="32"/>
          <w:szCs w:val="32"/>
          <w:lang w:val="en-US" w:eastAsia="zh-CN" w:bidi="ar-SA"/>
        </w:rPr>
        <w:t>最低报价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w:t>
      </w:r>
      <w:r>
        <w:rPr>
          <w:rFonts w:hint="default" w:ascii="仿宋_GB2312" w:hAnsi="仿宋_GB2312" w:eastAsia="仿宋_GB2312" w:cs="仿宋_GB2312"/>
          <w:b/>
          <w:bCs/>
          <w:sz w:val="32"/>
          <w:szCs w:val="32"/>
          <w:lang w:val="en-US" w:eastAsia="zh-CN"/>
        </w:rPr>
        <w:t>供应商响应附件要求</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highlight w:val="red"/>
          <w:lang w:val="en-US" w:eastAsia="zh-CN"/>
        </w:rPr>
        <w:t>必须</w:t>
      </w:r>
      <w:r>
        <w:rPr>
          <w:rFonts w:hint="eastAsia" w:ascii="仿宋_GB2312" w:hAnsi="仿宋_GB2312" w:eastAsia="仿宋_GB2312" w:cs="仿宋_GB2312"/>
          <w:sz w:val="32"/>
          <w:szCs w:val="32"/>
          <w:highlight w:val="red"/>
          <w:lang w:val="en-US" w:eastAsia="zh-CN"/>
        </w:rPr>
        <w:t>盖章</w:t>
      </w:r>
      <w:r>
        <w:rPr>
          <w:rFonts w:hint="default" w:ascii="仿宋_GB2312" w:hAnsi="仿宋_GB2312" w:eastAsia="仿宋_GB2312" w:cs="仿宋_GB2312"/>
          <w:sz w:val="32"/>
          <w:szCs w:val="32"/>
          <w:highlight w:val="red"/>
          <w:lang w:val="en-US" w:eastAsia="zh-CN"/>
        </w:rPr>
        <w:t>上传</w:t>
      </w:r>
      <w:r>
        <w:rPr>
          <w:rFonts w:hint="eastAsia" w:ascii="仿宋_GB2312" w:hAnsi="仿宋_GB2312" w:eastAsia="仿宋_GB2312" w:cs="仿宋_GB2312"/>
          <w:sz w:val="32"/>
          <w:szCs w:val="32"/>
          <w:highlight w:val="red"/>
          <w:lang w:val="en-US" w:eastAsia="zh-CN"/>
        </w:rPr>
        <w:t>相关材料如下：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（1）授权委托书或者法人身份证复印件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（3）2022年或2023年审计报告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（4）近3个月纳税证明及社保证明（（纳税证明由税务部门出具，社保证明由社会保障部门出具，请勿混淆，不能以税务部门代收代缴作为社保证明。）新成立时间少于半年的公司，按实际发生提供。）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（5）“信用中国”网站列入失信被执行人和重大税收违法案件当事人名单的及“中国政府采购网”网站列入政府采购严重违法失信行为记录名单的查询记录截图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（7）特定资格要求相关证书或证明材料（即“资格条件”中的第“（六）项”内容提供相关材料）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（8）与我校不存在利害关系的声明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（9）竞价报价单（格式详见附件）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（10）出具履行合同承诺书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（11）保密承诺函（关于我方提供的相关资料，不管成交与否，不允许外泄，如因外泄导致对学校带来损害将承担法律责任）</w:t>
      </w:r>
    </w:p>
    <w:p>
      <w:pPr>
        <w:keepNext w:val="0"/>
        <w:keepLines w:val="0"/>
        <w:pageBreakBefore w:val="0"/>
        <w:widowControl w:val="0"/>
        <w:kinsoku/>
        <w:wordWrap/>
        <w:overflowPunct/>
        <w:autoSpaceDE/>
        <w:autoSpaceDN/>
        <w:bidi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en-US" w:eastAsia="zh-Hans"/>
        </w:rPr>
        <w:t>、</w:t>
      </w:r>
      <w:r>
        <w:rPr>
          <w:rFonts w:hint="eastAsia" w:ascii="黑体" w:hAnsi="黑体" w:eastAsia="黑体" w:cs="黑体"/>
          <w:sz w:val="32"/>
          <w:szCs w:val="32"/>
          <w:lang w:val="en-US" w:eastAsia="zh-CN"/>
        </w:rPr>
        <w:t>竞价要求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kern w:val="2"/>
          <w:sz w:val="32"/>
          <w:szCs w:val="32"/>
          <w:lang w:val="en-US" w:eastAsia="zh-Hans" w:bidi="ar-SA"/>
        </w:rPr>
        <w:t>1.该项目时间紧</w:t>
      </w: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任务重</w:t>
      </w: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签订合同</w:t>
      </w:r>
      <w:r>
        <w:rPr>
          <w:rFonts w:hint="eastAsia" w:ascii="Times New Roman" w:hAnsi="Times New Roman" w:eastAsia="仿宋_GB2312" w:cs="Times New Roman"/>
          <w:kern w:val="2"/>
          <w:sz w:val="32"/>
          <w:szCs w:val="32"/>
          <w:lang w:val="en-US" w:eastAsia="zh-CN" w:bidi="ar-SA"/>
        </w:rPr>
        <w:t>起7日内开始进场施工</w:t>
      </w:r>
      <w:r>
        <w:rPr>
          <w:rFonts w:hint="default" w:ascii="Times New Roman" w:hAnsi="Times New Roman" w:eastAsia="仿宋_GB2312" w:cs="Times New Roman"/>
          <w:kern w:val="2"/>
          <w:sz w:val="32"/>
          <w:szCs w:val="32"/>
          <w:lang w:val="en-US" w:eastAsia="zh-Hans"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Hans" w:bidi="ar-SA"/>
        </w:rPr>
      </w:pPr>
      <w:r>
        <w:rPr>
          <w:rFonts w:hint="default" w:ascii="Times New Roman" w:hAnsi="Times New Roman" w:eastAsia="仿宋_GB2312" w:cs="Times New Roman"/>
          <w:kern w:val="2"/>
          <w:sz w:val="32"/>
          <w:szCs w:val="32"/>
          <w:lang w:val="en-US" w:eastAsia="zh-Hans" w:bidi="ar-SA"/>
        </w:rPr>
        <w:t>2</w:t>
      </w:r>
      <w:r>
        <w:rPr>
          <w:rFonts w:hint="eastAsia"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CN" w:bidi="ar-SA"/>
        </w:rPr>
        <w:t>为</w:t>
      </w:r>
      <w:r>
        <w:rPr>
          <w:rFonts w:hint="eastAsia" w:ascii="Times New Roman" w:hAnsi="Times New Roman" w:eastAsia="仿宋_GB2312" w:cs="Times New Roman"/>
          <w:kern w:val="2"/>
          <w:sz w:val="32"/>
          <w:szCs w:val="32"/>
          <w:lang w:val="en-US" w:eastAsia="zh-Hans" w:bidi="ar-SA"/>
        </w:rPr>
        <w:t>避免低价低质恶性竞争，请实事求是报价，如有违反市场价格规律超低价恶意谋取中标后，又不能按照招标人</w:t>
      </w:r>
      <w:r>
        <w:rPr>
          <w:rFonts w:hint="eastAsia" w:ascii="Times New Roman" w:hAnsi="Times New Roman" w:eastAsia="仿宋_GB2312" w:cs="Times New Roman"/>
          <w:kern w:val="2"/>
          <w:sz w:val="32"/>
          <w:szCs w:val="32"/>
          <w:lang w:val="en-US" w:eastAsia="zh-CN" w:bidi="ar-SA"/>
        </w:rPr>
        <w:t>时间节点要求完成服务</w:t>
      </w:r>
      <w:r>
        <w:rPr>
          <w:rFonts w:hint="eastAsia" w:ascii="Times New Roman" w:hAnsi="Times New Roman" w:eastAsia="仿宋_GB2312" w:cs="Times New Roman"/>
          <w:kern w:val="2"/>
          <w:sz w:val="32"/>
          <w:szCs w:val="32"/>
          <w:lang w:val="en-US" w:eastAsia="zh-Hans" w:bidi="ar-SA"/>
        </w:rPr>
        <w:t>者，一律按无效</w:t>
      </w:r>
      <w:r>
        <w:rPr>
          <w:rFonts w:hint="eastAsia" w:ascii="Times New Roman" w:hAnsi="Times New Roman" w:eastAsia="仿宋_GB2312" w:cs="Times New Roman"/>
          <w:kern w:val="2"/>
          <w:sz w:val="32"/>
          <w:szCs w:val="32"/>
          <w:lang w:val="en-US" w:eastAsia="zh-CN" w:bidi="ar-SA"/>
        </w:rPr>
        <w:t>报价</w:t>
      </w:r>
      <w:r>
        <w:rPr>
          <w:rFonts w:hint="eastAsia" w:ascii="Times New Roman" w:hAnsi="Times New Roman" w:eastAsia="仿宋_GB2312" w:cs="Times New Roman"/>
          <w:kern w:val="2"/>
          <w:sz w:val="32"/>
          <w:szCs w:val="32"/>
          <w:lang w:val="en-US" w:eastAsia="zh-Hans" w:bidi="ar-SA"/>
        </w:rPr>
        <w:t>处理并上报行业监管部门进行处罚。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Hans" w:bidi="ar-SA"/>
        </w:rPr>
        <w:t>3.</w:t>
      </w:r>
      <w:r>
        <w:rPr>
          <w:rFonts w:hint="eastAsia" w:ascii="Times New Roman" w:hAnsi="Times New Roman" w:eastAsia="仿宋_GB2312" w:cs="Times New Roman"/>
          <w:kern w:val="2"/>
          <w:sz w:val="32"/>
          <w:szCs w:val="32"/>
          <w:lang w:val="en-US" w:eastAsia="zh-CN" w:bidi="ar-SA"/>
        </w:rPr>
        <w:t>如需获取图纸或咨询技术问题，请在公告发出后联系学校专业技术人员。（联系人：马谋；联系方式：18887895635）。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4.所报价格均为含税价，报价如高于于最高限价（预算价），报价无效；系统报价与上传资料报价不一致，报价无效。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kern w:val="2"/>
          <w:sz w:val="32"/>
          <w:szCs w:val="32"/>
          <w:lang w:val="en-US" w:eastAsia="zh-CN" w:bidi="ar-SA"/>
        </w:rPr>
        <w:t>5.成交商建设成果</w:t>
      </w:r>
      <w:r>
        <w:rPr>
          <w:rFonts w:hint="eastAsia" w:ascii="Times New Roman" w:hAnsi="Times New Roman" w:eastAsia="仿宋_GB2312" w:cs="Times New Roman"/>
          <w:kern w:val="2"/>
          <w:sz w:val="32"/>
          <w:szCs w:val="32"/>
          <w:lang w:val="en-US" w:eastAsia="zh-Hans" w:bidi="ar-SA"/>
        </w:rPr>
        <w:t>符合和田地区质量监督地方标准</w:t>
      </w:r>
      <w:r>
        <w:rPr>
          <w:rFonts w:hint="eastAsia" w:ascii="Times New Roman" w:hAnsi="Times New Roman" w:eastAsia="仿宋_GB2312" w:cs="Times New Roman"/>
          <w:kern w:val="2"/>
          <w:sz w:val="32"/>
          <w:szCs w:val="32"/>
          <w:lang w:val="en-US" w:eastAsia="zh-CN" w:bidi="ar-SA"/>
        </w:rPr>
        <w:t>，因质量标准未通过验收，</w:t>
      </w:r>
      <w:r>
        <w:rPr>
          <w:rFonts w:hint="eastAsia" w:ascii="Times New Roman" w:hAnsi="Times New Roman" w:eastAsia="仿宋_GB2312" w:cs="Times New Roman"/>
          <w:kern w:val="2"/>
          <w:sz w:val="32"/>
          <w:szCs w:val="32"/>
          <w:lang w:val="en-US" w:eastAsia="zh-Hans" w:bidi="ar-SA"/>
        </w:rPr>
        <w:t>甲方可随时终止合同，同时</w:t>
      </w:r>
      <w:r>
        <w:rPr>
          <w:rFonts w:hint="eastAsia" w:ascii="Times New Roman" w:hAnsi="Times New Roman" w:eastAsia="仿宋_GB2312" w:cs="Times New Roman"/>
          <w:kern w:val="2"/>
          <w:sz w:val="32"/>
          <w:szCs w:val="32"/>
          <w:lang w:val="en-US" w:eastAsia="zh-CN" w:bidi="ar-SA"/>
        </w:rPr>
        <w:t>成交商需</w:t>
      </w:r>
      <w:r>
        <w:rPr>
          <w:rFonts w:hint="eastAsia" w:ascii="Times New Roman" w:hAnsi="Times New Roman" w:eastAsia="仿宋_GB2312" w:cs="Times New Roman"/>
          <w:kern w:val="2"/>
          <w:sz w:val="32"/>
          <w:szCs w:val="32"/>
          <w:lang w:val="en-US" w:eastAsia="zh-Hans" w:bidi="ar-SA"/>
        </w:rPr>
        <w:t>赔偿给甲方造成的相关损失。</w:t>
      </w:r>
    </w:p>
    <w:p>
      <w:pPr>
        <w:pStyle w:val="5"/>
        <w:keepNext w:val="0"/>
        <w:keepLines w:val="0"/>
        <w:pageBreakBefore w:val="0"/>
        <w:widowControl w:val="0"/>
        <w:kinsoku/>
        <w:wordWrap/>
        <w:overflowPunct/>
        <w:autoSpaceDE/>
        <w:autoSpaceDN/>
        <w:bidi w:val="0"/>
        <w:spacing w:after="0" w:line="560" w:lineRule="exact"/>
        <w:rPr>
          <w:rFonts w:hint="eastAsia"/>
          <w:b/>
          <w:bCs/>
          <w:lang w:val="en-US" w:eastAsia="zh-CN"/>
        </w:rPr>
      </w:pPr>
    </w:p>
    <w:p>
      <w:pPr>
        <w:pStyle w:val="5"/>
        <w:keepNext w:val="0"/>
        <w:keepLines w:val="0"/>
        <w:pageBreakBefore w:val="0"/>
        <w:widowControl w:val="0"/>
        <w:kinsoku/>
        <w:wordWrap/>
        <w:overflowPunct/>
        <w:autoSpaceDE/>
        <w:autoSpaceDN/>
        <w:bidi w:val="0"/>
        <w:spacing w:after="0" w:line="560" w:lineRule="exact"/>
        <w:rPr>
          <w:rFonts w:hint="eastAsia"/>
          <w:b/>
          <w:bCs/>
          <w:lang w:val="en-US" w:eastAsia="zh-CN"/>
        </w:rPr>
      </w:pPr>
    </w:p>
    <w:p>
      <w:pPr>
        <w:pStyle w:val="5"/>
        <w:keepNext w:val="0"/>
        <w:keepLines w:val="0"/>
        <w:pageBreakBefore w:val="0"/>
        <w:widowControl w:val="0"/>
        <w:kinsoku/>
        <w:wordWrap/>
        <w:overflowPunct/>
        <w:autoSpaceDE/>
        <w:autoSpaceDN/>
        <w:bidi w:val="0"/>
        <w:spacing w:after="0" w:line="560" w:lineRule="exact"/>
        <w:rPr>
          <w:rFonts w:hint="eastAsia"/>
          <w:b/>
          <w:bCs/>
          <w:lang w:val="en-US" w:eastAsia="zh-CN"/>
        </w:rPr>
      </w:pPr>
    </w:p>
    <w:p>
      <w:pPr>
        <w:keepNext w:val="0"/>
        <w:keepLines w:val="0"/>
        <w:pageBreakBefore w:val="0"/>
        <w:widowControl w:val="0"/>
        <w:kinsoku/>
        <w:wordWrap/>
        <w:overflowPunct/>
        <w:autoSpaceDE/>
        <w:autoSpaceDN/>
        <w:bidi w:val="0"/>
        <w:spacing w:line="560" w:lineRule="exact"/>
        <w:rPr>
          <w:rFonts w:hint="eastAsia"/>
          <w:b/>
          <w:bCs/>
          <w:lang w:val="en-US" w:eastAsia="zh-CN"/>
        </w:rPr>
      </w:pPr>
      <w:r>
        <w:rPr>
          <w:rFonts w:hint="eastAsia"/>
          <w:b/>
          <w:bCs/>
          <w:lang w:val="en-US" w:eastAsia="zh-CN"/>
        </w:rPr>
        <w:br w:type="page"/>
      </w:r>
    </w:p>
    <w:p>
      <w:pPr>
        <w:pStyle w:val="5"/>
        <w:rPr>
          <w:rFonts w:hint="default"/>
          <w:b/>
          <w:bCs/>
          <w:lang w:val="en-US" w:eastAsia="zh-CN"/>
        </w:rPr>
      </w:pPr>
      <w:r>
        <w:rPr>
          <w:rFonts w:hint="eastAsia"/>
          <w:b/>
          <w:bCs/>
          <w:lang w:val="en-US" w:eastAsia="zh-CN"/>
        </w:rPr>
        <w:t>附件：</w:t>
      </w:r>
    </w:p>
    <w:tbl>
      <w:tblPr>
        <w:tblStyle w:val="7"/>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3718"/>
        <w:gridCol w:w="1520"/>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96" w:type="dxa"/>
            <w:noWrap w:val="0"/>
            <w:vAlign w:val="center"/>
          </w:tcPr>
          <w:p>
            <w:pPr>
              <w:jc w:val="center"/>
              <w:rPr>
                <w:rFonts w:hint="default"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序号</w:t>
            </w:r>
          </w:p>
        </w:tc>
        <w:tc>
          <w:tcPr>
            <w:tcW w:w="3718" w:type="dxa"/>
            <w:noWrap w:val="0"/>
            <w:vAlign w:val="center"/>
          </w:tcPr>
          <w:p>
            <w:pPr>
              <w:jc w:val="center"/>
              <w:rPr>
                <w:rFonts w:hint="default"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项目名称</w:t>
            </w:r>
          </w:p>
        </w:tc>
        <w:tc>
          <w:tcPr>
            <w:tcW w:w="1520" w:type="dxa"/>
            <w:noWrap w:val="0"/>
            <w:vAlign w:val="center"/>
          </w:tcPr>
          <w:p>
            <w:pPr>
              <w:jc w:val="center"/>
              <w:rPr>
                <w:rFonts w:hint="default"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单位</w:t>
            </w:r>
          </w:p>
        </w:tc>
        <w:tc>
          <w:tcPr>
            <w:tcW w:w="2404" w:type="dxa"/>
            <w:noWrap w:val="0"/>
            <w:vAlign w:val="center"/>
          </w:tcPr>
          <w:p>
            <w:pPr>
              <w:jc w:val="center"/>
              <w:rPr>
                <w:rFonts w:hint="default"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金额（元</w:t>
            </w:r>
            <w:r>
              <w:rPr>
                <w:rFonts w:hint="eastAsia" w:ascii="仿宋" w:hAnsi="仿宋" w:eastAsia="仿宋" w:cs="仿宋"/>
                <w:sz w:val="32"/>
                <w:szCs w:val="32"/>
                <w:vertAlign w:val="baseline"/>
                <w:lang w:val="en-US" w:eastAsia="zh-CN"/>
              </w:rPr>
              <w:t>，含税</w:t>
            </w:r>
            <w:r>
              <w:rPr>
                <w:rFonts w:hint="eastAsia" w:ascii="仿宋" w:hAnsi="仿宋" w:eastAsia="仿宋" w:cs="仿宋"/>
                <w:sz w:val="32"/>
                <w:szCs w:val="32"/>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996" w:type="dxa"/>
            <w:noWrap w:val="0"/>
            <w:vAlign w:val="center"/>
          </w:tcPr>
          <w:p>
            <w:pPr>
              <w:jc w:val="center"/>
              <w:rPr>
                <w:rFonts w:hint="default" w:ascii="仿宋" w:hAnsi="仿宋" w:eastAsia="仿宋" w:cs="仿宋"/>
                <w:sz w:val="32"/>
                <w:szCs w:val="32"/>
                <w:vertAlign w:val="baseline"/>
                <w:lang w:eastAsia="zh-Hans"/>
              </w:rPr>
            </w:pPr>
            <w:r>
              <w:rPr>
                <w:rFonts w:hint="default" w:ascii="仿宋" w:hAnsi="仿宋" w:eastAsia="仿宋" w:cs="仿宋"/>
                <w:sz w:val="32"/>
                <w:szCs w:val="32"/>
                <w:vertAlign w:val="baseline"/>
                <w:lang w:eastAsia="zh-Hans"/>
              </w:rPr>
              <w:t>1</w:t>
            </w:r>
          </w:p>
        </w:tc>
        <w:tc>
          <w:tcPr>
            <w:tcW w:w="3718" w:type="dxa"/>
            <w:noWrap w:val="0"/>
            <w:vAlign w:val="center"/>
          </w:tcPr>
          <w:p>
            <w:pPr>
              <w:keepNext w:val="0"/>
              <w:keepLines w:val="0"/>
              <w:pageBreakBefore w:val="0"/>
              <w:widowControl w:val="0"/>
              <w:kinsoku/>
              <w:wordWrap/>
              <w:overflowPunct/>
              <w:autoSpaceDE/>
              <w:autoSpaceDN/>
              <w:bidi w:val="0"/>
              <w:spacing w:line="560" w:lineRule="exact"/>
              <w:ind w:firstLine="320" w:firstLineChars="100"/>
              <w:jc w:val="center"/>
              <w:rPr>
                <w:rFonts w:hint="default" w:ascii="仿宋" w:hAnsi="仿宋" w:eastAsia="仿宋" w:cs="仿宋"/>
                <w:sz w:val="32"/>
                <w:szCs w:val="32"/>
                <w:vertAlign w:val="baseline"/>
                <w:lang w:val="en-US" w:eastAsia="zh-CN"/>
              </w:rPr>
            </w:pPr>
            <w:r>
              <w:rPr>
                <w:rFonts w:hint="eastAsia" w:ascii="仿宋" w:hAnsi="仿宋" w:eastAsia="仿宋" w:cs="仿宋"/>
                <w:b w:val="0"/>
                <w:bCs w:val="0"/>
                <w:sz w:val="32"/>
                <w:szCs w:val="32"/>
                <w:lang w:val="en-US" w:eastAsia="zh-CN"/>
              </w:rPr>
              <w:t>新疆维吾尔医学专科学校新校区4号食堂燃气入户项目</w:t>
            </w:r>
          </w:p>
        </w:tc>
        <w:tc>
          <w:tcPr>
            <w:tcW w:w="1520" w:type="dxa"/>
            <w:noWrap w:val="0"/>
            <w:vAlign w:val="center"/>
          </w:tcPr>
          <w:p>
            <w:pPr>
              <w:jc w:val="center"/>
              <w:rPr>
                <w:rFonts w:hint="eastAsia" w:ascii="仿宋" w:hAnsi="仿宋" w:eastAsia="仿宋" w:cs="仿宋"/>
                <w:sz w:val="32"/>
                <w:szCs w:val="32"/>
                <w:vertAlign w:val="baseline"/>
                <w:lang w:eastAsia="zh-CN"/>
              </w:rPr>
            </w:pPr>
            <w:r>
              <w:rPr>
                <w:rFonts w:hint="default" w:ascii="仿宋" w:hAnsi="仿宋" w:eastAsia="仿宋" w:cs="仿宋"/>
                <w:sz w:val="32"/>
                <w:szCs w:val="32"/>
                <w:vertAlign w:val="baseline"/>
                <w:lang w:eastAsia="zh-Hans"/>
              </w:rPr>
              <w:t>1</w:t>
            </w: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项</w:t>
            </w:r>
            <w:r>
              <w:rPr>
                <w:rFonts w:hint="eastAsia" w:ascii="仿宋" w:hAnsi="仿宋" w:eastAsia="仿宋" w:cs="仿宋"/>
                <w:sz w:val="32"/>
                <w:szCs w:val="32"/>
                <w:vertAlign w:val="baseline"/>
                <w:lang w:eastAsia="zh-CN"/>
              </w:rPr>
              <w:t>）</w:t>
            </w:r>
          </w:p>
        </w:tc>
        <w:tc>
          <w:tcPr>
            <w:tcW w:w="2404" w:type="dxa"/>
            <w:noWrap w:val="0"/>
            <w:vAlign w:val="center"/>
          </w:tcPr>
          <w:p>
            <w:pPr>
              <w:jc w:val="center"/>
              <w:rPr>
                <w:rFonts w:hint="default" w:ascii="仿宋" w:hAnsi="仿宋" w:eastAsia="仿宋" w:cs="仿宋"/>
                <w:sz w:val="32"/>
                <w:szCs w:val="32"/>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38" w:type="dxa"/>
            <w:gridSpan w:val="4"/>
            <w:noWrap w:val="0"/>
            <w:vAlign w:val="center"/>
          </w:tcPr>
          <w:p>
            <w:pPr>
              <w:jc w:val="left"/>
              <w:rPr>
                <w:rFonts w:hint="default"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大写</w:t>
            </w:r>
            <w:r>
              <w:rPr>
                <w:rFonts w:hint="eastAsia" w:ascii="仿宋" w:hAnsi="仿宋" w:eastAsia="仿宋" w:cs="仿宋"/>
                <w:sz w:val="32"/>
                <w:szCs w:val="32"/>
                <w:vertAlign w:val="baseline"/>
                <w:lang w:val="en-US" w:eastAsia="zh-CN"/>
              </w:rPr>
              <w:t>（含税）</w:t>
            </w:r>
            <w:r>
              <w:rPr>
                <w:rFonts w:hint="eastAsia" w:ascii="仿宋" w:hAnsi="仿宋" w:eastAsia="仿宋" w:cs="仿宋"/>
                <w:sz w:val="32"/>
                <w:szCs w:val="32"/>
                <w:vertAlign w:val="baseline"/>
                <w:lang w:val="en-US" w:eastAsia="zh-Hans"/>
              </w:rPr>
              <w:t>：</w:t>
            </w:r>
          </w:p>
        </w:tc>
      </w:tr>
    </w:tbl>
    <w:p>
      <w:pPr>
        <w:rPr>
          <w:rFonts w:hint="eastAsia"/>
          <w:b/>
          <w:bCs/>
          <w:color w:val="auto"/>
          <w:sz w:val="32"/>
          <w:szCs w:val="32"/>
          <w:highlight w:val="none"/>
        </w:rPr>
      </w:pPr>
      <w:r>
        <w:rPr>
          <w:rFonts w:hint="eastAsia"/>
          <w:b/>
          <w:bCs/>
          <w:color w:val="auto"/>
          <w:sz w:val="32"/>
          <w:szCs w:val="32"/>
          <w:highlight w:val="none"/>
        </w:rPr>
        <w:br w:type="page"/>
      </w:r>
    </w:p>
    <w:p>
      <w:pPr>
        <w:jc w:val="center"/>
        <w:rPr>
          <w:rFonts w:hint="eastAsia" w:ascii="方正小标宋简体" w:hAnsi="方正小标宋简体" w:eastAsia="方正小标宋简体" w:cs="方正小标宋简体"/>
          <w:b/>
          <w:bCs/>
          <w:sz w:val="28"/>
          <w:szCs w:val="28"/>
          <w:lang w:val="en-US" w:eastAsia="zh-CN"/>
        </w:rPr>
      </w:pPr>
      <w:r>
        <w:rPr>
          <w:rFonts w:hint="eastAsia" w:ascii="方正小标宋简体" w:hAnsi="方正小标宋简体" w:eastAsia="方正小标宋简体" w:cs="方正小标宋简体"/>
          <w:color w:val="auto"/>
          <w:sz w:val="32"/>
          <w:szCs w:val="32"/>
          <w:highlight w:val="none"/>
          <w:lang w:val="en-US" w:eastAsia="zh-CN"/>
        </w:rPr>
        <w:t>项目清单</w:t>
      </w:r>
    </w:p>
    <w:tbl>
      <w:tblPr>
        <w:tblStyle w:val="6"/>
        <w:tblpPr w:leftFromText="180" w:rightFromText="180" w:vertAnchor="text" w:horzAnchor="page" w:tblpX="1497" w:tblpY="667"/>
        <w:tblOverlap w:val="never"/>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408"/>
        <w:gridCol w:w="2520"/>
        <w:gridCol w:w="966"/>
        <w:gridCol w:w="1220"/>
        <w:gridCol w:w="967"/>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87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一、中压--土石方工程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2.挖土深度:2.5m内</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1076.25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1.密实度要求:符合要求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2.填方材料品种:细砂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3.填方粒径要求:符合要求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4.填方来源、运距:10km</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240.67</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1.密实度要求:符合要求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2.填方材料品种:原土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3.填方粒径要求:符合要求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4.填方来源、运距:就近</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835.58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1.废弃料品种:多余土方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2.运距:10km内</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240.67</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调压柜基础</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调压柜基础200</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1.名称：PE球阀操作井（带防坠网）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2.规格：包含φ700铸铁井盖、混凝土底座C20、MU10砖、M10水泥砂浆砌筑，里外墙采用M7.5水泥砂浆抹面等。</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71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二、中压--管道工程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调压柜、调压装置(Q=200Nm/h)3</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1.规格:调压柜_200m/h3_0.1-0.4MPa 0.10-0.4MPa_2-10kPa_DN50_DN80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2.型号:0.10-0.4MPa_2-10kPa_DN50_DN80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4.安装方式:落地式</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PE双散口球阀DNDe160</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1.种类:PE球阀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2.材质及规格:PE球阀_PE100_DN160_双散口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3.连接方式:电熔连接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4.试验要求:符合要求</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法兰球阀 DN50</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1.种类:地上法兰球阀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2.材质及规格:碳钢_Q47F-16C_DN50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4.试验要求:符合要求</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塑料管De160</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1、材质及规格：GB15558.1-2015  燃气埋地聚乙烯(PE)管道  PE100  SDR11系列  De160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2、连接形式：电熔连接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3、管道检验及试验要求：施工应符合《聚乙烯燃气管道工程技术标准》（GB15558.1-2015)的有关规定</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塑料管De110</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1、材质及规格：GB15558.1-2015  燃气埋地聚乙烯(PE)管道  PE100  SDR11系列  De110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2、连接形式：电熔连接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3、管道检验及试验要求：施工应符合《聚乙烯燃气管道工程技术标准》（GB15558.1-2015)的有</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塑料管De63</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1、材质及规格：GB15558.1-2015  燃气埋地聚乙烯(PE)管道  PE100  SDR11系列  De63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2、连接形式：电熔连接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3、管道检验及试验要求：施工应符合《聚乙烯燃气管道工程技术标准》（GB15558.1-2015)的有关规定</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无缝钢管D57</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1、介质：天然气（室外）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2、材质、压力等级：GB/T 8613-2018  20#钢无缝管_D57*3.5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3、焊接方法：焊接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4、压力试验及吹扫设计要求：管道试压严格遵守《城镇燃气输配工程施工及验收规范》CJJ33-2005中的试压要求，管道试压应采用介质为压缩空气；管道吹扫详见施工图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5、管道标识设计要求：满足行业规范及设计要求</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钢筋混凝土套管</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1、名称、类型：混凝土套管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3、规格:DN300</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燃气专业保护套管DN200</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1、名称、类型：燃气专业保护套管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3、规格：DN200</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钢制套管DN150</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1、名称、类型：钢制套管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2、材质：钢制Q235B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3、规格：DN150</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钢塑转换</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1.材质及规格:弯管式钢塑转换_PE100_SDR11_dn63/57_3PE防腐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2.接口形式:电熔连接/焊接</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注塑三通</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1.种类:注塑三通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2.材质及规格:_PE100_SDR11_dn200/160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3.连接方式:热熔连接</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电熔弯头</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1.种类:电熔弯头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2.材质及规格:_PE100_SDR11_dn160_90°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3.连接方式:电熔连接</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电熔弯头</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1.种类:电熔弯头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2.材质及规格:_PE100_SDR11_dn110_90°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3.连接方式:电熔连接</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电熔变径</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1.种类:电熔变径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2.材质及规格:_PE100_SDR11_dn160/110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3.连接方式:电熔连接</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电熔变径</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1.种类:电熔变径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2.材质及规格:_PE100_SDR11_dn110/63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3.连接方式:电熔连接</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电熔套筒</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1.种类:电熔套筒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2.材质及规格:_PE100_SDR11_dn200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3.连接方式:电熔连接</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电熔套筒</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1.种类:电熔套筒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2.材质及规格:_PE100_SDR11_dn160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3.连接方式:电熔连接</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电熔套筒</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1.种类:电熔套筒2.材质及规格:_PE100_SDR11_dn110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3.连接方式:电熔连接</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电熔套筒</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1.种类:电熔套筒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2.材质及规格:_PE100_SDR11_dn63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3.连接方式:电熔连接</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钢制长半径弯头_20#碳钢DN100_4.5mm_90°</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1.种类:钢制长半径弯头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2.材质及规格:_20#碳钢_DN500_4mm_90°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3.接口形式:焊接</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1.材质、规格、结构形式:焊接法兰_DN50_1.6MPa_平焊_凸面_含螺栓螺母垫片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2.连接方式:焊接</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警戒带铺设</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1、规格：警戒带成品</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示踪线铺设</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1、规格：示踪线成品</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钢护栏</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1、钢材品种、规格：调压撬护栏、焊接钢管焊接制作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2、备注：包含混凝土基础，法兰连接处采用M10*80六角头螺栓固定，管道除锈后刷红丹两道，外刷黄色漆两道，具体情况应根据实际情况适当调整。</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标志桩</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1、名称：地面警示贴牌201不锈钢*10cm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2、类别：成品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3、安装方式：根据设计要求施工图安装</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标识牌</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1、名称：标识牌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2、类别：成品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3、安装方式：根据设计要求施工图安装</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接地极</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1.名称:接地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2.材质:等边角铁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3.规格:_L50×5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4.土质:普通土</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1.名称:接地2.材质:镀锌扁铁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3.规格:-40*4</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管道支架</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1.材质:等边角钢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2.管架形式:符合要求</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管道支架</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1.材质:镀锌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2.管架形式:U型卡DN50</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X射线探伤</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1.名称:探伤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2.底片规格:符合要求</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71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三、低压--土石方工程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 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3.弃土运距:10KM以内</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1.密实度要求:原土回填（分层夯实）</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换填垫层</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1.材料种类及配比:细砂换填</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1.废弃料品种:多余土方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2.运距:10km内</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71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四、低压--安装工程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焊接法兰阀门</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1.类型:地上法兰球阀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2.规格、压力等级:Q47F-16C_DN80</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1.安装部位:地下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2.介质:天然气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3.材质、规格:燃气用埋地聚乙烯(PE)管道、电熔套筒 De110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5.压力试验及吹、洗设计要求:管道吹扫、强度及严密性试压</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1.安装部位:地下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2.介质:天然气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3.材质、规格:燃气用埋地聚乙烯(PE)管道、电熔套筒 De90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5.压力试验及吹、洗设计要求:管道吹扫、强度及严密性试压</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2.介质:天燃气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3.规格、压力等级:无缝钢管、弯头、异径三通 D89*4.5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5.压力试验及吹、洗设计要求:管道压力试验、强度试验及严密性试验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6.除锈、刷漆:管道表面除锈后先刷二道红丹防锈底漆,再刷二道醇酸面漆</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1.名称、类型:燃气专业保护套管DN200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2.材质:塑料管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3.规格:DN200</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1.名称、类型:出地套管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2.材质:钢制套管DN150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3.规格:DN150</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钢护栏</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1.出地管护栏2.焊接钢管DN50</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0.042</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转换件</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1.材质及规格:弯管式钢塑转换_PE100_SDR11_dn90/89_3PE防腐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2.接口形式:电熔连接/焊接</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1.焊接法兰_DN80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2.金属缠绕垫片 DN80</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盲堵板制作、安装</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1.法兰盲板_DN80_1.6MPa</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管道支架</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1.名称:管道支架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3.材质：角钢 U型卡DN50、U型卡DN80、U型卡DN100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4.支架刷漆:先除锈，再刷二道红丹防锈.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5.其它:未尽事宜详见施工规范、设计图纸.</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管道支架</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1.材质:镀锌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2.管架形式:U型卡 DN80</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警示（示踪）带铺设</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1.规格:示踪线</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警示柱</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1.类型:地面警示桩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2.材料品种:玻璃钢</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警示（示踪）带铺设</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1.规格:警示带</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X射线探伤</w:t>
            </w:r>
          </w:p>
        </w:tc>
        <w:tc>
          <w:tcPr>
            <w:tcW w:w="2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1.名称:射线照相检验</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rPr>
          <w:rFonts w:hint="eastAsia" w:ascii="宋体" w:hAnsi="宋体" w:eastAsia="宋体" w:cs="宋体"/>
          <w:b/>
          <w:color w:val="auto"/>
          <w:sz w:val="36"/>
          <w:highlight w:val="none"/>
        </w:rPr>
      </w:pPr>
    </w:p>
    <w:p>
      <w:pPr>
        <w:pStyle w:val="3"/>
        <w:rPr>
          <w:rFonts w:hint="eastAsia" w:ascii="宋体" w:hAnsi="宋体" w:eastAsia="宋体" w:cs="宋体"/>
          <w:b/>
          <w:color w:val="auto"/>
          <w:sz w:val="36"/>
          <w:highlight w:val="none"/>
        </w:rPr>
      </w:pPr>
    </w:p>
    <w:p>
      <w:pPr>
        <w:rPr>
          <w:rFonts w:hint="eastAsia" w:ascii="宋体" w:hAnsi="宋体" w:eastAsia="宋体" w:cs="宋体"/>
          <w:b/>
          <w:color w:val="auto"/>
          <w:sz w:val="36"/>
          <w:highlight w:val="none"/>
        </w:rPr>
      </w:pPr>
    </w:p>
    <w:p>
      <w:pPr>
        <w:pStyle w:val="3"/>
        <w:rPr>
          <w:rFonts w:hint="eastAsia" w:ascii="宋体" w:hAnsi="宋体" w:eastAsia="宋体" w:cs="宋体"/>
          <w:b/>
          <w:color w:val="auto"/>
          <w:sz w:val="36"/>
          <w:highlight w:val="none"/>
        </w:rPr>
      </w:pPr>
    </w:p>
    <w:p>
      <w:pPr>
        <w:pStyle w:val="2"/>
        <w:ind w:left="0" w:leftChars="0" w:firstLine="0" w:firstLineChars="0"/>
        <w:rPr>
          <w:rFonts w:hint="eastAsia"/>
          <w:lang w:eastAsia="zh-Hans"/>
        </w:rPr>
      </w:pPr>
    </w:p>
    <w:p>
      <w:pPr>
        <w:ind w:firstLine="640" w:firstLineChars="200"/>
        <w:rPr>
          <w:rFonts w:hint="eastAsia" w:ascii="仿宋" w:hAnsi="仿宋" w:eastAsia="仿宋" w:cs="仿宋"/>
          <w:b w:val="0"/>
          <w:bCs w:val="0"/>
          <w:sz w:val="32"/>
          <w:szCs w:val="32"/>
          <w:lang w:val="en-US" w:eastAsia="zh-Hans"/>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A76316-1997-4248-95A4-A20F5960D689}"/>
  </w:font>
  <w:font w:name="黑体">
    <w:panose1 w:val="02010609060101010101"/>
    <w:charset w:val="86"/>
    <w:family w:val="auto"/>
    <w:pitch w:val="default"/>
    <w:sig w:usb0="800002BF" w:usb1="38CF7CFA" w:usb2="00000016" w:usb3="00000000" w:csb0="00040001" w:csb1="00000000"/>
    <w:embedRegular r:id="rId2" w:fontKey="{C707B2D4-D82A-452E-97CF-0E9E6054C9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0F10F1A8-87CC-4D1B-8497-127D31A85B3B}"/>
  </w:font>
  <w:font w:name="微软雅黑">
    <w:panose1 w:val="020B0503020204020204"/>
    <w:charset w:val="86"/>
    <w:family w:val="auto"/>
    <w:pitch w:val="default"/>
    <w:sig w:usb0="80000287" w:usb1="2ACF3C50" w:usb2="00000016" w:usb3="00000000" w:csb0="0004001F" w:csb1="00000000"/>
    <w:embedRegular r:id="rId4" w:fontKey="{1D8D8626-E8DB-4595-823F-B023CA38298F}"/>
  </w:font>
  <w:font w:name="仿宋">
    <w:panose1 w:val="02010609060101010101"/>
    <w:charset w:val="86"/>
    <w:family w:val="auto"/>
    <w:pitch w:val="default"/>
    <w:sig w:usb0="800002BF" w:usb1="38CF7CFA" w:usb2="00000016" w:usb3="00000000" w:csb0="00040001" w:csb1="00000000"/>
    <w:embedRegular r:id="rId5" w:fontKey="{0DE4BFA8-A00C-4389-996B-4CF626D6E8B7}"/>
  </w:font>
  <w:font w:name="仿宋_GB2312">
    <w:panose1 w:val="02010609030101010101"/>
    <w:charset w:val="86"/>
    <w:family w:val="auto"/>
    <w:pitch w:val="default"/>
    <w:sig w:usb0="00000001" w:usb1="080E0000" w:usb2="00000000" w:usb3="00000000" w:csb0="00040000" w:csb1="00000000"/>
    <w:embedRegular r:id="rId6" w:fontKey="{8A674F9A-6DBA-46BE-B134-1C168F3ABE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NjJlMmRkZjBiN2FhZmVkZjJjMjFmNDNlM2MxM2MifQ=="/>
  </w:docVars>
  <w:rsids>
    <w:rsidRoot w:val="1EEC5B06"/>
    <w:rsid w:val="021F4026"/>
    <w:rsid w:val="03EC2E53"/>
    <w:rsid w:val="131525D1"/>
    <w:rsid w:val="1DDA34D3"/>
    <w:rsid w:val="1EEC5B06"/>
    <w:rsid w:val="3D9F64EE"/>
    <w:rsid w:val="47E7661D"/>
    <w:rsid w:val="49ED7719"/>
    <w:rsid w:val="4A2468C0"/>
    <w:rsid w:val="5537701D"/>
    <w:rsid w:val="5A731374"/>
    <w:rsid w:val="5B8A1A6E"/>
    <w:rsid w:val="5EBB7FE7"/>
    <w:rsid w:val="65AA2391"/>
    <w:rsid w:val="7BB2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autoRedefine/>
    <w:unhideWhenUsed/>
    <w:qFormat/>
    <w:uiPriority w:val="0"/>
    <w:pPr>
      <w:spacing w:after="120"/>
    </w:pPr>
  </w:style>
  <w:style w:type="paragraph" w:styleId="4">
    <w:name w:val="Plain Text"/>
    <w:basedOn w:val="1"/>
    <w:autoRedefine/>
    <w:qFormat/>
    <w:uiPriority w:val="0"/>
    <w:rPr>
      <w:rFonts w:ascii="宋体" w:hAnsi="Courier New"/>
    </w:rPr>
  </w:style>
  <w:style w:type="paragraph" w:styleId="5">
    <w:name w:val="Body Text First Indent"/>
    <w:basedOn w:val="3"/>
    <w:autoRedefine/>
    <w:unhideWhenUsed/>
    <w:qFormat/>
    <w:uiPriority w:val="0"/>
    <w:pPr>
      <w:ind w:firstLine="420" w:firstLineChars="100"/>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 First Indent 21"/>
    <w:basedOn w:val="10"/>
    <w:autoRedefine/>
    <w:qFormat/>
    <w:uiPriority w:val="0"/>
    <w:pPr>
      <w:ind w:firstLine="420" w:firstLineChars="200"/>
    </w:pPr>
  </w:style>
  <w:style w:type="paragraph" w:customStyle="1" w:styleId="10">
    <w:name w:val="Body Text Indent1"/>
    <w:basedOn w:val="1"/>
    <w:autoRedefine/>
    <w:qFormat/>
    <w:uiPriority w:val="0"/>
    <w:pPr>
      <w:ind w:firstLine="624"/>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1428</Words>
  <Characters>1511</Characters>
  <Lines>0</Lines>
  <Paragraphs>0</Paragraphs>
  <TotalTime>17</TotalTime>
  <ScaleCrop>false</ScaleCrop>
  <LinksUpToDate>false</LinksUpToDate>
  <CharactersWithSpaces>1562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2023-05-09T06:28:00Z</dcterms:created>
  <dc:creator>匿名</dc:creator>
  <cp:lastModifiedBy>匿名</cp:lastModifiedBy>
  <cp:lastPrinted>2024-03-20T08:37:00Z</cp:lastPrinted>
  <dcterms:modified xsi:type="dcterms:W3CDTF">2024-05-29T11:35:09Z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434AFCEC154F442790DF17D71604586C_13</vt:lpwstr>
  </property>
</Properties>
</file>