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122E6">
      <w:pPr>
        <w:pStyle w:val="6"/>
        <w:spacing w:line="360" w:lineRule="auto"/>
        <w:rPr>
          <w:rFonts w:ascii="宋体" w:hAnsi="宋体" w:eastAsia="宋体" w:cs="宋体"/>
        </w:rPr>
      </w:pPr>
      <w:r>
        <w:rPr>
          <w:rFonts w:hint="eastAsia" w:ascii="宋体" w:hAnsi="宋体" w:eastAsia="宋体" w:cs="宋体"/>
          <w:lang w:val="en-US" w:eastAsia="zh-CN"/>
        </w:rPr>
        <w:t>工程量清单</w:t>
      </w:r>
      <w:r>
        <w:rPr>
          <w:rFonts w:hint="eastAsia" w:ascii="宋体" w:hAnsi="宋体" w:eastAsia="宋体" w:cs="宋体"/>
        </w:rPr>
        <w:t>编制说明</w:t>
      </w:r>
    </w:p>
    <w:p w14:paraId="342C8EB3">
      <w:pPr>
        <w:numPr>
          <w:ilvl w:val="0"/>
          <w:numId w:val="1"/>
        </w:numPr>
        <w:spacing w:line="360" w:lineRule="auto"/>
        <w:rPr>
          <w:rFonts w:hint="eastAsia" w:ascii="宋体" w:hAnsi="宋体" w:eastAsia="宋体" w:cs="宋体"/>
          <w:sz w:val="24"/>
          <w:szCs w:val="24"/>
        </w:rPr>
      </w:pPr>
      <w:r>
        <w:rPr>
          <w:rFonts w:hint="eastAsia" w:ascii="宋体" w:hAnsi="宋体" w:eastAsia="宋体" w:cs="宋体"/>
          <w:sz w:val="24"/>
          <w:szCs w:val="24"/>
        </w:rPr>
        <w:t>工程概况</w:t>
      </w:r>
    </w:p>
    <w:p w14:paraId="5D58C830">
      <w:pPr>
        <w:keepNext w:val="0"/>
        <w:keepLines w:val="0"/>
        <w:widowControl/>
        <w:suppressLineNumbers w:val="0"/>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本次项目位于新疆财经大学校区内，主要建设内容：新疆财经大学后勤楼寓2号公寓部分地砖维修，行政楼部分粉刷及9号公寓部分卫生间防水维修</w:t>
      </w:r>
      <w:r>
        <w:rPr>
          <w:rFonts w:hint="eastAsia" w:ascii="宋体" w:hAnsi="宋体" w:eastAsia="宋体" w:cs="宋体"/>
          <w:b w:val="0"/>
          <w:color w:val="auto"/>
          <w:kern w:val="0"/>
          <w:sz w:val="24"/>
          <w:szCs w:val="24"/>
          <w:lang w:val="en-US" w:eastAsia="zh-CN" w:bidi="ar-SA"/>
        </w:rPr>
        <w:t>。</w:t>
      </w:r>
    </w:p>
    <w:p w14:paraId="1D76CECE">
      <w:pPr>
        <w:pStyle w:val="10"/>
        <w:numPr>
          <w:ilvl w:val="0"/>
          <w:numId w:val="2"/>
        </w:numPr>
        <w:spacing w:line="360" w:lineRule="auto"/>
        <w:ind w:firstLineChars="0"/>
        <w:rPr>
          <w:rFonts w:hint="eastAsia" w:ascii="宋体" w:hAnsi="宋体" w:eastAsia="宋体" w:cs="宋体"/>
          <w:sz w:val="24"/>
          <w:szCs w:val="24"/>
        </w:rPr>
      </w:pPr>
      <w:r>
        <w:rPr>
          <w:rFonts w:hint="eastAsia" w:ascii="宋体" w:hAnsi="宋体" w:eastAsia="宋体" w:cs="宋体"/>
          <w:sz w:val="24"/>
          <w:szCs w:val="24"/>
        </w:rPr>
        <w:t>工程招标范围</w:t>
      </w:r>
    </w:p>
    <w:p w14:paraId="31989E29">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 xml:space="preserve"> </w:t>
      </w:r>
      <w:r>
        <w:rPr>
          <w:rFonts w:hint="eastAsia" w:ascii="宋体" w:hAnsi="宋体" w:eastAsia="宋体" w:cs="宋体"/>
          <w:color w:val="000000"/>
          <w:kern w:val="0"/>
          <w:sz w:val="24"/>
          <w:szCs w:val="24"/>
          <w:lang w:val="en-US" w:eastAsia="zh-CN" w:bidi="ar"/>
        </w:rPr>
        <w:t>招标文件规定的全部施工内容。</w:t>
      </w:r>
    </w:p>
    <w:p w14:paraId="6838487D">
      <w:pPr>
        <w:numPr>
          <w:ilvl w:val="0"/>
          <w:numId w:val="0"/>
        </w:numPr>
        <w:spacing w:line="360" w:lineRule="auto"/>
        <w:ind w:leftChars="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编制依据</w:t>
      </w:r>
    </w:p>
    <w:p w14:paraId="10AAB7AF">
      <w:pPr>
        <w:keepNext w:val="0"/>
        <w:keepLines w:val="0"/>
        <w:pageBreakBefore w:val="0"/>
        <w:numPr>
          <w:ilvl w:val="0"/>
          <w:numId w:val="0"/>
        </w:numPr>
        <w:kinsoku/>
        <w:wordWrap/>
        <w:overflowPunct/>
        <w:topLinePunct w:val="0"/>
        <w:autoSpaceDE/>
        <w:autoSpaceDN/>
        <w:bidi w:val="0"/>
        <w:adjustRightInd/>
        <w:spacing w:line="360" w:lineRule="auto"/>
        <w:jc w:val="left"/>
        <w:textAlignment w:val="auto"/>
        <w:rPr>
          <w:rFonts w:hint="eastAsia" w:ascii="宋体" w:hAnsi="宋体" w:eastAsia="宋体" w:cs="宋体"/>
          <w:sz w:val="24"/>
          <w:szCs w:val="24"/>
        </w:rPr>
      </w:pPr>
      <w:r>
        <w:rPr>
          <w:rFonts w:hint="eastAsia" w:ascii="宋体" w:hAnsi="宋体" w:eastAsia="宋体" w:cs="宋体"/>
          <w:kern w:val="0"/>
          <w:sz w:val="24"/>
          <w:szCs w:val="24"/>
        </w:rPr>
        <w:t>1、建设工程造价咨询合同、</w:t>
      </w:r>
      <w:r>
        <w:rPr>
          <w:rFonts w:hint="eastAsia" w:ascii="宋体" w:hAnsi="宋体" w:eastAsia="宋体" w:cs="宋体"/>
          <w:sz w:val="24"/>
          <w:szCs w:val="24"/>
        </w:rPr>
        <w:t>《中华人民共和国民法典》、中华人民共和国《建筑法》；</w:t>
      </w:r>
    </w:p>
    <w:p w14:paraId="07557218">
      <w:pPr>
        <w:keepNext w:val="0"/>
        <w:keepLines w:val="0"/>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kern w:val="0"/>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kern w:val="0"/>
          <w:sz w:val="24"/>
          <w:szCs w:val="24"/>
        </w:rPr>
        <w:t>GB50500-2013《建设工程工程量清单计价规范》、GB50854-2013 《房屋建筑与装饰工程工程量计算规范》、GB 50856-2013 《通用安装工程工程量计算规范》</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0F2E163E">
      <w:pPr>
        <w:keepNext w:val="0"/>
        <w:keepLines w:val="0"/>
        <w:pageBreakBefore w:val="0"/>
        <w:kinsoku/>
        <w:wordWrap/>
        <w:overflowPunct/>
        <w:topLinePunct w:val="0"/>
        <w:autoSpaceDE/>
        <w:autoSpaceDN/>
        <w:bidi w:val="0"/>
        <w:adjustRightInd/>
        <w:spacing w:line="360" w:lineRule="auto"/>
        <w:jc w:val="left"/>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、执行“关于发布《新疆维吾尔自治区建设工程工程量清单管理办法》的通知”新建标[2018]8号；</w:t>
      </w:r>
    </w:p>
    <w:p w14:paraId="37DD2DFA">
      <w:pPr>
        <w:keepNext w:val="0"/>
        <w:keepLines w:val="0"/>
        <w:pageBreakBefore w:val="0"/>
        <w:numPr>
          <w:numId w:val="0"/>
        </w:numPr>
        <w:kinsoku/>
        <w:wordWrap/>
        <w:overflowPunct/>
        <w:topLinePunct w:val="0"/>
        <w:autoSpaceDE/>
        <w:autoSpaceDN/>
        <w:bidi w:val="0"/>
        <w:adjustRightIn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其他事项说明</w:t>
      </w:r>
    </w:p>
    <w:p w14:paraId="39208913">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1）工程量清单及其计价格式中的任何内容不得随意删除或涂改，若有错误，在清单答疑时及时提出，以“补遗”资料为准；</w:t>
      </w:r>
    </w:p>
    <w:p w14:paraId="0D90649F">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（2）分部分项工程量清单对工程项目的项目特征及具体做法只做重点描述。组价时应结合投标人现场勘察情况，包括完成所有工序工作内容的全部费用；</w:t>
      </w:r>
    </w:p>
    <w:p w14:paraId="5AC4E116">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（3）投标人应充分考虑施工现场周边的实际情况对施工的影响，编制施工方案，并报价；</w:t>
      </w:r>
    </w:p>
    <w:p w14:paraId="63CF8AD5">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（4）措施项目清单中的安全文明施工费包括《建筑安装工程费用项目组成》（建标[2013]44号）中措施费的文明施工费、环境保护费、临时设施费、安全施工费；</w:t>
      </w:r>
    </w:p>
    <w:p w14:paraId="38DD5923">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（5）规费、税金、安全文明施工费(不含临时设施费）为不可竞争费按规定统一填报；  </w:t>
      </w:r>
    </w:p>
    <w:p w14:paraId="7B14B035">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（6）没有工作内容的参照清单规范中项目编码对应工作</w:t>
      </w:r>
      <w:r>
        <w:rPr>
          <w:rFonts w:hint="eastAsia" w:ascii="宋体" w:hAnsi="宋体" w:eastAsia="宋体" w:cs="宋体"/>
          <w:sz w:val="24"/>
          <w:szCs w:val="24"/>
          <w:lang w:val="en-US" w:eastAsia="zh-CN"/>
        </w:rPr>
        <w:t>内容</w:t>
      </w:r>
    </w:p>
    <w:p w14:paraId="4FD9C2CD">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（7）本说明未尽事项以计价规范、工程量计算规范、计价管理办法、招标文件以及有关法律、法规、建设行政主管部门颁发的文件为主；</w:t>
      </w:r>
    </w:p>
    <w:p w14:paraId="3BB75B46">
      <w:pPr>
        <w:keepNext w:val="0"/>
        <w:keepLines w:val="0"/>
        <w:pageBreakBefore w:val="0"/>
        <w:widowControl/>
        <w:tabs>
          <w:tab w:val="left" w:pos="344"/>
          <w:tab w:val="left" w:pos="1000"/>
          <w:tab w:val="left" w:pos="31404"/>
          <w:tab w:val="left" w:pos="31532"/>
          <w:tab w:val="left" w:pos="31660"/>
        </w:tabs>
        <w:kinsoku/>
        <w:wordWrap/>
        <w:overflowPunct/>
        <w:topLinePunct w:val="0"/>
        <w:autoSpaceDE/>
        <w:autoSpaceDN/>
        <w:bidi w:val="0"/>
        <w:adjustRightInd/>
        <w:snapToGrid w:val="0"/>
        <w:spacing w:line="360" w:lineRule="auto"/>
        <w:jc w:val="left"/>
        <w:textAlignment w:val="auto"/>
        <w:rPr>
          <w:rFonts w:hint="eastAsia"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8</w:t>
      </w:r>
      <w:r>
        <w:rPr>
          <w:rFonts w:hint="eastAsia" w:ascii="宋体" w:hAnsi="宋体" w:eastAsia="宋体" w:cs="宋体"/>
          <w:sz w:val="24"/>
          <w:szCs w:val="24"/>
        </w:rPr>
        <w:t>）</w:t>
      </w:r>
      <w:r>
        <w:rPr>
          <w:rFonts w:hint="eastAsia" w:ascii="宋体" w:hAnsi="宋体" w:eastAsia="宋体" w:cs="宋体"/>
          <w:sz w:val="24"/>
          <w:szCs w:val="24"/>
          <w:lang w:val="en-US" w:eastAsia="zh-CN"/>
        </w:rPr>
        <w:t>现场原始地面情况，由意向投标单位自行踏勘，招标单位不予组织。</w:t>
      </w:r>
    </w:p>
    <w:p w14:paraId="2E26A14E">
      <w:pPr>
        <w:spacing w:line="360" w:lineRule="auto"/>
        <w:jc w:val="right"/>
        <w:rPr>
          <w:rFonts w:hint="eastAsia" w:ascii="宋体" w:hAnsi="宋体" w:eastAsia="宋体" w:cs="宋体"/>
          <w:sz w:val="24"/>
          <w:szCs w:val="24"/>
        </w:rPr>
      </w:pPr>
    </w:p>
    <w:p w14:paraId="3AAAC943">
      <w:pPr>
        <w:spacing w:line="360" w:lineRule="auto"/>
        <w:ind w:left="4760" w:hanging="4080" w:hangingChars="170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1</w:t>
      </w:r>
      <w:bookmarkStart w:id="0" w:name="_GoBack"/>
      <w:bookmarkEnd w:id="0"/>
      <w:r>
        <w:rPr>
          <w:rFonts w:hint="eastAsia" w:ascii="宋体" w:hAnsi="宋体" w:eastAsia="宋体" w:cs="宋体"/>
          <w:sz w:val="24"/>
          <w:szCs w:val="24"/>
        </w:rPr>
        <w:t>月</w:t>
      </w:r>
      <w:r>
        <w:rPr>
          <w:rFonts w:hint="eastAsia" w:ascii="宋体" w:hAnsi="宋体" w:eastAsia="宋体" w:cs="宋体"/>
          <w:sz w:val="24"/>
          <w:szCs w:val="24"/>
          <w:lang w:val="en-US" w:eastAsia="zh-CN"/>
        </w:rPr>
        <w:t>13</w:t>
      </w:r>
      <w:r>
        <w:rPr>
          <w:rFonts w:hint="eastAsia" w:ascii="宋体" w:hAnsi="宋体" w:eastAsia="宋体" w:cs="宋体"/>
          <w:sz w:val="24"/>
          <w:szCs w:val="24"/>
        </w:rPr>
        <w:t>日</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CE20E"/>
    <w:multiLevelType w:val="singleLevel"/>
    <w:tmpl w:val="87FCE20E"/>
    <w:lvl w:ilvl="0" w:tentative="0">
      <w:start w:val="1"/>
      <w:numFmt w:val="chineseCounting"/>
      <w:suff w:val="nothing"/>
      <w:lvlText w:val="%1、"/>
      <w:lvlJc w:val="left"/>
      <w:rPr>
        <w:rFonts w:hint="eastAsia"/>
      </w:rPr>
    </w:lvl>
  </w:abstractNum>
  <w:abstractNum w:abstractNumId="1">
    <w:nsid w:val="73E1511E"/>
    <w:multiLevelType w:val="multilevel"/>
    <w:tmpl w:val="73E1511E"/>
    <w:lvl w:ilvl="0" w:tentative="0">
      <w:start w:val="2"/>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RjN2RhMWNkNDAyNjM4NTY0M2JmMWJlOWYyOTQ5NTgifQ=="/>
  </w:docVars>
  <w:rsids>
    <w:rsidRoot w:val="005C660C"/>
    <w:rsid w:val="000529EE"/>
    <w:rsid w:val="0007385C"/>
    <w:rsid w:val="000966C6"/>
    <w:rsid w:val="00135FB1"/>
    <w:rsid w:val="001C00F3"/>
    <w:rsid w:val="002645CD"/>
    <w:rsid w:val="002B7B7E"/>
    <w:rsid w:val="003B0A30"/>
    <w:rsid w:val="004327DF"/>
    <w:rsid w:val="004C4861"/>
    <w:rsid w:val="004F5931"/>
    <w:rsid w:val="005C660C"/>
    <w:rsid w:val="005D2CA2"/>
    <w:rsid w:val="0074327C"/>
    <w:rsid w:val="00786B0E"/>
    <w:rsid w:val="00787D0A"/>
    <w:rsid w:val="008C6C96"/>
    <w:rsid w:val="009B06C8"/>
    <w:rsid w:val="009D17D1"/>
    <w:rsid w:val="00A03D5A"/>
    <w:rsid w:val="00A65843"/>
    <w:rsid w:val="00A730A2"/>
    <w:rsid w:val="00A82472"/>
    <w:rsid w:val="00A8576F"/>
    <w:rsid w:val="00AD07F6"/>
    <w:rsid w:val="00DF5CB0"/>
    <w:rsid w:val="00E55A2A"/>
    <w:rsid w:val="00EA49AE"/>
    <w:rsid w:val="00EE423F"/>
    <w:rsid w:val="00F62BF0"/>
    <w:rsid w:val="00FF0413"/>
    <w:rsid w:val="02646A5F"/>
    <w:rsid w:val="02E938D6"/>
    <w:rsid w:val="052B4CCF"/>
    <w:rsid w:val="05614B95"/>
    <w:rsid w:val="05A30D0A"/>
    <w:rsid w:val="05B9677F"/>
    <w:rsid w:val="07F205F4"/>
    <w:rsid w:val="081E645F"/>
    <w:rsid w:val="08AE0AB8"/>
    <w:rsid w:val="0A4900A3"/>
    <w:rsid w:val="0C0F61E5"/>
    <w:rsid w:val="0C3E353A"/>
    <w:rsid w:val="0DB53CD0"/>
    <w:rsid w:val="0FFC5BE6"/>
    <w:rsid w:val="10136517"/>
    <w:rsid w:val="10AD33D8"/>
    <w:rsid w:val="118B2237"/>
    <w:rsid w:val="12046FD4"/>
    <w:rsid w:val="12C91528"/>
    <w:rsid w:val="147246C9"/>
    <w:rsid w:val="147C5547"/>
    <w:rsid w:val="14A16A62"/>
    <w:rsid w:val="14C35B55"/>
    <w:rsid w:val="155142DE"/>
    <w:rsid w:val="15E05662"/>
    <w:rsid w:val="16DE2CAB"/>
    <w:rsid w:val="16E7342A"/>
    <w:rsid w:val="170A12B2"/>
    <w:rsid w:val="17283764"/>
    <w:rsid w:val="178E22F6"/>
    <w:rsid w:val="179F00B3"/>
    <w:rsid w:val="17A34B99"/>
    <w:rsid w:val="18074605"/>
    <w:rsid w:val="181F1090"/>
    <w:rsid w:val="187260F9"/>
    <w:rsid w:val="18E436BB"/>
    <w:rsid w:val="19043B24"/>
    <w:rsid w:val="1A284221"/>
    <w:rsid w:val="1A6920CA"/>
    <w:rsid w:val="1A7016AA"/>
    <w:rsid w:val="1B3A3A66"/>
    <w:rsid w:val="1BF65BDF"/>
    <w:rsid w:val="1C1D13BE"/>
    <w:rsid w:val="1CB27ADF"/>
    <w:rsid w:val="1CB87339"/>
    <w:rsid w:val="1D36544F"/>
    <w:rsid w:val="1D921938"/>
    <w:rsid w:val="1DB93368"/>
    <w:rsid w:val="1DC1221D"/>
    <w:rsid w:val="1DEC0ED0"/>
    <w:rsid w:val="1F3B3AC1"/>
    <w:rsid w:val="20474FD3"/>
    <w:rsid w:val="20793544"/>
    <w:rsid w:val="20C462AC"/>
    <w:rsid w:val="20F533A4"/>
    <w:rsid w:val="21E76A4A"/>
    <w:rsid w:val="249A6A81"/>
    <w:rsid w:val="25535E50"/>
    <w:rsid w:val="268F4175"/>
    <w:rsid w:val="26B7240F"/>
    <w:rsid w:val="26E93EAC"/>
    <w:rsid w:val="275A1718"/>
    <w:rsid w:val="28551EE0"/>
    <w:rsid w:val="286F2FA1"/>
    <w:rsid w:val="293654C0"/>
    <w:rsid w:val="29CD6A89"/>
    <w:rsid w:val="2A8B7E3A"/>
    <w:rsid w:val="2B1E44B6"/>
    <w:rsid w:val="2B786611"/>
    <w:rsid w:val="2B9920E3"/>
    <w:rsid w:val="2D102807"/>
    <w:rsid w:val="2D7A2065"/>
    <w:rsid w:val="2D911921"/>
    <w:rsid w:val="2DD202CA"/>
    <w:rsid w:val="2E0C1292"/>
    <w:rsid w:val="2E0E0B66"/>
    <w:rsid w:val="2E1B14D5"/>
    <w:rsid w:val="2E363575"/>
    <w:rsid w:val="2E9440D3"/>
    <w:rsid w:val="2F2D326E"/>
    <w:rsid w:val="2F860BD0"/>
    <w:rsid w:val="307F46C3"/>
    <w:rsid w:val="31A6030C"/>
    <w:rsid w:val="320F65A7"/>
    <w:rsid w:val="328A5819"/>
    <w:rsid w:val="32F80037"/>
    <w:rsid w:val="35A9270C"/>
    <w:rsid w:val="3AAF7E60"/>
    <w:rsid w:val="3C756255"/>
    <w:rsid w:val="3C8F32AF"/>
    <w:rsid w:val="3D2263DC"/>
    <w:rsid w:val="3DC43F60"/>
    <w:rsid w:val="3E2335BB"/>
    <w:rsid w:val="3E392D0E"/>
    <w:rsid w:val="3E3A3016"/>
    <w:rsid w:val="403509F8"/>
    <w:rsid w:val="40A71B9B"/>
    <w:rsid w:val="41265D6F"/>
    <w:rsid w:val="4143781E"/>
    <w:rsid w:val="41CF3F46"/>
    <w:rsid w:val="42EB54C2"/>
    <w:rsid w:val="43456981"/>
    <w:rsid w:val="441943DE"/>
    <w:rsid w:val="445350CD"/>
    <w:rsid w:val="458B0E61"/>
    <w:rsid w:val="45EA7930"/>
    <w:rsid w:val="465B64BB"/>
    <w:rsid w:val="4714323A"/>
    <w:rsid w:val="474D4376"/>
    <w:rsid w:val="48074B4D"/>
    <w:rsid w:val="48090DAB"/>
    <w:rsid w:val="4857196D"/>
    <w:rsid w:val="4B46598C"/>
    <w:rsid w:val="4BC36FDC"/>
    <w:rsid w:val="4C765DFD"/>
    <w:rsid w:val="4CA54934"/>
    <w:rsid w:val="4D614508"/>
    <w:rsid w:val="4D866514"/>
    <w:rsid w:val="4E871AC8"/>
    <w:rsid w:val="4F3F00B1"/>
    <w:rsid w:val="4F697E9B"/>
    <w:rsid w:val="50033E4B"/>
    <w:rsid w:val="50055E16"/>
    <w:rsid w:val="5057164A"/>
    <w:rsid w:val="50A6115A"/>
    <w:rsid w:val="50F10148"/>
    <w:rsid w:val="529F04E1"/>
    <w:rsid w:val="5358618B"/>
    <w:rsid w:val="55341452"/>
    <w:rsid w:val="56835CE6"/>
    <w:rsid w:val="56953650"/>
    <w:rsid w:val="56D529A8"/>
    <w:rsid w:val="57B51D71"/>
    <w:rsid w:val="58326B9A"/>
    <w:rsid w:val="5BBE50CA"/>
    <w:rsid w:val="5BE07737"/>
    <w:rsid w:val="5BE53961"/>
    <w:rsid w:val="5BEC3210"/>
    <w:rsid w:val="5C1271C4"/>
    <w:rsid w:val="5E2E29DB"/>
    <w:rsid w:val="5FA6034F"/>
    <w:rsid w:val="601D2D07"/>
    <w:rsid w:val="60624BBE"/>
    <w:rsid w:val="606F1089"/>
    <w:rsid w:val="60BF3DBF"/>
    <w:rsid w:val="610F0FAE"/>
    <w:rsid w:val="616B650A"/>
    <w:rsid w:val="62045801"/>
    <w:rsid w:val="62B64773"/>
    <w:rsid w:val="62E34988"/>
    <w:rsid w:val="637013A0"/>
    <w:rsid w:val="652B3DD8"/>
    <w:rsid w:val="66A032AC"/>
    <w:rsid w:val="66CB3DAB"/>
    <w:rsid w:val="6828049B"/>
    <w:rsid w:val="683A572E"/>
    <w:rsid w:val="68E86DED"/>
    <w:rsid w:val="69450BD9"/>
    <w:rsid w:val="697D65C5"/>
    <w:rsid w:val="698700F9"/>
    <w:rsid w:val="69EB1780"/>
    <w:rsid w:val="6B3C7DBA"/>
    <w:rsid w:val="6B721A2E"/>
    <w:rsid w:val="6BA45684"/>
    <w:rsid w:val="6C691082"/>
    <w:rsid w:val="6CCB7647"/>
    <w:rsid w:val="6D8A562E"/>
    <w:rsid w:val="6D8A7502"/>
    <w:rsid w:val="6E8403F6"/>
    <w:rsid w:val="6EC802E2"/>
    <w:rsid w:val="6F1F1ECC"/>
    <w:rsid w:val="6FC60680"/>
    <w:rsid w:val="707764B5"/>
    <w:rsid w:val="718D763E"/>
    <w:rsid w:val="7249693E"/>
    <w:rsid w:val="73AF7657"/>
    <w:rsid w:val="74D55507"/>
    <w:rsid w:val="74E05C5A"/>
    <w:rsid w:val="75C91CC3"/>
    <w:rsid w:val="77091498"/>
    <w:rsid w:val="77297D8C"/>
    <w:rsid w:val="77A5028A"/>
    <w:rsid w:val="78CF6711"/>
    <w:rsid w:val="790852AE"/>
    <w:rsid w:val="7A356A48"/>
    <w:rsid w:val="7A3E5ED5"/>
    <w:rsid w:val="7AF81F4F"/>
    <w:rsid w:val="7B454A69"/>
    <w:rsid w:val="7BC1336E"/>
    <w:rsid w:val="7BE775FD"/>
    <w:rsid w:val="7D2F3A76"/>
    <w:rsid w:val="7EB4618D"/>
    <w:rsid w:val="7F9F6E3D"/>
    <w:rsid w:val="7FBC1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3">
    <w:name w:val="footer"/>
    <w:basedOn w:val="1"/>
    <w:link w:val="12"/>
    <w:autoRedefine/>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0"/>
    <w:pPr>
      <w:spacing w:beforeAutospacing="1" w:afterAutospacing="1"/>
      <w:jc w:val="left"/>
    </w:pPr>
    <w:rPr>
      <w:rFonts w:cs="Times New Roman"/>
      <w:kern w:val="0"/>
      <w:sz w:val="24"/>
    </w:rPr>
  </w:style>
  <w:style w:type="paragraph" w:styleId="6">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99"/>
    <w:pPr>
      <w:ind w:firstLine="420" w:firstLineChars="200"/>
    </w:pPr>
  </w:style>
  <w:style w:type="character" w:customStyle="1" w:styleId="11">
    <w:name w:val="页眉 字符"/>
    <w:basedOn w:val="9"/>
    <w:link w:val="4"/>
    <w:autoRedefine/>
    <w:qFormat/>
    <w:uiPriority w:val="0"/>
    <w:rPr>
      <w:rFonts w:asciiTheme="minorHAnsi" w:hAnsiTheme="minorHAnsi" w:eastAsiaTheme="minorEastAsia" w:cstheme="minorBidi"/>
      <w:kern w:val="2"/>
      <w:sz w:val="18"/>
      <w:szCs w:val="18"/>
    </w:rPr>
  </w:style>
  <w:style w:type="character" w:customStyle="1" w:styleId="12">
    <w:name w:val="页脚 字符"/>
    <w:basedOn w:val="9"/>
    <w:link w:val="3"/>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627</Words>
  <Characters>680</Characters>
  <Lines>9</Lines>
  <Paragraphs>2</Paragraphs>
  <TotalTime>43</TotalTime>
  <ScaleCrop>false</ScaleCrop>
  <LinksUpToDate>false</LinksUpToDate>
  <CharactersWithSpaces>752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2022-01-30T10:11:00Z</dcterms:created>
  <dc:creator>123</dc:creator>
  <cp:lastModifiedBy>姚程</cp:lastModifiedBy>
  <dcterms:modified xsi:type="dcterms:W3CDTF">2025-01-14T03:57:11Z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4D6F5A9340E146AEA768A28E9BC51C83_13</vt:lpwstr>
  </property>
  <property fmtid="{D5CDD505-2E9C-101B-9397-08002B2CF9AE}" pid="4" name="KSOTemplateDocerSaveRecord">
    <vt:lpwstr>eyJoZGlkIjoiMTEyNWY3MGRhOGQzOTcyMjQ3ZDYxMDcwOTFiZTViN2MiLCJ1c2VySWQiOiI0MTE5MTU3MzQifQ==</vt:lpwstr>
  </property>
</Properties>
</file>