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9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48FE562B"/>
    <w:p w14:paraId="4E3D299C"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46C7D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采购内容</w:t>
      </w:r>
    </w:p>
    <w:p w14:paraId="54AF0E7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笔。规格：0.5MM按键式舒写办公笔，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ascii="Times New Roman" w:hAnsi="Times New Roman" w:eastAsia="方正仿宋_GBK" w:cs="Times New Roman"/>
          <w:sz w:val="32"/>
          <w:szCs w:val="32"/>
        </w:rPr>
        <w:t>支。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2元/支</w:t>
      </w:r>
      <w:r>
        <w:rPr>
          <w:rFonts w:ascii="Times New Roman" w:hAnsi="Times New Roman" w:eastAsia="方正仿宋_GBK" w:cs="Times New Roman"/>
          <w:sz w:val="32"/>
          <w:szCs w:val="32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支=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品牌要求：得力、晨光或宝克。</w:t>
      </w:r>
    </w:p>
    <w:p w14:paraId="2FE02B2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笔记本</w:t>
      </w:r>
      <w:r>
        <w:rPr>
          <w:rFonts w:ascii="Times New Roman" w:hAnsi="Times New Roman" w:eastAsia="方正仿宋_GBK" w:cs="Times New Roman"/>
          <w:sz w:val="32"/>
          <w:szCs w:val="32"/>
        </w:rPr>
        <w:t>。规格：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B5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黑色皮纹笔记本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页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0克双胶纸内页，1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00本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元/本</w:t>
      </w:r>
      <w:r>
        <w:rPr>
          <w:rFonts w:ascii="Times New Roman" w:hAnsi="Times New Roman" w:eastAsia="方正仿宋_GBK" w:cs="Times New Roman"/>
          <w:sz w:val="32"/>
          <w:szCs w:val="32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00本=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0852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桌签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。规格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磁吸T型，横款，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亚克力材质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8cm×15cm，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00个。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8元/个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300个=2400元。</w:t>
      </w:r>
    </w:p>
    <w:p w14:paraId="53D55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具体要求</w:t>
      </w:r>
    </w:p>
    <w:p w14:paraId="34FA0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1.以上每项报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单价。</w:t>
      </w:r>
    </w:p>
    <w:p w14:paraId="22CA8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必须在中标后2天内提供实物样品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11C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3.物流配送至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自治区妇女事业发展中心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（只限乌鲁木齐市内）。</w:t>
      </w:r>
    </w:p>
    <w:p w14:paraId="7276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、供应商资格</w:t>
      </w:r>
    </w:p>
    <w:p w14:paraId="6978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新疆维吾尔自治区政府采购云平台入围企业，在市场监管（工商）部门注册登记取得营业执照的独立法人单位，具有独立承担民事责任能力。</w:t>
      </w:r>
    </w:p>
    <w:p w14:paraId="452088E0">
      <w:pPr>
        <w:pStyle w:val="4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 w:eastAsia="仿宋"/>
          <w:lang w:val="en-US" w:eastAsia="zh-CN"/>
        </w:rPr>
        <w:t xml:space="preserve">    2.需拥有本地充足库存数量，不依赖内地源头供货商。</w:t>
      </w:r>
    </w:p>
    <w:p w14:paraId="3E0429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2"/>
    <w:qFormat/>
    <w:uiPriority w:val="0"/>
    <w:pPr>
      <w:ind w:left="420"/>
    </w:pPr>
    <w:rPr>
      <w:rFonts w:ascii="??_GB2312" w:eastAsia="Times New Roman" w:cs="??_GB2312"/>
      <w:sz w:val="32"/>
      <w:szCs w:val="32"/>
    </w:rPr>
  </w:style>
  <w:style w:type="paragraph" w:styleId="4">
    <w:name w:val="Body Text First Indent 2"/>
    <w:basedOn w:val="3"/>
    <w:next w:val="1"/>
    <w:qFormat/>
    <w:uiPriority w:val="0"/>
    <w:pPr>
      <w:spacing w:before="100" w:beforeAutospacing="1" w:after="120"/>
      <w:ind w:left="200" w:leftChars="200" w:firstLine="200" w:firstLineChars="200"/>
    </w:pPr>
    <w:rPr>
      <w:rFonts w:ascii="Times New Roman" w:hAnsi="Times New Roman" w:eastAsia="宋体" w:cs="Times New Roman"/>
    </w:rPr>
  </w:style>
  <w:style w:type="paragraph" w:customStyle="1" w:styleId="7">
    <w:name w:val="样式1"/>
    <w:basedOn w:val="1"/>
    <w:autoRedefine/>
    <w:qFormat/>
    <w:uiPriority w:val="0"/>
    <w:pPr>
      <w:spacing w:line="600" w:lineRule="exact"/>
      <w:jc w:val="center"/>
      <w:textAlignment w:val="baseline"/>
    </w:pPr>
    <w:rPr>
      <w:rFonts w:hint="eastAsia" w:ascii="Times New Roman" w:hAnsi="Times New Roman" w:eastAsia="方正小标宋_GBK" w:cs="Times New Roman"/>
      <w:spacing w:val="-2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2025-02-19T04:07:07Z</dcterms:created>
  <dc:creator>Administrator</dc:creator>
  <cp:lastModifiedBy>.Anwar</cp:lastModifiedBy>
  <dcterms:modified xsi:type="dcterms:W3CDTF">2025-02-19T04:07:11Z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eyJoZGlkIjoiZWQ1OTE0ZmY0OGIwZThjZDFkMzFhNzljNTgzMTBiYmMiLCJ1c2VySWQiOiIzNzA0NTcwMzcifQ==</vt:lpwstr>
  </property>
  <property fmtid="{D5CDD505-2E9C-101B-9397-08002B2CF9AE}" pid="4" name="ICV">
    <vt:lpwstr>999CAB7709B54DF6A8447BF080E0A5D3_12</vt:lpwstr>
  </property>
</Properties>
</file>