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601" w:tblpY="415"/>
        <w:tblOverlap w:val="never"/>
        <w:tblW w:w="9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50"/>
        <w:gridCol w:w="937"/>
        <w:gridCol w:w="4838"/>
        <w:gridCol w:w="1031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半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预制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硅P</w:t>
            </w:r>
            <w:r>
              <w:rPr>
                <w:rFonts w:asciiTheme="minorEastAsia" w:hAnsiTheme="minorEastAsia"/>
                <w:sz w:val="24"/>
                <w:szCs w:val="24"/>
              </w:rPr>
              <w:t>U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球场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89平方米</w:t>
            </w:r>
          </w:p>
        </w:tc>
        <w:tc>
          <w:tcPr>
            <w:tcW w:w="4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1、厚度：</w:t>
            </w:r>
            <w:r>
              <w:rPr>
                <w:rFonts w:hint="eastAsia"/>
                <w:sz w:val="24"/>
                <w:szCs w:val="24"/>
              </w:rPr>
              <w:t>8mm</w:t>
            </w:r>
          </w:p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、半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预制型全塑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硅P</w:t>
            </w:r>
            <w:r>
              <w:rPr>
                <w:rFonts w:asciiTheme="minorEastAsia" w:hAnsiTheme="minorEastAsia"/>
                <w:sz w:val="24"/>
                <w:szCs w:val="24"/>
              </w:rPr>
              <w:t>U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球场面层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的原材料（必须包括：粘结胶、预制聚氨酯弹性垫、加强层、面漆）必须符合GB36246-2018强制标准中对有害物质限量的“</w:t>
            </w: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</w:rPr>
              <w:t>型式检验”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要求，提供具有“CMA”或“CNAS”资质的检测机构出具的测试合格报告（须同时提供检测机构加盖公章的资质证书附表作为佐证材料）。</w:t>
            </w:r>
          </w:p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、半预制型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全塑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硅P</w:t>
            </w:r>
            <w:r>
              <w:rPr>
                <w:rFonts w:asciiTheme="minorEastAsia" w:hAnsiTheme="minorEastAsia"/>
                <w:sz w:val="24"/>
                <w:szCs w:val="24"/>
              </w:rPr>
              <w:t>U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球场面层成品符合GB36246-2018有害物质限量以及气味等级、物理性能、老化性能、无机填料</w:t>
            </w: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</w:rPr>
              <w:t>全项“型式检测”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要求，以及GB/T14833-2020、GB/T22517.4-2017标准的</w:t>
            </w: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</w:rPr>
              <w:t>全项“型式检测”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要求，提供具有“CMA”或“CNAS”资质的检测机构出具的测试合格报告（须同时提供检测机构加盖公章的资质证书附表作为佐证材料）。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、所采用的预制型聚氨酯卷材，要求高聚物含量≥30%，拉伸强度≥0.5MPa，拉断伸长率≥100%，并分别在0℃、23℃、40℃、50℃条件下检测达到冲击吸收20-50%、垂直变形0.6-2.0mm要求，提供具有“CMA”或“CNAS”资质的检测机构出具的依据GB36246-2018标准测试合格报告（须同时提供检测机构加盖公章的资质证书附表作为佐证材料）。</w:t>
            </w:r>
          </w:p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、半预制型球场面层达到国际篮联FIBA一级运动地板物理性能，冲击吸收30-50%，垂直变形0.6-3mm，球反弹率＞90%，抗滑值（干）80-110、抗滑值（湿）55-110，抗滚动载荷性能＜0.5mm，抗UV 2500h老化后拉伸强度＞1MPa、拉断伸长率＞100%、色牢度≥3级，尺寸稳定性＜1%，提供具有“CMA”或“CNAS”资质的国家篮联FIBA授权实验室出具的一级FIBA室外篮球运动性能测试合格报告（须同时提供检测机构加盖公章的资质证书附表作为佐证材料）。</w:t>
            </w:r>
          </w:p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、半预制型球场的面漆材料耐黄变，经过紫外线老化2500h后，耐黄变性能＜3级，且外观无起泡、无剥落、无裂纹、无粉化现象，提供具有“CMA”或“CNAS”资质的检测机构依据GB/T 39294-2020、GB/T 22374-2018标准测试的合格报告（须同时提供检测机构加盖公章的资质证书附表作为佐证材料）。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长河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、东海、绿能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包含球场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基础处理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pStyle w:val="6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Dk0MTAxMWUxNjQxMzkyZWUzODZmZWJkYjIwNTcifQ=="/>
  </w:docVars>
  <w:rsids>
    <w:rsidRoot w:val="094D6F5C"/>
    <w:rsid w:val="019B53E2"/>
    <w:rsid w:val="02BF334B"/>
    <w:rsid w:val="03127926"/>
    <w:rsid w:val="034728D3"/>
    <w:rsid w:val="03EA43FF"/>
    <w:rsid w:val="04553F6E"/>
    <w:rsid w:val="04B073F7"/>
    <w:rsid w:val="04FA17D2"/>
    <w:rsid w:val="05A21435"/>
    <w:rsid w:val="05BD626F"/>
    <w:rsid w:val="06451DC1"/>
    <w:rsid w:val="071568AB"/>
    <w:rsid w:val="07794418"/>
    <w:rsid w:val="080261BB"/>
    <w:rsid w:val="08191757"/>
    <w:rsid w:val="094D6F5C"/>
    <w:rsid w:val="09F4422A"/>
    <w:rsid w:val="0C7451AE"/>
    <w:rsid w:val="0D7F205C"/>
    <w:rsid w:val="0DD979BE"/>
    <w:rsid w:val="0E700754"/>
    <w:rsid w:val="0EB16245"/>
    <w:rsid w:val="0F566D70"/>
    <w:rsid w:val="0FF64C5D"/>
    <w:rsid w:val="10223FE6"/>
    <w:rsid w:val="10E16B8A"/>
    <w:rsid w:val="112A47B8"/>
    <w:rsid w:val="127736F8"/>
    <w:rsid w:val="12AB744F"/>
    <w:rsid w:val="12F35064"/>
    <w:rsid w:val="145E6E6F"/>
    <w:rsid w:val="15E50ECA"/>
    <w:rsid w:val="16CB4564"/>
    <w:rsid w:val="16E15B36"/>
    <w:rsid w:val="16E96648"/>
    <w:rsid w:val="1AED2CFB"/>
    <w:rsid w:val="1C412D80"/>
    <w:rsid w:val="1E543091"/>
    <w:rsid w:val="1F066139"/>
    <w:rsid w:val="1FC917A5"/>
    <w:rsid w:val="21432525"/>
    <w:rsid w:val="22433200"/>
    <w:rsid w:val="22877591"/>
    <w:rsid w:val="234E00AF"/>
    <w:rsid w:val="24065FE4"/>
    <w:rsid w:val="24BA7AB2"/>
    <w:rsid w:val="251106C8"/>
    <w:rsid w:val="261C553C"/>
    <w:rsid w:val="26CF59AB"/>
    <w:rsid w:val="27DF3E05"/>
    <w:rsid w:val="282018BC"/>
    <w:rsid w:val="28642123"/>
    <w:rsid w:val="28CA01D8"/>
    <w:rsid w:val="29AC0209"/>
    <w:rsid w:val="2B844FB6"/>
    <w:rsid w:val="2CEA52EC"/>
    <w:rsid w:val="2E604F7C"/>
    <w:rsid w:val="2EAD6DCA"/>
    <w:rsid w:val="2F230642"/>
    <w:rsid w:val="2FFB15BE"/>
    <w:rsid w:val="303A0D58"/>
    <w:rsid w:val="305667F5"/>
    <w:rsid w:val="306B3253"/>
    <w:rsid w:val="30711881"/>
    <w:rsid w:val="31603DCF"/>
    <w:rsid w:val="33664FA1"/>
    <w:rsid w:val="3607407F"/>
    <w:rsid w:val="375B7008"/>
    <w:rsid w:val="38156F95"/>
    <w:rsid w:val="38657F1D"/>
    <w:rsid w:val="387C0DC3"/>
    <w:rsid w:val="393D2C48"/>
    <w:rsid w:val="39C46EC5"/>
    <w:rsid w:val="3A0177D1"/>
    <w:rsid w:val="3A267238"/>
    <w:rsid w:val="3B0A6C0E"/>
    <w:rsid w:val="3B295FEF"/>
    <w:rsid w:val="3DE6611C"/>
    <w:rsid w:val="3F966B9F"/>
    <w:rsid w:val="40DF6392"/>
    <w:rsid w:val="41FA16D6"/>
    <w:rsid w:val="425A2175"/>
    <w:rsid w:val="42905B96"/>
    <w:rsid w:val="431C38CE"/>
    <w:rsid w:val="43B34232"/>
    <w:rsid w:val="457479F1"/>
    <w:rsid w:val="45A8582B"/>
    <w:rsid w:val="45CC15DB"/>
    <w:rsid w:val="45E1211F"/>
    <w:rsid w:val="4698326B"/>
    <w:rsid w:val="46A84CA8"/>
    <w:rsid w:val="46F67080"/>
    <w:rsid w:val="484C6A03"/>
    <w:rsid w:val="48861F15"/>
    <w:rsid w:val="4B272E10"/>
    <w:rsid w:val="4B490FD8"/>
    <w:rsid w:val="4B7F2C4C"/>
    <w:rsid w:val="4BCC5633"/>
    <w:rsid w:val="4BDD550A"/>
    <w:rsid w:val="4D381304"/>
    <w:rsid w:val="4D3D3EE7"/>
    <w:rsid w:val="4D7560B4"/>
    <w:rsid w:val="4EF43951"/>
    <w:rsid w:val="4F0B3174"/>
    <w:rsid w:val="4F343D4D"/>
    <w:rsid w:val="506B379F"/>
    <w:rsid w:val="50A76ECD"/>
    <w:rsid w:val="515E4487"/>
    <w:rsid w:val="51FC2754"/>
    <w:rsid w:val="530103EA"/>
    <w:rsid w:val="535D1AC5"/>
    <w:rsid w:val="53890433"/>
    <w:rsid w:val="53B03692"/>
    <w:rsid w:val="53F32429"/>
    <w:rsid w:val="563A60ED"/>
    <w:rsid w:val="565717FF"/>
    <w:rsid w:val="568E6787"/>
    <w:rsid w:val="569F52D3"/>
    <w:rsid w:val="56ED315F"/>
    <w:rsid w:val="578C2FC3"/>
    <w:rsid w:val="58564D34"/>
    <w:rsid w:val="5A2652D1"/>
    <w:rsid w:val="5B417F1E"/>
    <w:rsid w:val="5B484E08"/>
    <w:rsid w:val="5B8F6EDB"/>
    <w:rsid w:val="5B9773C8"/>
    <w:rsid w:val="5BDE39BF"/>
    <w:rsid w:val="5C7834CB"/>
    <w:rsid w:val="5D7B3404"/>
    <w:rsid w:val="5E987E55"/>
    <w:rsid w:val="5EE412EC"/>
    <w:rsid w:val="61442516"/>
    <w:rsid w:val="628E65B6"/>
    <w:rsid w:val="630E5210"/>
    <w:rsid w:val="63E57025"/>
    <w:rsid w:val="64722E3A"/>
    <w:rsid w:val="698B2F0F"/>
    <w:rsid w:val="69CE0BCF"/>
    <w:rsid w:val="6ADE7537"/>
    <w:rsid w:val="6B0A032C"/>
    <w:rsid w:val="6C9205D9"/>
    <w:rsid w:val="6EB36DD9"/>
    <w:rsid w:val="70765B1C"/>
    <w:rsid w:val="715C7408"/>
    <w:rsid w:val="7205184D"/>
    <w:rsid w:val="72165809"/>
    <w:rsid w:val="723E3FAF"/>
    <w:rsid w:val="72550350"/>
    <w:rsid w:val="72B666A4"/>
    <w:rsid w:val="72DF209E"/>
    <w:rsid w:val="73076EFF"/>
    <w:rsid w:val="732301DD"/>
    <w:rsid w:val="739A7608"/>
    <w:rsid w:val="74123DAE"/>
    <w:rsid w:val="74FF4332"/>
    <w:rsid w:val="7505015D"/>
    <w:rsid w:val="7533222E"/>
    <w:rsid w:val="75722D56"/>
    <w:rsid w:val="75B94E29"/>
    <w:rsid w:val="75D67789"/>
    <w:rsid w:val="75FB0F9D"/>
    <w:rsid w:val="763D7808"/>
    <w:rsid w:val="76CA4E14"/>
    <w:rsid w:val="774C75D7"/>
    <w:rsid w:val="7789082B"/>
    <w:rsid w:val="799B65F3"/>
    <w:rsid w:val="79B55907"/>
    <w:rsid w:val="7B7F441F"/>
    <w:rsid w:val="7CCE2145"/>
    <w:rsid w:val="7DA243F4"/>
    <w:rsid w:val="7DAC0DCF"/>
    <w:rsid w:val="7E6E7E08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autoRedefine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345"/>
      </w:tabs>
      <w:spacing w:line="360" w:lineRule="auto"/>
      <w:ind w:left="345" w:hanging="345"/>
      <w:jc w:val="center"/>
      <w:outlineLvl w:val="0"/>
    </w:pPr>
    <w:rPr>
      <w:rFonts w:ascii="宋体" w:hAnsi="宋体"/>
      <w:b/>
      <w:sz w:val="44"/>
    </w:rPr>
  </w:style>
  <w:style w:type="paragraph" w:styleId="4">
    <w:name w:val="heading 2"/>
    <w:basedOn w:val="1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center"/>
      <w:outlineLvl w:val="1"/>
    </w:pPr>
    <w:rPr>
      <w:rFonts w:ascii="Arial" w:hAnsi="Arial" w:cs="Courier New"/>
      <w:b/>
      <w:sz w:val="30"/>
    </w:rPr>
  </w:style>
  <w:style w:type="paragraph" w:styleId="5">
    <w:name w:val="heading 3"/>
    <w:basedOn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  <w:lang w:val="en-US" w:eastAsia="zh-CN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943</Characters>
  <Lines>0</Lines>
  <Paragraphs>0</Paragraphs>
  <TotalTime>6</TotalTime>
  <ScaleCrop>false</ScaleCrop>
  <LinksUpToDate>false</LinksUpToDate>
  <CharactersWithSpaces>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WPS_1697128721</dc:creator>
  <cp:lastModifiedBy>Administrator</cp:lastModifiedBy>
  <dcterms:modified xsi:type="dcterms:W3CDTF">2024-05-27T04:22:38Z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01F1C197714D4201933AA831AAD020D3_13</vt:lpwstr>
  </property>
</Properties>
</file>