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桥梁日常养护材料技术参数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一、项目概况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 xml:space="preserve"> 1.购买桥梁壁可法封口胶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灌注胶材质要求：1、符合《工程结构加固材料安全性鉴定技术规范》 GB50728及《公路桥梁加固设计规范》JTG/TJ22技术要求。2、粘性力强、渗透力强，保证能注入各种裂缝。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 xml:space="preserve"> 2.购买桥梁防腐剂（包括底漆面漆）材质要求：1、凝结时间、高压强度比、透水压力比、收缩比符合JC474-2008《砂浆、混凝土防水剂》标准要求，氨释放量符合GB18588-2001《混凝土外加剂释放氨的限量》标准。2、阻止新的开裂产生，防止水分进入混凝土内部，防止钢筋腐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、其他要求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1、供应商响应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产品须取得权威机构或者国家授权、许可产品检验检测机构出具的产品有效的检测报告、鉴定报告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出厂合格证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等证明产品合格的材料，且报告结论数据满足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技术规范要求。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2、供货商供货时，对每批产品须提供生产厂家合格证、检测报告扫描件。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3、交货前需提供样品及技术参数，采购方确认后在发货。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、货物检测过程中所发生的费用由供应商承担。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、供货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安装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地点：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于田县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、本次货物的成交金额含税费、运费、货物保险费、过磅费、停车费等货物的运输、装卸、验收过程的一切费用。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五、对供应商的竞价要求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</w:rPr>
        <w:t>1.满足《中华人民共和国政府采购法》第二十二条规定，并提供下列材料：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必须是独立的法人，持有效的营业执照。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具有有效的基本账户开户许可证或基本存款账户信息证明。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、供应商竞价时、要提供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在“信用中国”网站（www.creditchina.gov.cn）中未被列入失信被执行人名。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、供应商竞价时、要提供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在国家企业信用信息公示系统（http://www.gsxt.gov.cn/）中未被列入严重违法失信企业名单。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必须为采购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生产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商或代理商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经销商。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提供授权委托书或资格证明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、提供货物质量保证书。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、提供商业贿赂承诺书。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本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次采购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不接受联合体形式投标，不允许转包和分包。</w:t>
      </w:r>
    </w:p>
    <w:p>
      <w:pPr>
        <w:pStyle w:val="2"/>
        <w:ind w:firstLine="476" w:firstLineChars="149"/>
        <w:rPr>
          <w:rFonts w:hint="default" w:eastAsia="方正仿宋_GBK"/>
          <w:color w:val="FF0000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u w:val="none"/>
          <w:shd w:val="clear" w:color="auto" w:fill="FFFFFF"/>
          <w:lang w:val="en-US" w:eastAsia="zh-CN"/>
        </w:rPr>
        <w:t>10、本次采购物品带安装，中标单位中标后7日内安装完毕，安装地点在于田县、策勒县境内。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、必须提供上传的文件资料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响应时，以下要求的上传文件资料上供应商盖公章，高清扫描件在平台上上传、如果供应商扫描文件资料上未盖章、扫描文件资料模糊、不清楚、资料内容不符合采购方采购要求的，视为竞价无效，采购方有权取消供应商的竞价结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提供公司营业执照。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开户许可证或基本存款账户信息证明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提供未被列入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失信被执行人名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证明（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“信用中国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截图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提供未被列入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严重违法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行为证明（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国家企业信用信息公示系统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截图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提供货物质量保证书（内容里面必须写清楚货物的名称、品牌、型号、质量保证的内容，如果以上核心内容不齐全，或漏项，按无效报价处理）。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反对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商业贿赂承诺书。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提供不分包不转包承诺书。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中标后安装承诺书。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提供授权委托书或资格证明。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提供产品照片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报价单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12）提供第三方出具的有效产品质量检测报告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备注：竞价成功签订合同时，供应商必须提供以上上传资料的原件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41A6F"/>
    <w:multiLevelType w:val="singleLevel"/>
    <w:tmpl w:val="BA841A6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TQwZWUyMzljZjE4ZTQxODEzOGM0M2ZiNjRlMDAifQ=="/>
  </w:docVars>
  <w:rsids>
    <w:rsidRoot w:val="1BBA0B71"/>
    <w:rsid w:val="1BBA0B71"/>
    <w:rsid w:val="2A041593"/>
    <w:rsid w:val="3C557F0C"/>
    <w:rsid w:val="51C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autoRedefine/>
    <w:qFormat/>
    <w:uiPriority w:val="0"/>
    <w:pPr>
      <w:keepNext/>
      <w:keepLines/>
      <w:spacing w:before="260" w:after="260" w:line="415" w:lineRule="auto"/>
      <w:ind w:firstLine="137" w:firstLineChars="49"/>
      <w:textAlignment w:val="baseline"/>
    </w:pPr>
    <w:rPr>
      <w:rFonts w:ascii="黑体" w:hAnsi="宋体" w:eastAsia="黑体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2024-03-24T15:09:00Z</dcterms:created>
  <dc:creator>admin</dc:creator>
  <cp:lastModifiedBy>小麦</cp:lastModifiedBy>
  <dcterms:modified xsi:type="dcterms:W3CDTF">2024-04-24T10:53:44Z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E8A02C9BC443441F9C2178F83CCD3049_13</vt:lpwstr>
  </property>
</Properties>
</file>