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桥梁日常养护材料技术参数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一、项目概况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 xml:space="preserve"> 1.水泥及伸缩缝锚固区修补料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材质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要求：符合《工程结构加固材料安全性鉴定技术规范》 GB50728及《公路桥梁加固设计规范》JTG/TJ22技术要求。2、粘性力强、渗透力强，保证能注入各种裂缝。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 xml:space="preserve"> 2.桥梁伸缩缝灌封材料材质要求：符合《工程结构加固材料安全性鉴定技术规范》 GB50728及《公路桥梁加固设计规范》JTG/TJ22技术要求。2、粘性力强、渗透力强，保证能注入各种裂缝。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、其他要求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1、供应商响应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产品须取得权威机构或者国家授权、许可产品检验检测机构出具的产品有效的检测报告、鉴定报告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出厂合格证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等证明产品合格的材料，且报告结论数据满足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产品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技术规范要求。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2、供货商供货时，对每批产品须提供生产厂家合格证、检测报告扫描件。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3、交货前需提供样品及技术参数，采购方确认后在发货。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、货物检测过程中所发生的费用由供应商承担。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、供货地点：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于田县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、本次货物的成交金额含税费、运费、货物保险费、过磅费、停车费等货物的运输、装卸、验收过程的一切费用。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五、对供应商的竞价要求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28"/>
          <w:szCs w:val="28"/>
        </w:rPr>
        <w:t>1.满足《中华人民共和国政府采购法》第二十二条规定，并提供下列材料：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、供应商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必须是独立的法人，持有效的营业执照。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、供应商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具有有效的基本账户开户许可证或基本存款账户信息证明。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、供应商竞价时、要提供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在“信用中国”网站（www.creditchina.gov.cn）中未被列入失信被执行人名。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、供应商竞价时、要提供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在国家企业信用信息公示系统（http://www.gsxt.gov.cn/）中未被列入严重违法失信企业名单。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、供应商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必须为采购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产品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生产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商或代理商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经销商。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提供授权委托书或资格证明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、提供货物质量保证书。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、提供商业贿赂承诺书。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本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次采购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不接受联合体形式投标，不允许转包和分包。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、必须提供上传的文件资料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响应时，以下要求的上传文件资料上供应商盖公章，高清扫描件在平台上上传、如果供应商扫描文件资料上未盖章、扫描文件资料模糊、不清楚、资料内容不符合采购方采购要求的，视为竞价无效，采购方有权取消供应商的竞价结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提供公司营业执照。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开户许可证或基本存款账户信息证明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提供未被列入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失信被执行人名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证明（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“信用中国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截图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提供未被列入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严重违法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行为证明（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国家企业信用信息公示系统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截图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提供货物质量保证书（内容里面必须写清楚货物的名称、品牌、型号、质量保证的内容，如果以上核心内容不齐全，或漏项，按无效报价处理）。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反对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商业贿赂承诺书。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提供不分包不转包承诺书。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中标后安装承诺书。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提供授权委托书或资格证明。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提供产品照片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提供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报价单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12）提供第三方出具的有效产品质量检测报告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备注：竞价成功签订合同时，供应商必须提供以上上传资料的原件。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841A6F"/>
    <w:multiLevelType w:val="singleLevel"/>
    <w:tmpl w:val="BA841A6F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MTQwZWUyMzljZjE4ZTQxODEzOGM0M2ZiNjRlMDAifQ=="/>
  </w:docVars>
  <w:rsids>
    <w:rsidRoot w:val="1BBA0B71"/>
    <w:rsid w:val="1BBA0B71"/>
    <w:rsid w:val="2A041593"/>
    <w:rsid w:val="2A3E2D94"/>
    <w:rsid w:val="3C557F0C"/>
    <w:rsid w:val="51C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autoRedefine/>
    <w:qFormat/>
    <w:uiPriority w:val="0"/>
    <w:pPr>
      <w:keepNext/>
      <w:keepLines/>
      <w:spacing w:before="260" w:after="260" w:line="415" w:lineRule="auto"/>
      <w:ind w:firstLine="137" w:firstLineChars="49"/>
      <w:textAlignment w:val="baseline"/>
    </w:pPr>
    <w:rPr>
      <w:rFonts w:ascii="黑体" w:hAnsi="宋体" w:eastAsia="黑体"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2024-03-24T15:09:00Z</dcterms:created>
  <dc:creator>admin</dc:creator>
  <cp:lastModifiedBy>小麦</cp:lastModifiedBy>
  <dcterms:modified xsi:type="dcterms:W3CDTF">2024-04-24T11:37:11Z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E8A02C9BC443441F9C2178F83CCD3049_13</vt:lpwstr>
  </property>
</Properties>
</file>