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jc w:val="center"/>
        <w:rPr>
          <w:rFonts w:hint="eastAsia" w:ascii="方正小标宋_GBK" w:hAnsi="方正小标宋_GBK" w:eastAsia="方正小标宋_GBK" w:cs="方正小标宋_GBK"/>
          <w:b/>
          <w:bCs/>
          <w:i w:val="0"/>
          <w:iCs w:val="0"/>
          <w:caps w:val="0"/>
          <w:color w:val="333333"/>
          <w:spacing w:val="0"/>
          <w:sz w:val="32"/>
          <w:szCs w:val="32"/>
          <w:shd w:val="clear" w:fill="FFFFFF"/>
          <w:lang w:val="en-US" w:eastAsia="zh-CN"/>
        </w:rPr>
      </w:pPr>
      <w:r>
        <w:rPr>
          <w:rFonts w:hint="eastAsia" w:ascii="方正小标宋_GBK" w:hAnsi="方正小标宋_GBK" w:eastAsia="方正小标宋_GBK" w:cs="方正小标宋_GBK"/>
          <w:b/>
          <w:bCs/>
          <w:i w:val="0"/>
          <w:iCs w:val="0"/>
          <w:caps w:val="0"/>
          <w:color w:val="333333"/>
          <w:spacing w:val="0"/>
          <w:sz w:val="32"/>
          <w:szCs w:val="32"/>
          <w:shd w:val="clear" w:fill="FFFFFF"/>
          <w:lang w:val="en-US" w:eastAsia="zh-CN"/>
        </w:rPr>
        <w:t>和田公路管理局皮亚勒玛收费站饮用水链接项目工程规格描述</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59" w:leftChars="-171" w:right="0" w:rightChars="0" w:hanging="300" w:hangingChars="100"/>
        <w:jc w:val="left"/>
        <w:rPr>
          <w:rFonts w:hint="eastAsia" w:ascii="仿宋" w:hAnsi="仿宋" w:eastAsia="仿宋" w:cs="仿宋"/>
          <w:i w:val="0"/>
          <w:iCs w:val="0"/>
          <w:caps w:val="0"/>
          <w:color w:val="333333"/>
          <w:spacing w:val="0"/>
          <w:sz w:val="30"/>
          <w:szCs w:val="30"/>
          <w:shd w:val="clear" w:fill="FFFFFF"/>
          <w:lang w:val="en-US" w:eastAsia="zh-CN"/>
        </w:rPr>
      </w:pPr>
      <w:r>
        <w:rPr>
          <w:rFonts w:hint="eastAsia" w:ascii="仿宋" w:hAnsi="仿宋" w:eastAsia="仿宋" w:cs="仿宋"/>
          <w:i w:val="0"/>
          <w:iCs w:val="0"/>
          <w:caps w:val="0"/>
          <w:color w:val="333333"/>
          <w:spacing w:val="0"/>
          <w:sz w:val="30"/>
          <w:szCs w:val="30"/>
          <w:shd w:val="clear" w:fill="FFFFFF"/>
          <w:lang w:val="en-US" w:eastAsia="zh-CN"/>
        </w:rPr>
        <w:t>一、工程基本情况  本工程为墨玉分局皮亚勒玛匝道收费站饮用水接水项目给水管道及系统配套工程。工程采用给水统一给水系统。给水管道西接道路现状DN200给水管道，给水管道管径为DN100，管材选用钢丝网骨架塑料复合管，连接方式点热熔连接。给水管道全长约5579M，G315道路北侧距离到路边线6米下敷设。预算总合计数16.5万元</w:t>
      </w:r>
      <w:r>
        <w:rPr>
          <w:rFonts w:hint="eastAsia" w:ascii="仿宋" w:hAnsi="仿宋" w:eastAsia="仿宋" w:cs="仿宋"/>
          <w:i w:val="0"/>
          <w:iCs w:val="0"/>
          <w:caps w:val="0"/>
          <w:color w:val="333333"/>
          <w:spacing w:val="0"/>
          <w:sz w:val="30"/>
          <w:szCs w:val="30"/>
          <w:shd w:val="clear" w:fill="FFFFFF"/>
          <w:lang w:eastAsia="zh-CN"/>
        </w:rPr>
        <w:t>。</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58" w:leftChars="-171" w:right="0" w:rightChars="0" w:hanging="301" w:hangingChars="100"/>
        <w:jc w:val="left"/>
        <w:rPr>
          <w:rFonts w:hint="eastAsia" w:ascii="仿宋" w:hAnsi="仿宋" w:eastAsia="仿宋" w:cs="仿宋"/>
          <w:b w:val="0"/>
          <w:bCs w:val="0"/>
          <w:i w:val="0"/>
          <w:iCs w:val="0"/>
          <w:caps w:val="0"/>
          <w:color w:val="333333"/>
          <w:spacing w:val="0"/>
          <w:sz w:val="30"/>
          <w:szCs w:val="30"/>
          <w:shd w:val="clear" w:fill="FFFFFF"/>
          <w:lang w:val="en-US" w:eastAsia="zh-CN"/>
        </w:rPr>
      </w:pPr>
      <w:r>
        <w:rPr>
          <w:rFonts w:hint="eastAsia" w:ascii="仿宋" w:hAnsi="仿宋" w:eastAsia="仿宋" w:cs="仿宋"/>
          <w:b/>
          <w:bCs/>
          <w:i w:val="0"/>
          <w:iCs w:val="0"/>
          <w:caps w:val="0"/>
          <w:color w:val="333333"/>
          <w:spacing w:val="0"/>
          <w:sz w:val="30"/>
          <w:szCs w:val="30"/>
          <w:shd w:val="clear" w:fill="FFFFFF"/>
          <w:lang w:val="en-US" w:eastAsia="zh-CN"/>
        </w:rPr>
        <w:t>工程地点：</w:t>
      </w:r>
      <w:r>
        <w:rPr>
          <w:rFonts w:hint="eastAsia" w:ascii="仿宋" w:hAnsi="仿宋" w:eastAsia="仿宋" w:cs="仿宋"/>
          <w:b w:val="0"/>
          <w:bCs w:val="0"/>
          <w:i w:val="0"/>
          <w:iCs w:val="0"/>
          <w:caps w:val="0"/>
          <w:color w:val="333333"/>
          <w:spacing w:val="0"/>
          <w:sz w:val="30"/>
          <w:szCs w:val="30"/>
          <w:shd w:val="clear" w:fill="FFFFFF"/>
          <w:lang w:val="en-US" w:eastAsia="zh-CN"/>
        </w:rPr>
        <w:t>皮亚勒玛匝道收费站至克里亚倒班，G3012线K1750+760处。</w:t>
      </w:r>
    </w:p>
    <w:p>
      <w:pPr>
        <w:rPr>
          <w:rFonts w:hint="default" w:ascii="仿宋" w:hAnsi="仿宋" w:eastAsia="仿宋"/>
          <w:sz w:val="32"/>
          <w:szCs w:val="32"/>
          <w:lang w:val="en-US" w:eastAsia="zh-CN"/>
        </w:rPr>
      </w:pPr>
      <w:r>
        <w:rPr>
          <w:rFonts w:hint="eastAsia" w:ascii="仿宋" w:hAnsi="仿宋" w:eastAsia="仿宋"/>
          <w:sz w:val="32"/>
          <w:szCs w:val="32"/>
        </w:rPr>
        <w:t>开工</w:t>
      </w:r>
      <w:r>
        <w:rPr>
          <w:rFonts w:hint="eastAsia" w:ascii="仿宋" w:hAnsi="仿宋" w:eastAsia="仿宋"/>
          <w:sz w:val="32"/>
          <w:szCs w:val="32"/>
          <w:lang w:val="en-US" w:eastAsia="zh-CN"/>
        </w:rPr>
        <w:t>竣工</w:t>
      </w:r>
      <w:r>
        <w:rPr>
          <w:rFonts w:ascii="仿宋" w:hAnsi="仿宋" w:eastAsia="仿宋"/>
          <w:sz w:val="32"/>
          <w:szCs w:val="32"/>
        </w:rPr>
        <w:t>时间：</w:t>
      </w:r>
      <w:r>
        <w:rPr>
          <w:rFonts w:hint="eastAsia" w:ascii="仿宋" w:hAnsi="仿宋" w:eastAsia="仿宋"/>
          <w:sz w:val="32"/>
          <w:szCs w:val="32"/>
          <w:lang w:val="en-US" w:eastAsia="zh-CN"/>
        </w:rPr>
        <w:t>中标后20天内完成竣工验收。</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jc w:val="left"/>
        <w:rPr>
          <w:rFonts w:hint="eastAsia" w:ascii="仿宋" w:hAnsi="仿宋" w:eastAsia="仿宋" w:cs="仿宋"/>
          <w:i w:val="0"/>
          <w:iCs w:val="0"/>
          <w:caps w:val="0"/>
          <w:color w:val="333333"/>
          <w:spacing w:val="0"/>
          <w:sz w:val="32"/>
          <w:szCs w:val="32"/>
          <w:shd w:val="clear" w:fill="FFFFFF"/>
        </w:rPr>
      </w:pPr>
      <w:r>
        <w:rPr>
          <w:rFonts w:hint="eastAsia" w:ascii="宋体" w:hAnsi="宋体" w:eastAsia="宋体" w:cs="宋体"/>
          <w:b/>
          <w:bCs/>
          <w:i w:val="0"/>
          <w:iCs w:val="0"/>
          <w:caps w:val="0"/>
          <w:color w:val="333333"/>
          <w:spacing w:val="0"/>
          <w:sz w:val="32"/>
          <w:szCs w:val="32"/>
          <w:shd w:val="clear" w:fill="FFFFFF"/>
          <w:lang w:val="en-US" w:eastAsia="zh-CN"/>
        </w:rPr>
        <w:t>接水管道要求</w:t>
      </w:r>
      <w:r>
        <w:rPr>
          <w:rFonts w:hint="eastAsia" w:ascii="宋体" w:hAnsi="宋体" w:eastAsia="宋体" w:cs="宋体"/>
          <w:b/>
          <w:bCs/>
          <w:i w:val="0"/>
          <w:iCs w:val="0"/>
          <w:caps w:val="0"/>
          <w:color w:val="333333"/>
          <w:spacing w:val="0"/>
          <w:sz w:val="32"/>
          <w:szCs w:val="32"/>
          <w:shd w:val="clear" w:fill="FFFFFF"/>
        </w:rPr>
        <w:t>:</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jc w:val="left"/>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此项目包工包料</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rPr>
        <w:t>经营范围必须包括</w:t>
      </w:r>
      <w:r>
        <w:rPr>
          <w:rFonts w:hint="eastAsia" w:ascii="仿宋" w:hAnsi="仿宋" w:eastAsia="仿宋" w:cs="仿宋"/>
          <w:i w:val="0"/>
          <w:iCs w:val="0"/>
          <w:caps w:val="0"/>
          <w:color w:val="333333"/>
          <w:spacing w:val="0"/>
          <w:sz w:val="32"/>
          <w:szCs w:val="32"/>
          <w:shd w:val="clear" w:fill="FFFFFF"/>
          <w:lang w:val="en-US" w:eastAsia="zh-CN"/>
        </w:rPr>
        <w:t>自来水管道维修及安装</w:t>
      </w:r>
      <w:r>
        <w:rPr>
          <w:rFonts w:hint="eastAsia" w:ascii="仿宋" w:hAnsi="仿宋" w:eastAsia="仿宋" w:cs="仿宋"/>
          <w:i w:val="0"/>
          <w:iCs w:val="0"/>
          <w:caps w:val="0"/>
          <w:color w:val="333333"/>
          <w:spacing w:val="0"/>
          <w:sz w:val="32"/>
          <w:szCs w:val="32"/>
          <w:shd w:val="clear" w:fill="FFFFFF"/>
        </w:rPr>
        <w:t>，必须上传营业执照、安全员、技术员</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lang w:val="en-US" w:eastAsia="zh-CN"/>
        </w:rPr>
        <w:t>设备清单，使用材料保证国标，上传材料厂家合格证书，质保承诺书，售后服务承诺</w:t>
      </w:r>
      <w:r>
        <w:rPr>
          <w:rFonts w:hint="eastAsia" w:ascii="仿宋" w:hAnsi="仿宋" w:eastAsia="仿宋" w:cs="仿宋"/>
          <w:i w:val="0"/>
          <w:iCs w:val="0"/>
          <w:caps w:val="0"/>
          <w:color w:val="333333"/>
          <w:spacing w:val="0"/>
          <w:sz w:val="32"/>
          <w:szCs w:val="32"/>
          <w:shd w:val="clear" w:fill="FFFFFF"/>
          <w:lang w:eastAsia="zh-CN"/>
        </w:rPr>
        <w:t>。</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jc w:val="left"/>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给水管管道及阀门井的施工敷设以道路施工图设计中心线为依据。管道放线位置详见给水管道平面图。管道定线必须满足《城市工程管线综合规划规范》(GB50289-2016)第4.1.9条内容的要求。</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jc w:val="left"/>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 给水管管材采用钢丝网骨架塑料复合管;承压等级为1.6MPa。PE给水管需满足《埋地硬聚氯乙烯给水管道工程技术规程》(CECS17:2000)的要求</w:t>
      </w:r>
      <w:r>
        <w:rPr>
          <w:rFonts w:hint="eastAsia" w:ascii="仿宋" w:hAnsi="仿宋" w:eastAsia="仿宋" w:cs="仿宋"/>
          <w:i w:val="0"/>
          <w:iCs w:val="0"/>
          <w:caps w:val="0"/>
          <w:color w:val="333333"/>
          <w:spacing w:val="0"/>
          <w:sz w:val="32"/>
          <w:szCs w:val="32"/>
          <w:shd w:val="clear" w:fill="FFFFFF"/>
          <w:lang w:eastAsia="zh-CN"/>
        </w:rPr>
        <w:t>，管道接口采用电热熔连接，应由管材生产厂配套提供。并应在管材供应商技术指导下安装。管道与其他管材附件连接采用法兰连接，应由管材生产厂配套提供。并应在管材供应商技术指导下安装</w:t>
      </w:r>
      <w:r>
        <w:rPr>
          <w:rFonts w:hint="eastAsia" w:ascii="仿宋" w:hAnsi="仿宋" w:eastAsia="仿宋" w:cs="仿宋"/>
          <w:i w:val="0"/>
          <w:iCs w:val="0"/>
          <w:caps w:val="0"/>
          <w:color w:val="333333"/>
          <w:spacing w:val="0"/>
          <w:sz w:val="32"/>
          <w:szCs w:val="32"/>
          <w:shd w:val="clear" w:fill="FFFFFF"/>
        </w:rPr>
        <w:t>。</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jc w:val="left"/>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室外给水管与排水管交叉时，给水管应敷设在上面，且接口不应重叠;当给水管敷在污水管的下面时,应采用钢管或钢套管,套管伸出交叉管的长度每边不得小于3.0m，套管两端应采用防水材料封闭</w:t>
      </w:r>
      <w:r>
        <w:rPr>
          <w:rFonts w:hint="eastAsia" w:ascii="仿宋" w:hAnsi="仿宋" w:eastAsia="仿宋" w:cs="仿宋"/>
          <w:i w:val="0"/>
          <w:iCs w:val="0"/>
          <w:caps w:val="0"/>
          <w:color w:val="333333"/>
          <w:spacing w:val="0"/>
          <w:sz w:val="32"/>
          <w:szCs w:val="32"/>
          <w:shd w:val="clear" w:fill="FFFFFF"/>
          <w:lang w:eastAsia="zh-CN"/>
        </w:rPr>
        <w:t>，给水管敷设时，给水管应避让供热管、污水管。给水管与排水管交叉时，给水管应敷设在排水管上0.15m。该区最大冻土深度为0.67m，为保证给水管道不受冻土的影响，本次设计预留给水管道敷设在钢筋混凝土预埋管内。消防管道覆土在冻土以下，绿化给水管接现场原有绿化管道，冬季管内给水需排空</w:t>
      </w:r>
      <w:r>
        <w:rPr>
          <w:rFonts w:hint="eastAsia" w:ascii="仿宋" w:hAnsi="仿宋" w:eastAsia="仿宋" w:cs="仿宋"/>
          <w:i w:val="0"/>
          <w:iCs w:val="0"/>
          <w:caps w:val="0"/>
          <w:color w:val="333333"/>
          <w:spacing w:val="0"/>
          <w:sz w:val="32"/>
          <w:szCs w:val="32"/>
          <w:shd w:val="clear" w:fill="FFFFFF"/>
        </w:rPr>
        <w:t>。</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jc w:val="left"/>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地下水位以下开挖时应妥善排水，不得造成泡槽、冻槽。管道沟槽的开挖做法详《给水排水管道工程施工及验收规范》GB/50268-2008中4.3。当地质条件良好、土质均匀，地下水位于沟槽底面高程，且开挖深度在5m以内边坡不加支撑时，沟槽边坡最陡坡度应符合下表:对于填方地段，须在填方进行至管顶标高1.0m之上后方可反开挖管道沟槽，填方应按道路路基要求进行。</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jc w:val="left"/>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lang w:val="en-US" w:eastAsia="zh-CN"/>
        </w:rPr>
        <w:t>管道基础处理：</w:t>
      </w:r>
      <w:r>
        <w:rPr>
          <w:rFonts w:hint="eastAsia" w:ascii="仿宋" w:hAnsi="仿宋" w:eastAsia="仿宋" w:cs="仿宋"/>
          <w:i w:val="0"/>
          <w:iCs w:val="0"/>
          <w:caps w:val="0"/>
          <w:color w:val="333333"/>
          <w:spacing w:val="0"/>
          <w:sz w:val="32"/>
          <w:szCs w:val="32"/>
          <w:shd w:val="clear" w:fill="FFFFFF"/>
        </w:rPr>
        <w:t>管道及构筑物地基承载力不小于0.10Mpa。沟槽在填方地段或沟槽超挖的，管道基础以下必须分层夯实回填，密实度不小于90%。对于地质条件较差地段，如淤泥、杂填土等，必须进行换填。换填材料根据具体情况分别采用原土、砂石、浆砌片石、素混凝土等，具体采用材料及换填深由不同的地质情况确定。管道铺设采用开槽施工，要求基础为砂垫层，且在施工排水过程中不受扰动，用机械挖土时不应超挖，一般要求人工清底，基础的地基土壤如受扰动，或遇软弱地基，处理如下:1.无地下水时，基础下素土夯实，压实系数大于0.95。2.有地下水时基础下先铺卵石或碎石层，厚度不小于100毫米，遇淤泥杂填土等软弱地基，应按管道处理要求进行处理，可碾、可夯、可换等。3.遇湿陷性黄土(粉土)，基槽开挖夯实后换填500毫米的戈壁砂砾垫层，底部采用土工布隔水，并超出管</w:t>
      </w:r>
      <w:r>
        <w:rPr>
          <w:rFonts w:hint="eastAsia" w:ascii="仿宋" w:hAnsi="仿宋" w:eastAsia="仿宋" w:cs="仿宋"/>
          <w:i w:val="0"/>
          <w:iCs w:val="0"/>
          <w:caps w:val="0"/>
          <w:color w:val="333333"/>
          <w:spacing w:val="0"/>
          <w:sz w:val="32"/>
          <w:szCs w:val="32"/>
          <w:shd w:val="clear" w:fill="FFFFFF"/>
          <w:lang w:val="en-US" w:eastAsia="zh-CN"/>
        </w:rPr>
        <w:t>道</w:t>
      </w:r>
      <w:r>
        <w:rPr>
          <w:rFonts w:hint="eastAsia" w:ascii="仿宋" w:hAnsi="仿宋" w:eastAsia="仿宋" w:cs="仿宋"/>
          <w:i w:val="0"/>
          <w:iCs w:val="0"/>
          <w:caps w:val="0"/>
          <w:color w:val="333333"/>
          <w:spacing w:val="0"/>
          <w:sz w:val="32"/>
          <w:szCs w:val="32"/>
          <w:shd w:val="clear" w:fill="FFFFFF"/>
        </w:rPr>
        <w:t>1.0m.(三)，基槽回填土的密实度要求不得低于下列数值:1.胸腔填土:95%。2.管顶以上500毫米85%，要求用木夯夯实。3.管顶以上500毫米上至地面:填土上方不修筑道路者为90%，修筑道路者为95%。</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jc w:val="left"/>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lang w:val="en-US" w:eastAsia="zh-CN"/>
        </w:rPr>
        <w:t>回填土要求：</w:t>
      </w:r>
      <w:r>
        <w:rPr>
          <w:rFonts w:hint="eastAsia" w:ascii="仿宋" w:hAnsi="仿宋" w:eastAsia="仿宋" w:cs="仿宋"/>
          <w:i w:val="0"/>
          <w:iCs w:val="0"/>
          <w:caps w:val="0"/>
          <w:color w:val="333333"/>
          <w:spacing w:val="0"/>
          <w:sz w:val="32"/>
          <w:szCs w:val="32"/>
          <w:shd w:val="clear" w:fill="FFFFFF"/>
        </w:rPr>
        <w:t>1、管道胸腔两侧和管顶以上500毫米的回填土必须分层充填密实，回填土宜选用级配良好的砂性、粘性土壤，其内不得有粒径大于50毫米的碎石和尺寸大于100毫米的坚硬土块，胸腔两侧必须及时对称回填。2、沟槽内必须回填质地良好含水量适宜的原土，严禁回填垃圾、烂泥、冻土、砾石，沟槽内不得回填就地取砂石的砂筛余料，所有回填土根据不同的土质分别采用分层摊平、夯实、压实或灌水捣实等方法达到设计规定的密实度要求。做法详见《给排水管道工程施工及验收规范》第3.5条规定。石和尺寸大于100毫米的坚硬土块，胸腔两侧必须及时对称回填。3、当阀门井在车行道下时，应在阀门井周围采用砂石或C20混凝土回填，回填宽度不宜小于80cm，深度为1.5m。管区(沟槽底至管顶以上1.0m范围内)禁止采用推土机等大型机械进行回填。管顶严禁使用重锤夯实。</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jc w:val="left"/>
        <w:rPr>
          <w:rFonts w:hint="eastAsia" w:ascii="宋体" w:hAnsi="宋体" w:eastAsia="宋体" w:cs="宋体"/>
          <w:b/>
          <w:bCs/>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项目管理人员名单，设备清单，</w:t>
      </w:r>
      <w:r>
        <w:rPr>
          <w:rFonts w:hint="eastAsia" w:ascii="仿宋" w:hAnsi="仿宋" w:eastAsia="仿宋" w:cs="仿宋"/>
          <w:i w:val="0"/>
          <w:iCs w:val="0"/>
          <w:caps w:val="0"/>
          <w:color w:val="333333"/>
          <w:spacing w:val="0"/>
          <w:sz w:val="32"/>
          <w:szCs w:val="32"/>
          <w:shd w:val="clear" w:fill="FFFFFF"/>
        </w:rPr>
        <w:t>材料检测报告、合格证</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rPr>
        <w:t>提供承诺书。</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jc w:val="left"/>
        <w:rPr>
          <w:rFonts w:hint="eastAsia" w:ascii="宋体" w:hAnsi="宋体" w:eastAsia="宋体" w:cs="宋体"/>
          <w:b/>
          <w:bCs/>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工程验收合格后</w:t>
      </w:r>
      <w:r>
        <w:rPr>
          <w:rFonts w:hint="eastAsia" w:ascii="仿宋" w:hAnsi="仿宋" w:eastAsia="仿宋" w:cs="仿宋"/>
          <w:i w:val="0"/>
          <w:iCs w:val="0"/>
          <w:caps w:val="0"/>
          <w:color w:val="333333"/>
          <w:spacing w:val="0"/>
          <w:sz w:val="32"/>
          <w:szCs w:val="32"/>
          <w:shd w:val="clear" w:fill="FFFFFF"/>
        </w:rPr>
        <w:t>必须</w:t>
      </w:r>
      <w:r>
        <w:rPr>
          <w:rFonts w:hint="eastAsia" w:ascii="仿宋" w:hAnsi="仿宋" w:eastAsia="仿宋" w:cs="仿宋"/>
          <w:i w:val="0"/>
          <w:iCs w:val="0"/>
          <w:caps w:val="0"/>
          <w:color w:val="333333"/>
          <w:spacing w:val="0"/>
          <w:sz w:val="32"/>
          <w:szCs w:val="32"/>
          <w:shd w:val="clear" w:fill="FFFFFF"/>
          <w:lang w:val="en-US" w:eastAsia="zh-CN"/>
        </w:rPr>
        <w:t>提供有效工程类税务发票</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firstLine="643" w:firstLineChars="200"/>
        <w:jc w:val="left"/>
        <w:rPr>
          <w:rFonts w:hint="eastAsia" w:ascii="宋体" w:hAnsi="宋体" w:eastAsia="宋体" w:cs="宋体"/>
          <w:i w:val="0"/>
          <w:iCs w:val="0"/>
          <w:caps w:val="0"/>
          <w:color w:val="333333"/>
          <w:spacing w:val="0"/>
          <w:sz w:val="32"/>
          <w:szCs w:val="32"/>
          <w:shd w:val="clear" w:fill="FFFFFF"/>
          <w:lang w:val="en-US" w:eastAsia="zh-CN"/>
        </w:rPr>
      </w:pPr>
      <w:r>
        <w:rPr>
          <w:rFonts w:hint="eastAsia" w:ascii="宋体" w:hAnsi="宋体" w:eastAsia="宋体" w:cs="宋体"/>
          <w:b/>
          <w:bCs/>
          <w:i w:val="0"/>
          <w:iCs w:val="0"/>
          <w:caps w:val="0"/>
          <w:color w:val="333333"/>
          <w:spacing w:val="0"/>
          <w:sz w:val="32"/>
          <w:szCs w:val="32"/>
          <w:shd w:val="clear" w:fill="FFFFFF"/>
          <w:lang w:val="en-US" w:eastAsia="zh-CN"/>
        </w:rPr>
        <w:t>供应商响应附件要求</w:t>
      </w:r>
      <w:r>
        <w:rPr>
          <w:rFonts w:hint="eastAsia" w:ascii="宋体" w:hAnsi="宋体" w:eastAsia="宋体" w:cs="宋体"/>
          <w:i w:val="0"/>
          <w:iCs w:val="0"/>
          <w:caps w:val="0"/>
          <w:color w:val="333333"/>
          <w:spacing w:val="0"/>
          <w:sz w:val="32"/>
          <w:szCs w:val="32"/>
          <w:shd w:val="clear" w:fill="FFFFFF"/>
          <w:lang w:val="en-US" w:eastAsia="zh-CN"/>
        </w:rPr>
        <w:t>：</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jc w:val="left"/>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报价单位营业范围</w:t>
      </w:r>
      <w:r>
        <w:rPr>
          <w:rFonts w:hint="eastAsia" w:ascii="仿宋" w:hAnsi="仿宋" w:eastAsia="仿宋" w:cs="仿宋"/>
          <w:i w:val="0"/>
          <w:iCs w:val="0"/>
          <w:caps w:val="0"/>
          <w:color w:val="333333"/>
          <w:spacing w:val="0"/>
          <w:sz w:val="32"/>
          <w:szCs w:val="32"/>
          <w:shd w:val="clear" w:fill="FFFFFF"/>
        </w:rPr>
        <w:t>必须</w:t>
      </w:r>
      <w:r>
        <w:rPr>
          <w:rFonts w:hint="eastAsia" w:ascii="仿宋" w:hAnsi="仿宋" w:eastAsia="仿宋" w:cs="仿宋"/>
          <w:i w:val="0"/>
          <w:iCs w:val="0"/>
          <w:caps w:val="0"/>
          <w:color w:val="333333"/>
          <w:spacing w:val="0"/>
          <w:sz w:val="32"/>
          <w:szCs w:val="32"/>
          <w:shd w:val="clear" w:fill="FFFFFF"/>
          <w:lang w:val="en-US" w:eastAsia="zh-CN"/>
        </w:rPr>
        <w:t>具备三年以上从事给水管道施工经历，营业范围包括水利工程</w:t>
      </w:r>
      <w:r>
        <w:rPr>
          <w:rFonts w:hint="eastAsia" w:ascii="仿宋" w:hAnsi="仿宋" w:eastAsia="仿宋" w:cs="仿宋"/>
          <w:i w:val="0"/>
          <w:iCs w:val="0"/>
          <w:caps w:val="0"/>
          <w:color w:val="333333"/>
          <w:spacing w:val="0"/>
          <w:sz w:val="32"/>
          <w:szCs w:val="32"/>
          <w:shd w:val="clear" w:fill="FFFFFF"/>
        </w:rPr>
        <w:t>，必须上传营业执照、安全员、技术员、专用设备</w:t>
      </w:r>
      <w:r>
        <w:rPr>
          <w:rFonts w:hint="eastAsia" w:ascii="仿宋" w:hAnsi="仿宋" w:eastAsia="仿宋" w:cs="仿宋"/>
          <w:i w:val="0"/>
          <w:iCs w:val="0"/>
          <w:caps w:val="0"/>
          <w:color w:val="333333"/>
          <w:spacing w:val="0"/>
          <w:sz w:val="32"/>
          <w:szCs w:val="32"/>
          <w:shd w:val="clear" w:fill="FFFFFF"/>
          <w:lang w:val="en-US" w:eastAsia="zh-CN"/>
        </w:rPr>
        <w:t>清单</w:t>
      </w:r>
      <w:r>
        <w:rPr>
          <w:rFonts w:hint="eastAsia" w:ascii="仿宋" w:hAnsi="仿宋" w:eastAsia="仿宋" w:cs="仿宋"/>
          <w:i w:val="0"/>
          <w:iCs w:val="0"/>
          <w:caps w:val="0"/>
          <w:color w:val="333333"/>
          <w:spacing w:val="0"/>
          <w:sz w:val="32"/>
          <w:szCs w:val="32"/>
          <w:shd w:val="clear" w:fill="FFFFFF"/>
        </w:rPr>
        <w:t xml:space="preserve">、工程业绩 </w:t>
      </w:r>
      <w:r>
        <w:rPr>
          <w:rFonts w:hint="eastAsia" w:ascii="仿宋" w:hAnsi="仿宋" w:eastAsia="仿宋" w:cs="仿宋"/>
          <w:i w:val="0"/>
          <w:iCs w:val="0"/>
          <w:caps w:val="0"/>
          <w:color w:val="333333"/>
          <w:spacing w:val="0"/>
          <w:sz w:val="32"/>
          <w:szCs w:val="32"/>
          <w:shd w:val="clear" w:fill="FFFFFF"/>
          <w:lang w:eastAsia="zh-CN"/>
        </w:rPr>
        <w:t>，</w:t>
      </w:r>
      <w:bookmarkStart w:id="0" w:name="_GoBack"/>
      <w:bookmarkEnd w:id="0"/>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jc w:val="left"/>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rPr>
        <w:t>提供承诺书、材料检测报告、合格证</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lang w:val="en-US" w:eastAsia="zh-CN"/>
        </w:rPr>
        <w:t>营业执照，开户许可证，法人身份证扫描件，供应商严格按照图纸要求安装施工</w:t>
      </w:r>
      <w:r>
        <w:rPr>
          <w:rFonts w:hint="eastAsia" w:ascii="仿宋" w:hAnsi="仿宋" w:eastAsia="仿宋" w:cs="仿宋"/>
          <w:i w:val="0"/>
          <w:iCs w:val="0"/>
          <w:caps w:val="0"/>
          <w:color w:val="333333"/>
          <w:spacing w:val="0"/>
          <w:sz w:val="32"/>
          <w:szCs w:val="32"/>
          <w:shd w:val="clear" w:fill="FFFFFF"/>
        </w:rPr>
        <w:t>。</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jc w:val="left"/>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工程验收合格后</w:t>
      </w:r>
      <w:r>
        <w:rPr>
          <w:rFonts w:hint="eastAsia" w:ascii="仿宋" w:hAnsi="仿宋" w:eastAsia="仿宋" w:cs="仿宋"/>
          <w:i w:val="0"/>
          <w:iCs w:val="0"/>
          <w:caps w:val="0"/>
          <w:color w:val="333333"/>
          <w:spacing w:val="0"/>
          <w:sz w:val="32"/>
          <w:szCs w:val="32"/>
          <w:shd w:val="clear" w:fill="FFFFFF"/>
        </w:rPr>
        <w:t>必须</w:t>
      </w:r>
      <w:r>
        <w:rPr>
          <w:rFonts w:hint="eastAsia" w:ascii="仿宋" w:hAnsi="仿宋" w:eastAsia="仿宋" w:cs="仿宋"/>
          <w:i w:val="0"/>
          <w:iCs w:val="0"/>
          <w:caps w:val="0"/>
          <w:color w:val="333333"/>
          <w:spacing w:val="0"/>
          <w:sz w:val="32"/>
          <w:szCs w:val="32"/>
          <w:shd w:val="clear" w:fill="FFFFFF"/>
          <w:lang w:val="en-US" w:eastAsia="zh-CN"/>
        </w:rPr>
        <w:t>提供有效工程类税务发票</w:t>
      </w:r>
      <w:r>
        <w:rPr>
          <w:rFonts w:hint="eastAsia" w:ascii="仿宋" w:hAnsi="仿宋" w:eastAsia="仿宋" w:cs="仿宋"/>
          <w:i w:val="0"/>
          <w:iCs w:val="0"/>
          <w:caps w:val="0"/>
          <w:color w:val="333333"/>
          <w:spacing w:val="0"/>
          <w:sz w:val="32"/>
          <w:szCs w:val="32"/>
          <w:shd w:val="clear" w:fill="FFFFFF"/>
          <w:lang w:eastAsia="zh-CN"/>
        </w:rPr>
        <w:t>。</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jc w:val="left"/>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sz w:val="32"/>
          <w:szCs w:val="32"/>
          <w:lang w:val="en-US" w:eastAsia="zh-CN"/>
        </w:rPr>
        <w:t xml:space="preserve"> 施工现场必须符合施工安全作业区的标准来布置作业工作，安全员与施工人员必须配备防护工具。</w:t>
      </w:r>
    </w:p>
    <w:p>
      <w:pPr>
        <w:rPr>
          <w:rFonts w:hint="eastAsia" w:ascii="仿宋" w:hAnsi="仿宋" w:eastAsia="仿宋"/>
          <w:sz w:val="32"/>
          <w:szCs w:val="32"/>
          <w:lang w:val="en-US" w:eastAsia="zh-CN"/>
        </w:rPr>
      </w:pPr>
      <w:r>
        <w:rPr>
          <w:rFonts w:hint="eastAsia" w:ascii="仿宋" w:hAnsi="仿宋" w:eastAsia="仿宋"/>
          <w:sz w:val="32"/>
          <w:szCs w:val="32"/>
          <w:lang w:val="en-US" w:eastAsia="zh-CN"/>
        </w:rPr>
        <w:t>5.具有有效的营业执照，经营范围内必须为（工程）；</w:t>
      </w:r>
    </w:p>
    <w:p>
      <w:pPr>
        <w:rPr>
          <w:rFonts w:hint="eastAsia" w:ascii="仿宋" w:hAnsi="仿宋" w:eastAsia="仿宋"/>
          <w:sz w:val="32"/>
          <w:szCs w:val="32"/>
          <w:lang w:val="en-US" w:eastAsia="zh-CN"/>
        </w:rPr>
      </w:pPr>
      <w:r>
        <w:rPr>
          <w:rFonts w:hint="eastAsia" w:ascii="仿宋" w:hAnsi="仿宋" w:eastAsia="仿宋"/>
          <w:sz w:val="32"/>
          <w:szCs w:val="32"/>
          <w:lang w:val="en-US" w:eastAsia="zh-CN"/>
        </w:rPr>
        <w:t>6.近三年内（本项目投标截止期前）如在“信用中国（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在“国家企业信用信息公示系统（</w:t>
      </w:r>
      <w:r>
        <w:rPr>
          <w:rFonts w:hint="eastAsia" w:ascii="仿宋" w:hAnsi="仿宋" w:eastAsia="仿宋"/>
          <w:sz w:val="32"/>
          <w:szCs w:val="32"/>
          <w:lang w:val="en-US" w:eastAsia="zh-CN"/>
        </w:rPr>
        <w:fldChar w:fldCharType="begin"/>
      </w:r>
      <w:r>
        <w:rPr>
          <w:rFonts w:hint="eastAsia" w:ascii="仿宋" w:hAnsi="仿宋" w:eastAsia="仿宋"/>
          <w:sz w:val="32"/>
          <w:szCs w:val="32"/>
          <w:lang w:val="en-US" w:eastAsia="zh-CN"/>
        </w:rPr>
        <w:instrText xml:space="preserve"> HYPERLINK "http://www.gsxt.gov.cn/" </w:instrText>
      </w:r>
      <w:r>
        <w:rPr>
          <w:rFonts w:hint="eastAsia" w:ascii="仿宋" w:hAnsi="仿宋" w:eastAsia="仿宋"/>
          <w:sz w:val="32"/>
          <w:szCs w:val="32"/>
          <w:lang w:val="en-US" w:eastAsia="zh-CN"/>
        </w:rPr>
        <w:fldChar w:fldCharType="separate"/>
      </w:r>
      <w:r>
        <w:rPr>
          <w:rFonts w:hint="eastAsia" w:ascii="仿宋" w:hAnsi="仿宋" w:eastAsia="仿宋"/>
          <w:sz w:val="32"/>
          <w:szCs w:val="32"/>
          <w:lang w:val="en-US" w:eastAsia="zh-CN"/>
        </w:rPr>
        <w:t>http：//www.gsxt.gov.cn</w:t>
      </w:r>
      <w:r>
        <w:rPr>
          <w:rFonts w:hint="eastAsia" w:ascii="仿宋" w:hAnsi="仿宋" w:eastAsia="仿宋"/>
          <w:sz w:val="32"/>
          <w:szCs w:val="32"/>
          <w:lang w:val="en-US" w:eastAsia="zh-CN"/>
        </w:rPr>
        <w:fldChar w:fldCharType="end"/>
      </w:r>
      <w:r>
        <w:rPr>
          <w:rFonts w:hint="eastAsia" w:ascii="仿宋" w:hAnsi="仿宋" w:eastAsia="仿宋"/>
          <w:sz w:val="32"/>
          <w:szCs w:val="32"/>
          <w:lang w:val="en-US" w:eastAsia="zh-CN"/>
        </w:rPr>
        <w:t>）”列入经营异常名录信息、列入严重违法失信企业名单（黑名单）信息的将拒绝其参加本次政府采购活动。</w:t>
      </w:r>
    </w:p>
    <w:p>
      <w:pPr>
        <w:rPr>
          <w:rFonts w:hint="eastAsia" w:ascii="仿宋" w:hAnsi="仿宋" w:eastAsia="仿宋"/>
          <w:sz w:val="32"/>
          <w:szCs w:val="32"/>
          <w:lang w:val="en-US" w:eastAsia="zh-CN"/>
        </w:rPr>
      </w:pPr>
      <w:r>
        <w:rPr>
          <w:rFonts w:hint="eastAsia" w:ascii="仿宋" w:hAnsi="仿宋" w:eastAsia="仿宋"/>
          <w:sz w:val="32"/>
          <w:szCs w:val="32"/>
          <w:lang w:val="en-US" w:eastAsia="zh-CN"/>
        </w:rPr>
        <w:t>7.提供2023年度由第三方财务审计机构出具的财务审计报告</w:t>
      </w:r>
    </w:p>
    <w:p>
      <w:pPr>
        <w:pStyle w:val="2"/>
        <w:rPr>
          <w:rFonts w:hint="eastAsia" w:ascii="仿宋" w:hAnsi="仿宋" w:eastAsia="仿宋"/>
          <w:sz w:val="32"/>
          <w:szCs w:val="32"/>
          <w:lang w:val="en-US" w:eastAsia="zh-CN"/>
        </w:rPr>
      </w:pPr>
      <w:r>
        <w:rPr>
          <w:rFonts w:hint="eastAsia" w:ascii="仿宋" w:hAnsi="仿宋" w:eastAsia="仿宋"/>
          <w:sz w:val="32"/>
          <w:szCs w:val="32"/>
          <w:lang w:val="en-US" w:eastAsia="zh-CN"/>
        </w:rPr>
        <w:t>8.法人开标应附《法定代表人身份证明书》及身份证复印件，委托代理人开标应附《法定代表人授权委托书》及身份证复印件。</w:t>
      </w:r>
    </w:p>
    <w:p>
      <w:pPr>
        <w:rPr>
          <w:rFonts w:hint="eastAsia" w:ascii="仿宋" w:hAnsi="仿宋" w:eastAsia="仿宋"/>
          <w:sz w:val="32"/>
          <w:szCs w:val="32"/>
          <w:lang w:val="en-US" w:eastAsia="zh-CN"/>
        </w:rPr>
      </w:pPr>
      <w:r>
        <w:rPr>
          <w:rFonts w:hint="eastAsia" w:ascii="仿宋" w:hAnsi="仿宋" w:eastAsia="仿宋"/>
          <w:sz w:val="32"/>
          <w:szCs w:val="32"/>
          <w:lang w:val="en-US" w:eastAsia="zh-CN"/>
        </w:rPr>
        <w:t>9.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3"/>
        <w:ind w:left="0" w:leftChars="0" w:firstLine="0" w:firstLineChars="0"/>
        <w:rPr>
          <w:rFonts w:hint="default"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10.</w:t>
      </w:r>
      <w:r>
        <w:rPr>
          <w:rFonts w:hint="eastAsia" w:ascii="仿宋" w:hAnsi="仿宋" w:eastAsia="仿宋" w:cs="Times New Roman"/>
          <w:color w:val="auto"/>
          <w:kern w:val="2"/>
          <w:sz w:val="32"/>
          <w:szCs w:val="32"/>
          <w:lang w:val="en-US" w:eastAsia="zh-CN" w:bidi="ar-SA"/>
        </w:rPr>
        <w:t>各公司报价之前必须看一下规格型号相关参数，报价之前主动联系了解一下工程实际基本情况并详细的报价单报价并上传政采云平台，如盲目报价，中标后无法满足我单位要求，无法按时完成工程，视为扰乱我单位工作秩序和政采云公平询价环境，为了此项项目的规定时间内完成及售后服务顺利进行我方优先考虑本地区有具体办公地点的公司。</w:t>
      </w:r>
    </w:p>
    <w:p>
      <w:pPr>
        <w:pStyle w:val="3"/>
        <w:rPr>
          <w:rFonts w:hint="default"/>
          <w:lang w:val="en-US" w:eastAsia="zh-CN"/>
        </w:rPr>
      </w:pPr>
    </w:p>
    <w:p>
      <w:pPr>
        <w:pStyle w:val="2"/>
        <w:rPr>
          <w:rFonts w:hint="default"/>
          <w:lang w:val="en-US" w:eastAsia="zh-CN"/>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left"/>
        <w:rPr>
          <w:rFonts w:hint="default" w:ascii="仿宋" w:hAnsi="仿宋" w:eastAsia="仿宋" w:cs="仿宋"/>
          <w:i w:val="0"/>
          <w:iCs w:val="0"/>
          <w:caps w:val="0"/>
          <w:color w:val="333333"/>
          <w:spacing w:val="0"/>
          <w:sz w:val="32"/>
          <w:szCs w:val="32"/>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7FD5C9"/>
    <w:multiLevelType w:val="singleLevel"/>
    <w:tmpl w:val="8B7FD5C9"/>
    <w:lvl w:ilvl="0" w:tentative="0">
      <w:start w:val="1"/>
      <w:numFmt w:val="decimal"/>
      <w:lvlText w:val="%1."/>
      <w:lvlJc w:val="left"/>
      <w:pPr>
        <w:tabs>
          <w:tab w:val="left" w:pos="312"/>
        </w:tabs>
      </w:pPr>
    </w:lvl>
  </w:abstractNum>
  <w:abstractNum w:abstractNumId="1">
    <w:nsid w:val="E090F5F1"/>
    <w:multiLevelType w:val="singleLevel"/>
    <w:tmpl w:val="E090F5F1"/>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3NzcyNzczNThkYjJiNmFkM2QxNGIzYTE2ZDUwOTIifQ=="/>
  </w:docVars>
  <w:rsids>
    <w:rsidRoot w:val="2AEA78A8"/>
    <w:rsid w:val="2AEA78A8"/>
    <w:rsid w:val="35EF44A1"/>
    <w:rsid w:val="376535EE"/>
    <w:rsid w:val="3D8B28BB"/>
    <w:rsid w:val="45C34BB7"/>
    <w:rsid w:val="51385DA3"/>
    <w:rsid w:val="58AF0352"/>
    <w:rsid w:val="58D802CE"/>
    <w:rsid w:val="59F85055"/>
    <w:rsid w:val="5F46486A"/>
    <w:rsid w:val="6869272C"/>
    <w:rsid w:val="6E544226"/>
    <w:rsid w:val="7CBE5F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next w:val="3"/>
    <w:qFormat/>
    <w:uiPriority w:val="99"/>
    <w:pPr>
      <w:widowControl w:val="0"/>
      <w:autoSpaceDE w:val="0"/>
      <w:autoSpaceDN w:val="0"/>
      <w:adjustRightInd w:val="0"/>
    </w:pPr>
    <w:rPr>
      <w:rFonts w:ascii="Arial" w:hAnsi="Arial" w:eastAsia="宋体" w:cs="Times New Roman"/>
      <w:color w:val="000000"/>
      <w:kern w:val="0"/>
      <w:sz w:val="24"/>
      <w:szCs w:val="24"/>
      <w:lang w:val="en-US" w:eastAsia="zh-CN" w:bidi="ar-SA"/>
    </w:rPr>
  </w:style>
  <w:style w:type="paragraph" w:styleId="3">
    <w:name w:val="index 7"/>
    <w:basedOn w:val="1"/>
    <w:next w:val="1"/>
    <w:qFormat/>
    <w:uiPriority w:val="0"/>
    <w:pPr>
      <w:ind w:left="2520"/>
    </w:pPr>
    <w:rPr>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47</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2023-08-07T08:59:00Z</dcterms:created>
  <dc:creator>阿卜杜热依木</dc:creator>
  <cp:lastModifiedBy>阿卜杜热依木</cp:lastModifiedBy>
  <cp:lastPrinted>2023-08-14T09:37:00Z</cp:lastPrinted>
  <dcterms:modified xsi:type="dcterms:W3CDTF">2024-03-12T05:39:24Z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DAA61EB8D3CD4C76B1EAB8B6E89CF9FE_13</vt:lpwstr>
  </property>
</Properties>
</file>