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和田师范专科学校书画作品装裱项目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Hans"/>
        </w:rPr>
        <w:t>一、</w:t>
      </w:r>
      <w:r>
        <w:rPr>
          <w:rFonts w:hint="eastAsia" w:ascii="仿宋_GB2312" w:hAnsi="仿宋_GB2312" w:eastAsia="仿宋_GB2312" w:cs="仿宋_GB2312"/>
          <w:b w:val="0"/>
          <w:bCs w:val="0"/>
          <w:sz w:val="32"/>
          <w:szCs w:val="32"/>
          <w:lang w:val="en-US" w:eastAsia="zh-CN"/>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项目名称：</w:t>
      </w:r>
      <w:r>
        <w:rPr>
          <w:rFonts w:hint="eastAsia" w:ascii="仿宋_GB2312" w:hAnsi="仿宋_GB2312" w:eastAsia="仿宋_GB2312" w:cs="仿宋_GB2312"/>
          <w:b w:val="0"/>
          <w:bCs w:val="0"/>
          <w:sz w:val="32"/>
          <w:szCs w:val="32"/>
          <w:lang w:val="en-US" w:eastAsia="zh-CN"/>
        </w:rPr>
        <w:t>和田师范专科学校书画作品装裱项目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.采购</w:t>
      </w:r>
      <w:r>
        <w:rPr>
          <w:rFonts w:hint="eastAsia" w:ascii="仿宋_GB2312" w:hAnsi="仿宋_GB2312" w:eastAsia="仿宋_GB2312" w:cs="仿宋_GB2312"/>
          <w:b/>
          <w:bCs/>
          <w:sz w:val="32"/>
          <w:szCs w:val="32"/>
          <w:lang w:val="en-US" w:eastAsia="zh-CN"/>
        </w:rPr>
        <w:t>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kern w:val="2"/>
          <w:sz w:val="32"/>
          <w:szCs w:val="32"/>
          <w:lang w:val="en-US" w:eastAsia="zh-CN" w:bidi="ar-SA"/>
        </w:rPr>
        <w:t>和田师范专科学校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.采购形式：</w:t>
      </w:r>
      <w:r>
        <w:rPr>
          <w:rFonts w:hint="eastAsia" w:ascii="仿宋_GB2312" w:hAnsi="仿宋_GB2312" w:eastAsia="仿宋_GB2312" w:cs="仿宋_GB2312"/>
          <w:b w:val="0"/>
          <w:bCs w:val="0"/>
          <w:sz w:val="32"/>
          <w:szCs w:val="32"/>
          <w:lang w:val="en-US" w:eastAsia="zh-CN"/>
        </w:rPr>
        <w:t>政采云竞价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供货地点：</w:t>
      </w:r>
      <w:r>
        <w:rPr>
          <w:rFonts w:hint="eastAsia" w:ascii="仿宋_GB2312" w:hAnsi="仿宋_GB2312" w:eastAsia="仿宋_GB2312" w:cs="仿宋_GB2312"/>
          <w:sz w:val="32"/>
          <w:szCs w:val="32"/>
          <w:lang w:val="en-US" w:eastAsia="zh-CN"/>
        </w:rPr>
        <w:t>和田师范专科学校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5.项目</w:t>
      </w:r>
      <w:r>
        <w:rPr>
          <w:rFonts w:hint="eastAsia" w:ascii="仿宋_GB2312" w:hAnsi="仿宋_GB2312" w:eastAsia="仿宋_GB2312" w:cs="仿宋_GB2312"/>
          <w:b/>
          <w:bCs/>
          <w:kern w:val="2"/>
          <w:sz w:val="32"/>
          <w:szCs w:val="32"/>
          <w:lang w:val="en-US" w:eastAsia="zh-CN" w:bidi="ar-SA"/>
        </w:rPr>
        <w:t>预算金额</w:t>
      </w:r>
      <w:r>
        <w:rPr>
          <w:rFonts w:hint="eastAsia" w:ascii="仿宋_GB2312" w:hAnsi="仿宋_GB2312" w:eastAsia="仿宋_GB2312" w:cs="仿宋_GB2312"/>
          <w:sz w:val="32"/>
          <w:szCs w:val="32"/>
          <w:lang w:val="en-US" w:eastAsia="zh-CN"/>
        </w:rPr>
        <w:t>：162620元</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6.采购需要</w:t>
      </w:r>
      <w:r>
        <w:rPr>
          <w:rFonts w:hint="eastAsia" w:ascii="仿宋_GB2312" w:hAnsi="仿宋_GB2312" w:eastAsia="仿宋_GB2312" w:cs="仿宋_GB2312"/>
          <w:kern w:val="2"/>
          <w:sz w:val="32"/>
          <w:szCs w:val="32"/>
          <w:lang w:val="en-US" w:eastAsia="zh-CN" w:bidi="ar-SA"/>
        </w:rPr>
        <w:t>：</w:t>
      </w:r>
    </w:p>
    <w:tbl>
      <w:tblPr>
        <w:tblStyle w:val="13"/>
        <w:tblW w:w="9785" w:type="dxa"/>
        <w:tblInd w:w="4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25"/>
        <w:gridCol w:w="1845"/>
        <w:gridCol w:w="4785"/>
        <w:gridCol w:w="1147"/>
        <w:gridCol w:w="1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5"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品目名称</w:t>
            </w:r>
          </w:p>
        </w:tc>
        <w:tc>
          <w:tcPr>
            <w:tcW w:w="4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技术参数</w:t>
            </w:r>
          </w:p>
        </w:tc>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1183"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cs="宋体"/>
                <w:b/>
                <w:i w:val="0"/>
                <w:color w:val="000000"/>
                <w:sz w:val="24"/>
                <w:szCs w:val="24"/>
                <w:u w:val="none"/>
                <w:lang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lang w:val="en-US" w:eastAsia="zh-CN"/>
              </w:rPr>
            </w:pPr>
            <w:r>
              <w:rPr>
                <w:rFonts w:hint="eastAsia" w:ascii="宋体" w:hAnsi="宋体" w:cs="宋体"/>
                <w:b/>
                <w:i w:val="0"/>
                <w:color w:val="000000"/>
                <w:sz w:val="24"/>
                <w:szCs w:val="24"/>
                <w:u w:val="none"/>
                <w:lang w:val="en-US" w:eastAsia="zh-CN"/>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书法装裱</w:t>
            </w:r>
          </w:p>
        </w:tc>
        <w:tc>
          <w:tcPr>
            <w:tcW w:w="4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440" w:firstLineChars="200"/>
              <w:rPr>
                <w:rFonts w:hint="eastAsia" w:ascii="仿宋" w:hAnsi="仿宋" w:eastAsia="仿宋" w:cs="仿宋"/>
                <w:sz w:val="22"/>
                <w:szCs w:val="22"/>
              </w:rPr>
            </w:pPr>
            <w:r>
              <w:rPr>
                <w:rFonts w:hint="eastAsia" w:ascii="仿宋" w:hAnsi="仿宋" w:eastAsia="仿宋" w:cs="仿宋"/>
                <w:sz w:val="22"/>
                <w:szCs w:val="22"/>
                <w:lang w:val="en-US" w:eastAsia="zh-CN"/>
              </w:rPr>
              <w:t>八尺，</w:t>
            </w:r>
            <w:r>
              <w:rPr>
                <w:rFonts w:hint="eastAsia" w:ascii="仿宋" w:hAnsi="仿宋" w:eastAsia="仿宋" w:cs="仿宋"/>
                <w:sz w:val="22"/>
                <w:szCs w:val="22"/>
              </w:rPr>
              <w:t>画框材质：采用4.5厘米厚的胡桃色楸木外框，0.5厘米的隔断背板，正面附裱画专用热缩膜，附高温加热绫布、托心纸、背纸，背面设2厘米大小的专用字画钉挂钩固定。</w:t>
            </w:r>
          </w:p>
          <w:p/>
          <w:p>
            <w:pPr>
              <w:pStyle w:val="2"/>
              <w:rPr>
                <w:rFonts w:hint="eastAsia"/>
                <w:lang w:val="en-US" w:eastAsia="zh-CN"/>
              </w:rPr>
            </w:pPr>
          </w:p>
        </w:tc>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0"/>
                <w:szCs w:val="20"/>
                <w:u w:val="none"/>
                <w:lang w:val="en-US" w:eastAsia="zh-CN"/>
              </w:rPr>
              <w:t>19</w:t>
            </w:r>
          </w:p>
        </w:tc>
        <w:tc>
          <w:tcPr>
            <w:tcW w:w="1183"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0"/>
                <w:szCs w:val="20"/>
                <w:u w:val="none"/>
                <w:lang w:val="en-US" w:eastAsia="zh-CN"/>
              </w:rPr>
              <w:t>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sz w:val="24"/>
                <w:szCs w:val="24"/>
                <w:u w:val="none"/>
                <w:lang w:val="en-US" w:eastAsia="zh-CN"/>
              </w:rPr>
            </w:pPr>
            <w:r>
              <w:rPr>
                <w:rFonts w:hint="eastAsia" w:ascii="宋体" w:hAnsi="宋体" w:cs="宋体"/>
                <w:b/>
                <w:i w:val="0"/>
                <w:color w:val="000000"/>
                <w:sz w:val="24"/>
                <w:szCs w:val="24"/>
                <w:u w:val="none"/>
                <w:lang w:val="en-US" w:eastAsia="zh-CN"/>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书法装裱</w:t>
            </w:r>
          </w:p>
        </w:tc>
        <w:tc>
          <w:tcPr>
            <w:tcW w:w="4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440" w:firstLineChars="200"/>
              <w:rPr>
                <w:rFonts w:hint="eastAsia" w:ascii="仿宋" w:hAnsi="仿宋" w:eastAsia="仿宋" w:cs="仿宋"/>
                <w:sz w:val="22"/>
                <w:szCs w:val="22"/>
              </w:rPr>
            </w:pPr>
            <w:r>
              <w:rPr>
                <w:rFonts w:hint="eastAsia" w:ascii="仿宋" w:hAnsi="仿宋" w:eastAsia="仿宋" w:cs="仿宋"/>
                <w:sz w:val="22"/>
                <w:szCs w:val="22"/>
                <w:lang w:val="en-US" w:eastAsia="zh-CN"/>
              </w:rPr>
              <w:t>四尺，</w:t>
            </w:r>
            <w:r>
              <w:rPr>
                <w:rFonts w:hint="eastAsia" w:ascii="仿宋" w:hAnsi="仿宋" w:eastAsia="仿宋" w:cs="仿宋"/>
                <w:sz w:val="22"/>
                <w:szCs w:val="22"/>
              </w:rPr>
              <w:t>画框材质：采用3.5厘米厚的胡桃色桐木外框，0.5厘米的隔断背板，正面附裱画专用热缩膜，附高温加热绫布、托心纸、背纸，背面设2厘米大小的专用字画钉挂钩固定。</w:t>
            </w:r>
          </w:p>
          <w:p/>
          <w:p>
            <w:pPr>
              <w:pStyle w:val="2"/>
              <w:rPr>
                <w:rFonts w:hint="eastAsia"/>
                <w:lang w:val="en-US" w:eastAsia="zh-CN"/>
              </w:rPr>
            </w:pPr>
          </w:p>
        </w:tc>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0"/>
                <w:szCs w:val="20"/>
                <w:u w:val="none"/>
                <w:lang w:val="en-US" w:eastAsia="zh-CN"/>
              </w:rPr>
              <w:t>68</w:t>
            </w:r>
          </w:p>
        </w:tc>
        <w:tc>
          <w:tcPr>
            <w:tcW w:w="1183"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0"/>
                <w:szCs w:val="20"/>
                <w:u w:val="none"/>
                <w:lang w:val="en-US" w:eastAsia="zh-CN"/>
              </w:rPr>
              <w:t>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sz w:val="24"/>
                <w:szCs w:val="24"/>
                <w:u w:val="none"/>
                <w:lang w:val="en-US" w:eastAsia="zh-CN"/>
              </w:rPr>
            </w:pPr>
            <w:r>
              <w:rPr>
                <w:rFonts w:hint="eastAsia" w:ascii="宋体" w:hAnsi="宋体" w:cs="宋体"/>
                <w:b/>
                <w:i w:val="0"/>
                <w:color w:val="000000"/>
                <w:sz w:val="24"/>
                <w:szCs w:val="24"/>
                <w:u w:val="none"/>
                <w:lang w:val="en-US" w:eastAsia="zh-CN"/>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书法装裱</w:t>
            </w:r>
          </w:p>
        </w:tc>
        <w:tc>
          <w:tcPr>
            <w:tcW w:w="4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440" w:firstLineChars="200"/>
              <w:rPr>
                <w:rFonts w:hint="eastAsia" w:ascii="仿宋" w:hAnsi="仿宋" w:eastAsia="仿宋" w:cs="仿宋"/>
                <w:sz w:val="22"/>
                <w:szCs w:val="22"/>
              </w:rPr>
            </w:pPr>
            <w:r>
              <w:rPr>
                <w:rFonts w:hint="eastAsia" w:ascii="仿宋" w:hAnsi="仿宋" w:eastAsia="仿宋" w:cs="仿宋"/>
                <w:sz w:val="22"/>
                <w:szCs w:val="22"/>
              </w:rPr>
              <w:t>六尺</w:t>
            </w:r>
            <w:r>
              <w:rPr>
                <w:rFonts w:hint="eastAsia" w:ascii="仿宋" w:hAnsi="仿宋" w:eastAsia="仿宋" w:cs="仿宋"/>
                <w:sz w:val="22"/>
                <w:szCs w:val="22"/>
                <w:lang w:eastAsia="zh-CN"/>
              </w:rPr>
              <w:t>，</w:t>
            </w:r>
            <w:r>
              <w:rPr>
                <w:rFonts w:hint="eastAsia" w:ascii="仿宋" w:hAnsi="仿宋" w:eastAsia="仿宋" w:cs="仿宋"/>
                <w:sz w:val="22"/>
                <w:szCs w:val="22"/>
              </w:rPr>
              <w:t>画框材质：采用4.5厘米厚的胡桃色楸木外框，0.5厘米的隔断背板，正面附裱画专用热缩膜，附高温加热绫布、托心纸、背纸，背面设2厘米大小的专用字画钉挂钩固定。</w:t>
            </w:r>
          </w:p>
          <w:p>
            <w:pPr>
              <w:pStyle w:val="2"/>
              <w:rPr>
                <w:rFonts w:hint="eastAsia"/>
                <w:lang w:val="en-US" w:eastAsia="zh-CN"/>
              </w:rPr>
            </w:pPr>
          </w:p>
        </w:tc>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0"/>
                <w:szCs w:val="20"/>
                <w:u w:val="none"/>
                <w:lang w:val="en-US" w:eastAsia="zh-CN"/>
              </w:rPr>
              <w:t>33</w:t>
            </w:r>
          </w:p>
        </w:tc>
        <w:tc>
          <w:tcPr>
            <w:tcW w:w="1183"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0"/>
                <w:szCs w:val="20"/>
                <w:u w:val="none"/>
                <w:lang w:val="en-US" w:eastAsia="zh-CN"/>
              </w:rPr>
              <w:t>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sz w:val="24"/>
                <w:szCs w:val="24"/>
                <w:u w:val="none"/>
                <w:lang w:val="en-US" w:eastAsia="zh-CN"/>
              </w:rPr>
            </w:pPr>
            <w:r>
              <w:rPr>
                <w:rFonts w:hint="eastAsia" w:ascii="宋体" w:hAnsi="宋体" w:cs="宋体"/>
                <w:b/>
                <w:i w:val="0"/>
                <w:color w:val="000000"/>
                <w:sz w:val="24"/>
                <w:szCs w:val="24"/>
                <w:u w:val="none"/>
                <w:lang w:val="en-US" w:eastAsia="zh-CN"/>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书法装裱</w:t>
            </w:r>
          </w:p>
        </w:tc>
        <w:tc>
          <w:tcPr>
            <w:tcW w:w="4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440" w:firstLineChars="200"/>
              <w:rPr>
                <w:rFonts w:hint="eastAsia"/>
                <w:lang w:val="en-US" w:eastAsia="zh-CN"/>
              </w:rPr>
            </w:pPr>
            <w:r>
              <w:rPr>
                <w:rFonts w:hint="eastAsia" w:ascii="仿宋" w:hAnsi="仿宋" w:eastAsia="仿宋" w:cs="仿宋"/>
                <w:sz w:val="22"/>
                <w:szCs w:val="22"/>
                <w:lang w:val="en-US" w:eastAsia="zh-CN"/>
              </w:rPr>
              <w:t>四尺对开，</w:t>
            </w:r>
            <w:r>
              <w:rPr>
                <w:rFonts w:hint="eastAsia" w:ascii="仿宋" w:hAnsi="仿宋" w:eastAsia="仿宋" w:cs="仿宋"/>
                <w:sz w:val="22"/>
                <w:szCs w:val="22"/>
              </w:rPr>
              <w:t>画框材质：采用3.5厘米厚的胡桃色桐木外框，0.5厘米的隔断背板，正面附裱画专用热缩膜，附高温加热绫布、托心纸、背纸，背面设2厘米大小的专用字画钉挂钩固定。</w:t>
            </w:r>
          </w:p>
        </w:tc>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0"/>
                <w:szCs w:val="20"/>
                <w:u w:val="none"/>
                <w:lang w:val="en-US" w:eastAsia="zh-CN"/>
              </w:rPr>
              <w:t>179</w:t>
            </w:r>
          </w:p>
        </w:tc>
        <w:tc>
          <w:tcPr>
            <w:tcW w:w="1183"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0"/>
                <w:szCs w:val="20"/>
                <w:u w:val="none"/>
                <w:lang w:val="en-US" w:eastAsia="zh-CN"/>
              </w:rPr>
              <w:t>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sz w:val="24"/>
                <w:szCs w:val="24"/>
                <w:u w:val="none"/>
                <w:lang w:val="en-US" w:eastAsia="zh-CN"/>
              </w:rPr>
            </w:pPr>
            <w:r>
              <w:rPr>
                <w:rFonts w:hint="eastAsia" w:ascii="宋体" w:hAnsi="宋体" w:cs="宋体"/>
                <w:b/>
                <w:i w:val="0"/>
                <w:color w:val="000000"/>
                <w:sz w:val="24"/>
                <w:szCs w:val="24"/>
                <w:u w:val="none"/>
                <w:lang w:val="en-US" w:eastAsia="zh-CN"/>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书法装裱</w:t>
            </w:r>
          </w:p>
        </w:tc>
        <w:tc>
          <w:tcPr>
            <w:tcW w:w="4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440" w:firstLineChars="200"/>
              <w:rPr>
                <w:rFonts w:hint="eastAsia"/>
                <w:lang w:val="en-US" w:eastAsia="zh-CN"/>
              </w:rPr>
            </w:pPr>
            <w:r>
              <w:rPr>
                <w:rFonts w:hint="eastAsia" w:ascii="仿宋" w:hAnsi="仿宋" w:eastAsia="仿宋" w:cs="仿宋"/>
                <w:sz w:val="22"/>
                <w:szCs w:val="22"/>
                <w:lang w:val="en-US" w:eastAsia="zh-CN"/>
              </w:rPr>
              <w:t>六尺对开，</w:t>
            </w:r>
            <w:r>
              <w:rPr>
                <w:rFonts w:hint="eastAsia" w:ascii="仿宋" w:hAnsi="仿宋" w:eastAsia="仿宋" w:cs="仿宋"/>
                <w:sz w:val="22"/>
                <w:szCs w:val="22"/>
              </w:rPr>
              <w:t>画框材质：采用4.5厘米厚的胡桃色楸木外框，0.5厘米的隔断背板，正面附裱画专用热缩膜，附高温加热绫布、托心纸、背纸，背面设2厘米大小的专用字画钉挂钩固定。</w:t>
            </w:r>
          </w:p>
        </w:tc>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0"/>
                <w:szCs w:val="20"/>
                <w:u w:val="none"/>
                <w:lang w:val="en-US" w:eastAsia="zh-CN"/>
              </w:rPr>
              <w:t>12</w:t>
            </w:r>
          </w:p>
        </w:tc>
        <w:tc>
          <w:tcPr>
            <w:tcW w:w="1183"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0"/>
                <w:szCs w:val="20"/>
                <w:u w:val="none"/>
                <w:lang w:val="en-US" w:eastAsia="zh-CN"/>
              </w:rPr>
              <w:t>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sz w:val="24"/>
                <w:szCs w:val="24"/>
                <w:u w:val="none"/>
                <w:lang w:val="en-US" w:eastAsia="zh-CN"/>
              </w:rPr>
            </w:pPr>
            <w:r>
              <w:rPr>
                <w:rFonts w:hint="eastAsia" w:ascii="宋体" w:hAnsi="宋体" w:cs="宋体"/>
                <w:b/>
                <w:i w:val="0"/>
                <w:color w:val="000000"/>
                <w:sz w:val="24"/>
                <w:szCs w:val="24"/>
                <w:u w:val="none"/>
                <w:lang w:val="en-US" w:eastAsia="zh-CN"/>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书法装裱</w:t>
            </w:r>
          </w:p>
        </w:tc>
        <w:tc>
          <w:tcPr>
            <w:tcW w:w="4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440" w:firstLineChars="200"/>
            </w:pPr>
            <w:r>
              <w:rPr>
                <w:rFonts w:hint="eastAsia" w:ascii="仿宋" w:hAnsi="仿宋" w:eastAsia="仿宋" w:cs="仿宋"/>
                <w:sz w:val="22"/>
                <w:szCs w:val="22"/>
                <w:lang w:val="en-US" w:eastAsia="zh-CN"/>
              </w:rPr>
              <w:t>四尺斗方，</w:t>
            </w:r>
            <w:r>
              <w:rPr>
                <w:rFonts w:hint="eastAsia" w:ascii="仿宋" w:hAnsi="仿宋" w:eastAsia="仿宋" w:cs="仿宋"/>
                <w:sz w:val="22"/>
                <w:szCs w:val="22"/>
              </w:rPr>
              <w:t>画框材质：采用3.5厘米厚的胡桃色桐木外框，0.5厘米的隔</w:t>
            </w:r>
            <w:bookmarkStart w:id="0" w:name="_GoBack"/>
            <w:bookmarkEnd w:id="0"/>
            <w:r>
              <w:rPr>
                <w:rFonts w:hint="eastAsia" w:ascii="仿宋" w:hAnsi="仿宋" w:eastAsia="仿宋" w:cs="仿宋"/>
                <w:sz w:val="22"/>
                <w:szCs w:val="22"/>
              </w:rPr>
              <w:t>断背板，正面附裱画专用热缩膜，附高温加热绫布、托心纸、背纸，背面设2厘米大小的专用字画钉挂钩固定。</w:t>
            </w:r>
          </w:p>
          <w:p>
            <w:pPr>
              <w:pStyle w:val="2"/>
              <w:rPr>
                <w:rFonts w:hint="eastAsia"/>
                <w:lang w:val="en-US" w:eastAsia="zh-CN"/>
              </w:rPr>
            </w:pPr>
          </w:p>
        </w:tc>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0"/>
                <w:szCs w:val="20"/>
                <w:u w:val="none"/>
                <w:lang w:val="en-US" w:eastAsia="zh-CN"/>
              </w:rPr>
              <w:t>100</w:t>
            </w:r>
          </w:p>
        </w:tc>
        <w:tc>
          <w:tcPr>
            <w:tcW w:w="1183"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0"/>
                <w:szCs w:val="20"/>
                <w:u w:val="none"/>
                <w:lang w:val="en-US" w:eastAsia="zh-CN"/>
              </w:rPr>
              <w:t>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4" w:hRule="atLeast"/>
        </w:trPr>
        <w:tc>
          <w:tcPr>
            <w:tcW w:w="9785"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合计：162620 （壹拾陆万贰仟陆佰贰拾元整）</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7.供应商响应附件要求：</w:t>
      </w:r>
      <w:r>
        <w:rPr>
          <w:rFonts w:hint="eastAsia" w:ascii="仿宋_GB2312" w:hAnsi="仿宋_GB2312" w:eastAsia="仿宋_GB2312" w:cs="仿宋_GB2312"/>
          <w:b/>
          <w:bCs/>
          <w:color w:val="FF0000"/>
          <w:sz w:val="32"/>
          <w:szCs w:val="32"/>
          <w:highlight w:val="none"/>
          <w:lang w:val="en-US" w:eastAsia="zh-CN"/>
        </w:rPr>
        <w:t>必须盖章上传相关材料如下</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（1）供应商须提供具有有效的三证合一营业执照，且具备所投标的经营范围;</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highlight w:val="none"/>
          <w:lang w:val="en-US" w:eastAsia="zh-Hans"/>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“信用中国”网站列入失信被执行人和重大税收违法案件当事人名单的及“中国政府采购网”网站列入政府采购严重违法失信行为记录名单的查询记录截图</w:t>
      </w:r>
      <w:r>
        <w:rPr>
          <w:rFonts w:hint="eastAsia" w:ascii="仿宋_GB2312" w:hAnsi="仿宋_GB2312" w:eastAsia="仿宋_GB2312" w:cs="仿宋_GB2312"/>
          <w:sz w:val="32"/>
          <w:szCs w:val="32"/>
          <w:highlight w:val="none"/>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完全响应采购需求</w:t>
      </w:r>
      <w:r>
        <w:rPr>
          <w:rFonts w:hint="eastAsia" w:ascii="仿宋_GB2312" w:hAnsi="仿宋_GB2312" w:eastAsia="仿宋_GB2312" w:cs="仿宋_GB2312"/>
          <w:kern w:val="2"/>
          <w:sz w:val="32"/>
          <w:szCs w:val="32"/>
          <w:highlight w:val="none"/>
          <w:lang w:val="en-US" w:eastAsia="zh-CN" w:bidi="ar-SA"/>
        </w:rPr>
        <w:t>的承诺书。</w:t>
      </w:r>
    </w:p>
    <w:p>
      <w:pPr>
        <w:spacing w:line="240" w:lineRule="auto"/>
        <w:ind w:firstLine="563" w:firstLineChars="200"/>
        <w:rPr>
          <w:rFonts w:hint="eastAsia" w:ascii="仿宋_GB2312" w:hAnsi="仿宋_GB2312" w:eastAsia="仿宋_GB2312" w:cs="仿宋_GB2312"/>
          <w:color w:val="000000"/>
          <w:spacing w:val="-2"/>
          <w:sz w:val="24"/>
          <w:szCs w:val="24"/>
        </w:rPr>
      </w:pPr>
      <w:r>
        <w:rPr>
          <w:rFonts w:hint="eastAsia" w:ascii="仿宋_GB2312" w:hAnsi="仿宋_GB2312" w:eastAsia="仿宋_GB2312" w:cs="仿宋_GB2312"/>
          <w:b/>
          <w:bCs/>
          <w:caps/>
          <w:spacing w:val="-20"/>
          <w:kern w:val="2"/>
          <w:sz w:val="32"/>
          <w:szCs w:val="32"/>
          <w:lang w:val="en-US" w:eastAsia="zh-CN" w:bidi="ar-SA"/>
        </w:rPr>
        <w:t>八、服务要求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（1）供应商将货物送到采购方指定的地点并安装悬挂(包括运费、装卸费等一切费用)；</w:t>
      </w:r>
    </w:p>
    <w:p>
      <w:pPr>
        <w:pStyle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（2）乙方所提供的产品的型号、数量、规格及技术、质量标准、售后服务必须满足在线询价文件要求；</w:t>
      </w:r>
    </w:p>
    <w:p>
      <w:pPr>
        <w:pStyle w:val="24"/>
        <w:spacing w:line="52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（3）乙方保证提供的合同内全部产品货物按标准要求制作，质量完全满足用户的要求并能满足甲方的使用需求；</w:t>
      </w:r>
    </w:p>
    <w:p>
      <w:pPr>
        <w:pStyle w:val="24"/>
        <w:spacing w:line="520" w:lineRule="exact"/>
        <w:ind w:firstLine="640" w:firstLineChars="200"/>
        <w:rPr>
          <w:rFonts w:hint="default" w:ascii="仿宋_GB2312" w:hAnsi="仿宋_GB2312" w:eastAsia="仿宋_GB2312" w:cs="仿宋_GB2312"/>
          <w:color w:val="auto"/>
          <w:kern w:val="2"/>
          <w:sz w:val="32"/>
          <w:szCs w:val="32"/>
          <w:highlight w:val="none"/>
          <w:lang w:eastAsia="zh-CN" w:bidi="ar-SA"/>
        </w:rPr>
      </w:pPr>
      <w:r>
        <w:rPr>
          <w:rFonts w:hint="eastAsia" w:ascii="仿宋_GB2312" w:hAnsi="仿宋_GB2312" w:eastAsia="仿宋_GB2312" w:cs="仿宋_GB2312"/>
          <w:color w:val="auto"/>
          <w:kern w:val="2"/>
          <w:sz w:val="32"/>
          <w:szCs w:val="32"/>
          <w:highlight w:val="none"/>
          <w:lang w:val="en-US" w:eastAsia="zh-CN" w:bidi="ar-SA"/>
        </w:rPr>
        <w:t>（4）具体采购的品种、数量，以甲方实际订单明细配送需求供货</w:t>
      </w:r>
      <w:r>
        <w:rPr>
          <w:rFonts w:hint="default" w:ascii="仿宋_GB2312" w:hAnsi="仿宋_GB2312" w:eastAsia="仿宋_GB2312" w:cs="仿宋_GB2312"/>
          <w:color w:val="auto"/>
          <w:kern w:val="2"/>
          <w:sz w:val="32"/>
          <w:szCs w:val="32"/>
          <w:highlight w:val="none"/>
          <w:lang w:eastAsia="zh-CN" w:bidi="ar-SA"/>
        </w:rPr>
        <w:t>。</w:t>
      </w:r>
    </w:p>
    <w:p>
      <w:pPr>
        <w:pStyle w:val="10"/>
        <w:rPr>
          <w:rFonts w:hint="eastAsia" w:ascii="仿宋_GB2312" w:hAnsi="仿宋_GB2312" w:eastAsia="仿宋_GB2312" w:cs="仿宋_GB2312"/>
          <w:color w:val="000000"/>
          <w:spacing w:val="-2"/>
          <w:sz w:val="24"/>
          <w:szCs w:val="24"/>
        </w:rPr>
      </w:pPr>
    </w:p>
    <w:p>
      <w:pPr>
        <w:pStyle w:val="10"/>
        <w:rPr>
          <w:rFonts w:hint="eastAsia" w:ascii="仿宋_GB2312" w:hAnsi="仿宋_GB2312" w:eastAsia="仿宋_GB2312" w:cs="仿宋_GB2312"/>
          <w:color w:val="000000"/>
          <w:spacing w:val="-2"/>
          <w:sz w:val="24"/>
          <w:szCs w:val="24"/>
        </w:rPr>
      </w:pPr>
    </w:p>
    <w:p>
      <w:pPr>
        <w:pStyle w:val="10"/>
        <w:rPr>
          <w:rFonts w:hint="eastAsia" w:ascii="仿宋_GB2312" w:hAnsi="仿宋_GB2312" w:eastAsia="仿宋_GB2312" w:cs="仿宋_GB2312"/>
          <w:color w:val="000000"/>
          <w:spacing w:val="-2"/>
          <w:sz w:val="24"/>
          <w:szCs w:val="24"/>
        </w:rPr>
      </w:pPr>
    </w:p>
    <w:p>
      <w:pPr>
        <w:pStyle w:val="10"/>
        <w:rPr>
          <w:rFonts w:hint="eastAsia" w:ascii="仿宋_GB2312" w:hAnsi="仿宋_GB2312" w:eastAsia="仿宋_GB2312" w:cs="仿宋_GB2312"/>
          <w:color w:val="000000"/>
          <w:spacing w:val="-2"/>
          <w:sz w:val="24"/>
          <w:szCs w:val="24"/>
        </w:rPr>
      </w:pPr>
    </w:p>
    <w:p>
      <w:pPr>
        <w:pStyle w:val="10"/>
        <w:rPr>
          <w:rFonts w:hint="eastAsia" w:ascii="仿宋_GB2312" w:hAnsi="仿宋_GB2312" w:eastAsia="仿宋_GB2312" w:cs="仿宋_GB2312"/>
          <w:color w:val="000000"/>
          <w:spacing w:val="-2"/>
          <w:sz w:val="24"/>
          <w:szCs w:val="24"/>
        </w:rPr>
      </w:pPr>
    </w:p>
    <w:p>
      <w:pPr>
        <w:pStyle w:val="10"/>
        <w:ind w:firstLine="474" w:firstLineChars="200"/>
        <w:rPr>
          <w:rFonts w:hint="eastAsia" w:ascii="仿宋_GB2312" w:hAnsi="仿宋_GB2312" w:eastAsia="仿宋_GB2312" w:cs="仿宋_GB2312"/>
          <w:color w:val="000000"/>
          <w:spacing w:val="-2"/>
          <w:sz w:val="24"/>
          <w:szCs w:val="24"/>
          <w:lang w:eastAsia="zh-CN"/>
        </w:rPr>
      </w:pPr>
      <w:r>
        <w:rPr>
          <w:rFonts w:hint="eastAsia" w:ascii="仿宋_GB2312" w:hAnsi="仿宋_GB2312" w:eastAsia="仿宋_GB2312" w:cs="仿宋_GB2312"/>
          <w:color w:val="000000"/>
          <w:spacing w:val="-2"/>
          <w:sz w:val="24"/>
          <w:szCs w:val="24"/>
          <w:lang w:eastAsia="zh-CN"/>
        </w:rPr>
        <w:t>附件</w:t>
      </w:r>
      <w:r>
        <w:rPr>
          <w:rFonts w:hint="eastAsia" w:ascii="仿宋_GB2312" w:hAnsi="仿宋_GB2312" w:eastAsia="仿宋_GB2312" w:cs="仿宋_GB2312"/>
          <w:color w:val="000000"/>
          <w:spacing w:val="-2"/>
          <w:sz w:val="24"/>
          <w:szCs w:val="24"/>
          <w:lang w:val="en-US" w:eastAsia="zh-CN"/>
        </w:rPr>
        <w:t>1：</w:t>
      </w:r>
      <w:r>
        <w:rPr>
          <w:rFonts w:hint="eastAsia" w:ascii="仿宋_GB2312" w:hAnsi="仿宋_GB2312" w:eastAsia="仿宋_GB2312" w:cs="仿宋_GB2312"/>
          <w:color w:val="000000"/>
          <w:spacing w:val="-2"/>
          <w:sz w:val="24"/>
          <w:szCs w:val="24"/>
          <w:lang w:eastAsia="zh-CN"/>
        </w:rPr>
        <w:t>报价单</w:t>
      </w:r>
    </w:p>
    <w:p>
      <w:pPr>
        <w:pStyle w:val="24"/>
        <w:numPr>
          <w:ilvl w:val="0"/>
          <w:numId w:val="0"/>
        </w:numPr>
        <w:spacing w:line="520" w:lineRule="exact"/>
        <w:ind w:leftChars="0" w:firstLine="723" w:firstLineChars="300"/>
        <w:rPr>
          <w:rFonts w:ascii="宋体" w:hAnsi="宋体" w:cs="宋体"/>
          <w:b/>
          <w:color w:val="auto"/>
          <w:sz w:val="24"/>
          <w:highlight w:val="none"/>
        </w:rPr>
      </w:pPr>
      <w:r>
        <w:rPr>
          <w:rFonts w:hint="eastAsia" w:ascii="宋体" w:hAnsi="宋体" w:cs="宋体"/>
          <w:b/>
          <w:color w:val="auto"/>
          <w:sz w:val="24"/>
          <w:highlight w:val="none"/>
        </w:rPr>
        <w:t>货物名称、型号、数量及价格 （单位：元）</w:t>
      </w:r>
    </w:p>
    <w:tbl>
      <w:tblPr>
        <w:tblStyle w:val="13"/>
        <w:tblW w:w="9721" w:type="dxa"/>
        <w:tblInd w:w="572" w:type="dxa"/>
        <w:tblLayout w:type="fixed"/>
        <w:tblCellMar>
          <w:top w:w="0" w:type="dxa"/>
          <w:left w:w="108" w:type="dxa"/>
          <w:bottom w:w="0" w:type="dxa"/>
          <w:right w:w="108" w:type="dxa"/>
        </w:tblCellMar>
      </w:tblPr>
      <w:tblGrid>
        <w:gridCol w:w="1135"/>
        <w:gridCol w:w="1303"/>
        <w:gridCol w:w="947"/>
        <w:gridCol w:w="1284"/>
        <w:gridCol w:w="975"/>
        <w:gridCol w:w="1350"/>
        <w:gridCol w:w="1294"/>
        <w:gridCol w:w="1433"/>
      </w:tblGrid>
      <w:tr>
        <w:tblPrEx>
          <w:tblCellMar>
            <w:top w:w="0" w:type="dxa"/>
            <w:left w:w="108" w:type="dxa"/>
            <w:bottom w:w="0" w:type="dxa"/>
            <w:right w:w="108" w:type="dxa"/>
          </w:tblCellMar>
        </w:tblPrEx>
        <w:trPr>
          <w:trHeight w:val="751" w:hRule="exact"/>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0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947" w:type="dxa"/>
            <w:tcBorders>
              <w:top w:val="single" w:color="auto" w:sz="4" w:space="0"/>
              <w:left w:val="nil"/>
              <w:bottom w:val="single" w:color="auto" w:sz="4" w:space="0"/>
              <w:right w:val="single" w:color="auto" w:sz="4" w:space="0"/>
            </w:tcBorders>
            <w:vAlign w:val="center"/>
          </w:tcPr>
          <w:p>
            <w:pPr>
              <w:ind w:right="21" w:rightChars="1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参数</w:t>
            </w:r>
          </w:p>
        </w:tc>
        <w:tc>
          <w:tcPr>
            <w:tcW w:w="1284"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97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35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29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合计</w:t>
            </w:r>
          </w:p>
        </w:tc>
        <w:tc>
          <w:tcPr>
            <w:tcW w:w="143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CellMar>
            <w:top w:w="0" w:type="dxa"/>
            <w:left w:w="108" w:type="dxa"/>
            <w:bottom w:w="0" w:type="dxa"/>
            <w:right w:w="108" w:type="dxa"/>
          </w:tblCellMar>
        </w:tblPrEx>
        <w:trPr>
          <w:trHeight w:val="665" w:hRule="exact"/>
        </w:trPr>
        <w:tc>
          <w:tcPr>
            <w:tcW w:w="1135" w:type="dxa"/>
            <w:tcBorders>
              <w:top w:val="nil"/>
              <w:left w:val="single" w:color="auto" w:sz="4" w:space="0"/>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303"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947"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1284"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1350"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1294"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1433"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665" w:hRule="exact"/>
        </w:trPr>
        <w:tc>
          <w:tcPr>
            <w:tcW w:w="1135" w:type="dxa"/>
            <w:tcBorders>
              <w:top w:val="nil"/>
              <w:left w:val="single" w:color="auto" w:sz="4" w:space="0"/>
              <w:bottom w:val="single" w:color="auto" w:sz="4" w:space="0"/>
              <w:right w:val="single" w:color="auto" w:sz="4" w:space="0"/>
            </w:tcBorders>
            <w:vAlign w:val="center"/>
          </w:tcPr>
          <w:p>
            <w:pPr>
              <w:widowControl/>
              <w:adjustRightInd w:val="0"/>
              <w:snapToGrid w:val="0"/>
              <w:ind w:left="-105" w:leftChars="-50" w:right="-105" w:rightChars="-5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303"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947"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1284"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1350"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1294"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1433"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665" w:hRule="exact"/>
        </w:trPr>
        <w:tc>
          <w:tcPr>
            <w:tcW w:w="1135" w:type="dxa"/>
            <w:tcBorders>
              <w:top w:val="nil"/>
              <w:left w:val="single" w:color="auto" w:sz="4" w:space="0"/>
              <w:bottom w:val="single" w:color="auto" w:sz="4" w:space="0"/>
              <w:right w:val="single" w:color="auto" w:sz="4" w:space="0"/>
            </w:tcBorders>
            <w:vAlign w:val="center"/>
          </w:tcPr>
          <w:p>
            <w:pPr>
              <w:widowControl/>
              <w:adjustRightInd w:val="0"/>
              <w:snapToGrid w:val="0"/>
              <w:ind w:left="-105" w:leftChars="-50" w:right="-105" w:rightChars="-5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c>
          <w:tcPr>
            <w:tcW w:w="1303"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947"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1284"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975"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1350"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1294"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1433"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1300" w:hRule="exact"/>
        </w:trPr>
        <w:tc>
          <w:tcPr>
            <w:tcW w:w="97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总计大写人民币</w:t>
            </w:r>
            <w:r>
              <w:rPr>
                <w:rFonts w:hint="eastAsia" w:ascii="仿宋" w:hAnsi="仿宋" w:eastAsia="仿宋" w:cs="仿宋"/>
                <w:color w:val="auto"/>
                <w:kern w:val="0"/>
                <w:sz w:val="24"/>
                <w:szCs w:val="24"/>
                <w:highlight w:val="none"/>
                <w:u w:val="single"/>
              </w:rPr>
              <w:t xml:space="preserve">      元整</w:t>
            </w: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w:t>
            </w:r>
            <w:r>
              <w:rPr>
                <w:rFonts w:hint="eastAsia" w:ascii="仿宋" w:hAnsi="仿宋" w:eastAsia="仿宋" w:cs="仿宋"/>
                <w:color w:val="auto"/>
                <w:kern w:val="0"/>
                <w:sz w:val="24"/>
                <w:szCs w:val="24"/>
                <w:highlight w:val="none"/>
              </w:rPr>
              <w:t>元</w:t>
            </w:r>
            <w:r>
              <w:rPr>
                <w:rFonts w:hint="eastAsia" w:ascii="仿宋" w:hAnsi="仿宋" w:eastAsia="仿宋" w:cs="仿宋"/>
                <w:color w:val="auto"/>
                <w:sz w:val="24"/>
                <w:szCs w:val="24"/>
                <w:highlight w:val="none"/>
              </w:rPr>
              <w:t>（包括但不限于运输费、保险费、培训、安装、调试等所有相关费用）</w:t>
            </w:r>
          </w:p>
        </w:tc>
      </w:tr>
    </w:tbl>
    <w:p>
      <w:pPr>
        <w:pStyle w:val="25"/>
        <w:adjustRightInd w:val="0"/>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说明：1．所有价格均用人民币表示，单位为元。</w:t>
      </w:r>
    </w:p>
    <w:p>
      <w:pPr>
        <w:pStyle w:val="25"/>
        <w:adjustRightInd w:val="0"/>
        <w:snapToGrid w:val="0"/>
        <w:spacing w:line="500" w:lineRule="exact"/>
        <w:ind w:firstLine="720" w:firstLineChars="300"/>
        <w:jc w:val="left"/>
        <w:rPr>
          <w:rFonts w:hint="eastAsia" w:ascii="宋体" w:hAnsi="宋体" w:cs="宋体"/>
          <w:color w:val="auto"/>
          <w:sz w:val="24"/>
          <w:szCs w:val="24"/>
          <w:highlight w:val="none"/>
        </w:rPr>
      </w:pPr>
      <w:r>
        <w:rPr>
          <w:rFonts w:hint="default" w:ascii="宋体" w:hAnsi="宋体" w:cs="宋体"/>
          <w:color w:val="auto"/>
          <w:sz w:val="24"/>
          <w:szCs w:val="24"/>
          <w:highlight w:val="none"/>
        </w:rPr>
        <w:t>2</w:t>
      </w:r>
      <w:r>
        <w:rPr>
          <w:rFonts w:hint="eastAsia" w:ascii="宋体" w:hAnsi="宋体" w:cs="宋体"/>
          <w:color w:val="auto"/>
          <w:sz w:val="24"/>
          <w:szCs w:val="24"/>
          <w:highlight w:val="none"/>
        </w:rPr>
        <w:t>. 如果不提供详细的报价表将被视为没有实质性响应询价通知书。</w:t>
      </w:r>
    </w:p>
    <w:p>
      <w:pPr>
        <w:pStyle w:val="25"/>
        <w:autoSpaceDE w:val="0"/>
        <w:autoSpaceDN w:val="0"/>
        <w:adjustRightInd w:val="0"/>
        <w:spacing w:line="500" w:lineRule="exact"/>
        <w:ind w:firstLine="100" w:firstLineChars="50"/>
        <w:jc w:val="left"/>
        <w:rPr>
          <w:rFonts w:hint="eastAsia" w:ascii="宋体" w:hAnsi="宋体"/>
          <w:color w:val="auto"/>
          <w:sz w:val="20"/>
          <w:szCs w:val="28"/>
          <w:highlight w:val="none"/>
        </w:rPr>
      </w:pPr>
    </w:p>
    <w:p>
      <w:pPr>
        <w:pStyle w:val="26"/>
        <w:spacing w:line="360" w:lineRule="auto"/>
        <w:ind w:firstLine="480" w:firstLineChars="200"/>
        <w:jc w:val="both"/>
        <w:rPr>
          <w:rFonts w:ascii="宋体" w:hAnsi="宋体" w:cs="仿宋"/>
          <w:color w:val="auto"/>
          <w:highlight w:val="none"/>
        </w:rPr>
      </w:pPr>
      <w:r>
        <w:rPr>
          <w:rFonts w:hint="eastAsia" w:ascii="宋体" w:hAnsi="宋体" w:cs="仿宋"/>
          <w:color w:val="auto"/>
          <w:highlight w:val="none"/>
        </w:rPr>
        <w:t>投标人名称：</w:t>
      </w:r>
      <w:r>
        <w:rPr>
          <w:rFonts w:hint="eastAsia" w:ascii="宋体" w:hAnsi="宋体" w:cs="仿宋"/>
          <w:color w:val="auto"/>
          <w:highlight w:val="none"/>
          <w:u w:val="single"/>
        </w:rPr>
        <w:t xml:space="preserve">                        </w:t>
      </w:r>
      <w:r>
        <w:rPr>
          <w:rFonts w:hint="eastAsia" w:ascii="宋体" w:hAnsi="宋体" w:cs="仿宋"/>
          <w:color w:val="auto"/>
          <w:highlight w:val="none"/>
        </w:rPr>
        <w:t>（盖章）</w:t>
      </w:r>
    </w:p>
    <w:p>
      <w:pPr>
        <w:pStyle w:val="26"/>
        <w:spacing w:line="360" w:lineRule="auto"/>
        <w:ind w:firstLine="480" w:firstLineChars="200"/>
        <w:jc w:val="both"/>
        <w:rPr>
          <w:rFonts w:hint="eastAsia" w:ascii="宋体" w:hAnsi="宋体" w:cs="仿宋"/>
          <w:color w:val="auto"/>
          <w:highlight w:val="none"/>
          <w:u w:val="single"/>
        </w:rPr>
      </w:pPr>
      <w:r>
        <w:rPr>
          <w:rFonts w:hint="eastAsia" w:ascii="宋体" w:hAnsi="宋体" w:cs="仿宋"/>
          <w:color w:val="auto"/>
          <w:highlight w:val="none"/>
        </w:rPr>
        <w:t>法定代表人：</w:t>
      </w:r>
      <w:r>
        <w:rPr>
          <w:rFonts w:hint="eastAsia" w:ascii="宋体" w:hAnsi="宋体" w:cs="仿宋"/>
          <w:color w:val="auto"/>
          <w:highlight w:val="none"/>
          <w:u w:val="single"/>
        </w:rPr>
        <w:t xml:space="preserve">                        </w:t>
      </w:r>
      <w:r>
        <w:rPr>
          <w:rFonts w:hint="eastAsia" w:ascii="宋体" w:hAnsi="宋体" w:cs="仿宋"/>
          <w:color w:val="auto"/>
          <w:highlight w:val="none"/>
        </w:rPr>
        <w:t>（签字或盖章）</w:t>
      </w:r>
    </w:p>
    <w:p>
      <w:pPr>
        <w:pStyle w:val="26"/>
        <w:spacing w:line="360" w:lineRule="auto"/>
        <w:ind w:firstLine="480" w:firstLineChars="200"/>
        <w:jc w:val="both"/>
        <w:rPr>
          <w:rFonts w:hint="eastAsia" w:ascii="宋体" w:hAnsi="宋体" w:cs="仿宋"/>
          <w:color w:val="auto"/>
          <w:highlight w:val="none"/>
        </w:rPr>
      </w:pPr>
      <w:r>
        <w:rPr>
          <w:rFonts w:hint="eastAsia" w:ascii="宋体" w:hAnsi="宋体" w:cs="仿宋"/>
          <w:color w:val="auto"/>
          <w:highlight w:val="none"/>
        </w:rPr>
        <w:t>委托代理人：</w:t>
      </w:r>
      <w:r>
        <w:rPr>
          <w:rFonts w:hint="eastAsia" w:ascii="宋体" w:hAnsi="宋体" w:cs="仿宋"/>
          <w:color w:val="auto"/>
          <w:highlight w:val="none"/>
          <w:u w:val="single"/>
        </w:rPr>
        <w:t xml:space="preserve">                        </w:t>
      </w:r>
      <w:r>
        <w:rPr>
          <w:rFonts w:hint="eastAsia" w:ascii="宋体" w:hAnsi="宋体" w:cs="仿宋"/>
          <w:color w:val="auto"/>
          <w:highlight w:val="none"/>
        </w:rPr>
        <w:t>（签字）</w:t>
      </w:r>
    </w:p>
    <w:p>
      <w:pPr>
        <w:autoSpaceDE w:val="0"/>
        <w:autoSpaceDN w:val="0"/>
        <w:adjustRightInd w:val="0"/>
        <w:spacing w:line="360" w:lineRule="auto"/>
        <w:ind w:firstLine="480" w:firstLineChars="200"/>
        <w:rPr>
          <w:rFonts w:hint="eastAsia" w:ascii="宋体" w:hAnsi="宋体" w:cs="仿宋"/>
          <w:color w:val="auto"/>
          <w:sz w:val="24"/>
          <w:szCs w:val="20"/>
          <w:highlight w:val="none"/>
        </w:rPr>
      </w:pPr>
      <w:r>
        <w:rPr>
          <w:rFonts w:hint="eastAsia" w:ascii="宋体" w:hAnsi="宋体" w:cs="仿宋"/>
          <w:color w:val="auto"/>
          <w:sz w:val="24"/>
          <w:szCs w:val="20"/>
          <w:highlight w:val="none"/>
        </w:rPr>
        <w:t>日期：  年   月   日</w:t>
      </w:r>
    </w:p>
    <w:p>
      <w:pPr>
        <w:pStyle w:val="25"/>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pPr>
        <w:pStyle w:val="25"/>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pPr>
        <w:pStyle w:val="25"/>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pPr>
        <w:pStyle w:val="25"/>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pPr>
        <w:pStyle w:val="25"/>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pPr>
        <w:pStyle w:val="25"/>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pPr>
        <w:pStyle w:val="25"/>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pPr>
        <w:pStyle w:val="25"/>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pPr>
        <w:pStyle w:val="25"/>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pPr>
        <w:pStyle w:val="25"/>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pPr>
        <w:pStyle w:val="25"/>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pPr>
        <w:pStyle w:val="25"/>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pPr>
        <w:spacing w:before="156" w:beforeLines="50" w:after="156" w:afterLines="50" w:line="300" w:lineRule="auto"/>
        <w:jc w:val="center"/>
        <w:rPr>
          <w:rFonts w:hint="eastAsia" w:ascii="宋体" w:hAnsi="宋体"/>
          <w:b/>
          <w:bCs/>
          <w:color w:val="auto"/>
          <w:sz w:val="44"/>
          <w:szCs w:val="44"/>
          <w:highlight w:val="none"/>
        </w:rPr>
      </w:pPr>
      <w:r>
        <w:rPr>
          <w:rFonts w:hint="eastAsia" w:ascii="宋体" w:hAnsi="宋体"/>
          <w:b/>
          <w:bCs/>
          <w:color w:val="auto"/>
          <w:sz w:val="44"/>
          <w:szCs w:val="44"/>
          <w:highlight w:val="none"/>
        </w:rPr>
        <w:t>声  明</w:t>
      </w:r>
    </w:p>
    <w:p>
      <w:pPr>
        <w:spacing w:line="360" w:lineRule="auto"/>
        <w:rPr>
          <w:rFonts w:hint="eastAsia" w:ascii="宋体" w:hAnsi="宋体"/>
          <w:bCs/>
          <w:color w:val="auto"/>
          <w:sz w:val="24"/>
          <w:highlight w:val="none"/>
        </w:rPr>
      </w:pPr>
      <w:r>
        <w:rPr>
          <w:rFonts w:hint="eastAsia" w:ascii="宋体" w:hAnsi="宋体"/>
          <w:b/>
          <w:bCs/>
          <w:color w:val="auto"/>
          <w:sz w:val="24"/>
          <w:highlight w:val="none"/>
        </w:rPr>
        <w:t xml:space="preserve">    </w:t>
      </w:r>
      <w:r>
        <w:rPr>
          <w:rFonts w:hint="eastAsia" w:ascii="宋体" w:hAnsi="宋体"/>
          <w:bCs/>
          <w:color w:val="auto"/>
          <w:sz w:val="24"/>
          <w:highlight w:val="none"/>
        </w:rPr>
        <w:t>我单位郑重声明：参加本次政府采购活动前 3 年内，我单位在经营活动中没有因违法经营受到刑事处罚或者责令停产停业、吊销许可证或者执照、较大数额罚款等行政处罚。</w:t>
      </w:r>
    </w:p>
    <w:p>
      <w:pPr>
        <w:spacing w:before="156" w:beforeLines="50" w:after="156" w:afterLines="50" w:line="300" w:lineRule="auto"/>
        <w:rPr>
          <w:rFonts w:hint="eastAsia" w:ascii="宋体" w:hAnsi="宋体"/>
          <w:bCs/>
          <w:color w:val="auto"/>
          <w:sz w:val="24"/>
          <w:highlight w:val="none"/>
        </w:rPr>
      </w:pPr>
    </w:p>
    <w:p>
      <w:pPr>
        <w:pStyle w:val="27"/>
        <w:spacing w:before="156" w:beforeLines="50" w:after="156" w:afterLines="50" w:line="300" w:lineRule="auto"/>
        <w:ind w:left="420" w:leftChars="200" w:firstLine="5280" w:firstLineChars="2200"/>
        <w:rPr>
          <w:rFonts w:hint="eastAsia" w:ascii="宋体" w:hAnsi="宋体"/>
          <w:color w:val="auto"/>
          <w:kern w:val="2"/>
          <w:szCs w:val="21"/>
          <w:highlight w:val="none"/>
        </w:rPr>
      </w:pPr>
      <w:r>
        <w:rPr>
          <w:rFonts w:hint="eastAsia" w:ascii="宋体" w:hAnsi="宋体"/>
          <w:color w:val="auto"/>
          <w:kern w:val="2"/>
          <w:szCs w:val="21"/>
          <w:highlight w:val="none"/>
          <w:lang w:eastAsia="zh-CN"/>
        </w:rPr>
        <w:t>供应商</w:t>
      </w:r>
      <w:r>
        <w:rPr>
          <w:rFonts w:hint="eastAsia" w:ascii="宋体" w:hAnsi="宋体"/>
          <w:color w:val="auto"/>
          <w:kern w:val="2"/>
          <w:szCs w:val="21"/>
          <w:highlight w:val="none"/>
        </w:rPr>
        <w:t xml:space="preserve">名称（公章）： </w:t>
      </w:r>
    </w:p>
    <w:p>
      <w:pPr>
        <w:pStyle w:val="28"/>
        <w:spacing w:line="360" w:lineRule="auto"/>
        <w:ind w:right="-88"/>
        <w:jc w:val="center"/>
        <w:rPr>
          <w:rFonts w:hint="eastAsia" w:ascii="宋体" w:hAnsi="宋体" w:cs="宋体"/>
          <w:b/>
          <w:color w:val="auto"/>
          <w:kern w:val="0"/>
          <w:sz w:val="24"/>
          <w:highlight w:val="none"/>
        </w:rPr>
      </w:pPr>
      <w:r>
        <w:rPr>
          <w:rFonts w:hint="eastAsia" w:ascii="宋体" w:hAnsi="宋体"/>
          <w:color w:val="auto"/>
          <w:sz w:val="24"/>
          <w:highlight w:val="none"/>
        </w:rPr>
        <w:t xml:space="preserve">                                             年    月    日</w:t>
      </w:r>
    </w:p>
    <w:p>
      <w:pPr>
        <w:pStyle w:val="25"/>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pPr>
        <w:spacing w:line="360" w:lineRule="auto"/>
        <w:jc w:val="both"/>
        <w:rPr>
          <w:rFonts w:ascii="仿宋_GB2312" w:hAnsi="仿宋_GB2312" w:eastAsia="仿宋_GB2312" w:cs="仿宋_GB2312"/>
          <w:b/>
          <w:bCs/>
          <w:sz w:val="36"/>
          <w:szCs w:val="36"/>
        </w:rPr>
      </w:pPr>
    </w:p>
    <w:sectPr>
      <w:foot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ODZjNTJjNzY5NGQyNTIzYTVkMDg2MGYxMjYwMmMifQ=="/>
  </w:docVars>
  <w:rsids>
    <w:rsidRoot w:val="001A233F"/>
    <w:rsid w:val="00003649"/>
    <w:rsid w:val="000323BA"/>
    <w:rsid w:val="00036917"/>
    <w:rsid w:val="00047DB6"/>
    <w:rsid w:val="00070FD6"/>
    <w:rsid w:val="00086165"/>
    <w:rsid w:val="00087BDF"/>
    <w:rsid w:val="000A5FAC"/>
    <w:rsid w:val="000B51DF"/>
    <w:rsid w:val="000C5883"/>
    <w:rsid w:val="000D4138"/>
    <w:rsid w:val="000D7DA5"/>
    <w:rsid w:val="000E4EBF"/>
    <w:rsid w:val="000E6AA3"/>
    <w:rsid w:val="0010025C"/>
    <w:rsid w:val="00110861"/>
    <w:rsid w:val="00112202"/>
    <w:rsid w:val="001130CC"/>
    <w:rsid w:val="001223A4"/>
    <w:rsid w:val="00124F6E"/>
    <w:rsid w:val="00144940"/>
    <w:rsid w:val="001631B3"/>
    <w:rsid w:val="00171642"/>
    <w:rsid w:val="001828E8"/>
    <w:rsid w:val="00195303"/>
    <w:rsid w:val="001A233F"/>
    <w:rsid w:val="001A24B6"/>
    <w:rsid w:val="001B29AD"/>
    <w:rsid w:val="001B6CBB"/>
    <w:rsid w:val="001F044F"/>
    <w:rsid w:val="001F1137"/>
    <w:rsid w:val="00201951"/>
    <w:rsid w:val="00206358"/>
    <w:rsid w:val="00207543"/>
    <w:rsid w:val="00212765"/>
    <w:rsid w:val="00214969"/>
    <w:rsid w:val="00230573"/>
    <w:rsid w:val="002377E3"/>
    <w:rsid w:val="00245B38"/>
    <w:rsid w:val="002508BF"/>
    <w:rsid w:val="00251C51"/>
    <w:rsid w:val="0026217A"/>
    <w:rsid w:val="00262B61"/>
    <w:rsid w:val="0026377C"/>
    <w:rsid w:val="002668D9"/>
    <w:rsid w:val="00270D2F"/>
    <w:rsid w:val="00285D05"/>
    <w:rsid w:val="002B049B"/>
    <w:rsid w:val="002D0AE2"/>
    <w:rsid w:val="002D36B3"/>
    <w:rsid w:val="002D4211"/>
    <w:rsid w:val="002D430A"/>
    <w:rsid w:val="002D58A6"/>
    <w:rsid w:val="002D74E7"/>
    <w:rsid w:val="002E0D87"/>
    <w:rsid w:val="003107C9"/>
    <w:rsid w:val="003165EF"/>
    <w:rsid w:val="00340FFD"/>
    <w:rsid w:val="00343956"/>
    <w:rsid w:val="0035026A"/>
    <w:rsid w:val="0036767F"/>
    <w:rsid w:val="00371AE5"/>
    <w:rsid w:val="00376B5C"/>
    <w:rsid w:val="00380B88"/>
    <w:rsid w:val="00393BD9"/>
    <w:rsid w:val="003B7C5A"/>
    <w:rsid w:val="003E241D"/>
    <w:rsid w:val="003E7DC4"/>
    <w:rsid w:val="003F1E29"/>
    <w:rsid w:val="00403EE8"/>
    <w:rsid w:val="00443885"/>
    <w:rsid w:val="00445F29"/>
    <w:rsid w:val="0045201A"/>
    <w:rsid w:val="00461018"/>
    <w:rsid w:val="00463181"/>
    <w:rsid w:val="00463F2F"/>
    <w:rsid w:val="0046517C"/>
    <w:rsid w:val="00491F8F"/>
    <w:rsid w:val="00492963"/>
    <w:rsid w:val="004963C4"/>
    <w:rsid w:val="004A7CB4"/>
    <w:rsid w:val="004B0101"/>
    <w:rsid w:val="004C176D"/>
    <w:rsid w:val="004D546B"/>
    <w:rsid w:val="004E565E"/>
    <w:rsid w:val="004F70D2"/>
    <w:rsid w:val="0050666A"/>
    <w:rsid w:val="00515B21"/>
    <w:rsid w:val="00523ED8"/>
    <w:rsid w:val="00524226"/>
    <w:rsid w:val="005433A6"/>
    <w:rsid w:val="00547052"/>
    <w:rsid w:val="00550639"/>
    <w:rsid w:val="005609B6"/>
    <w:rsid w:val="00571154"/>
    <w:rsid w:val="00571C76"/>
    <w:rsid w:val="005A1E70"/>
    <w:rsid w:val="005C7EFB"/>
    <w:rsid w:val="005D45DF"/>
    <w:rsid w:val="005D6266"/>
    <w:rsid w:val="00600AF9"/>
    <w:rsid w:val="00602070"/>
    <w:rsid w:val="00617455"/>
    <w:rsid w:val="00625BA0"/>
    <w:rsid w:val="0062632C"/>
    <w:rsid w:val="00641983"/>
    <w:rsid w:val="0065379B"/>
    <w:rsid w:val="00653A43"/>
    <w:rsid w:val="0065646E"/>
    <w:rsid w:val="00661624"/>
    <w:rsid w:val="0067154B"/>
    <w:rsid w:val="0067627D"/>
    <w:rsid w:val="0067673F"/>
    <w:rsid w:val="00686F0F"/>
    <w:rsid w:val="00691F03"/>
    <w:rsid w:val="00693C32"/>
    <w:rsid w:val="006B079B"/>
    <w:rsid w:val="006B1591"/>
    <w:rsid w:val="006C2043"/>
    <w:rsid w:val="006D1C44"/>
    <w:rsid w:val="006F362D"/>
    <w:rsid w:val="00701225"/>
    <w:rsid w:val="007079C5"/>
    <w:rsid w:val="00734DE3"/>
    <w:rsid w:val="0073626A"/>
    <w:rsid w:val="00754EAA"/>
    <w:rsid w:val="007644B3"/>
    <w:rsid w:val="00765C5E"/>
    <w:rsid w:val="00773BE9"/>
    <w:rsid w:val="00797CCC"/>
    <w:rsid w:val="007A1633"/>
    <w:rsid w:val="007A3297"/>
    <w:rsid w:val="007A6106"/>
    <w:rsid w:val="007B227E"/>
    <w:rsid w:val="007D2FB9"/>
    <w:rsid w:val="007D6553"/>
    <w:rsid w:val="007E5766"/>
    <w:rsid w:val="007F1810"/>
    <w:rsid w:val="007F791A"/>
    <w:rsid w:val="0080385F"/>
    <w:rsid w:val="008153E2"/>
    <w:rsid w:val="008218F4"/>
    <w:rsid w:val="0083657B"/>
    <w:rsid w:val="008456FF"/>
    <w:rsid w:val="0085416E"/>
    <w:rsid w:val="00862A57"/>
    <w:rsid w:val="00870974"/>
    <w:rsid w:val="0088728B"/>
    <w:rsid w:val="00894C4C"/>
    <w:rsid w:val="008A63E3"/>
    <w:rsid w:val="008C6A55"/>
    <w:rsid w:val="008D0FAC"/>
    <w:rsid w:val="0090478A"/>
    <w:rsid w:val="0090541B"/>
    <w:rsid w:val="00915863"/>
    <w:rsid w:val="00917084"/>
    <w:rsid w:val="009221C8"/>
    <w:rsid w:val="00942E89"/>
    <w:rsid w:val="009452BC"/>
    <w:rsid w:val="00945E13"/>
    <w:rsid w:val="00950F89"/>
    <w:rsid w:val="0096592D"/>
    <w:rsid w:val="00973397"/>
    <w:rsid w:val="00973A86"/>
    <w:rsid w:val="00980EBD"/>
    <w:rsid w:val="0098327E"/>
    <w:rsid w:val="00994D15"/>
    <w:rsid w:val="009C664C"/>
    <w:rsid w:val="009D2E35"/>
    <w:rsid w:val="009D3EC2"/>
    <w:rsid w:val="009E50FC"/>
    <w:rsid w:val="00A000BC"/>
    <w:rsid w:val="00A00E7C"/>
    <w:rsid w:val="00A07916"/>
    <w:rsid w:val="00A1326E"/>
    <w:rsid w:val="00A16C38"/>
    <w:rsid w:val="00A3731C"/>
    <w:rsid w:val="00A506C6"/>
    <w:rsid w:val="00A53865"/>
    <w:rsid w:val="00A54FE0"/>
    <w:rsid w:val="00A55D22"/>
    <w:rsid w:val="00A7054A"/>
    <w:rsid w:val="00A708FD"/>
    <w:rsid w:val="00A84651"/>
    <w:rsid w:val="00A914A9"/>
    <w:rsid w:val="00A96478"/>
    <w:rsid w:val="00AA2174"/>
    <w:rsid w:val="00AA67B9"/>
    <w:rsid w:val="00AA67E2"/>
    <w:rsid w:val="00AA785E"/>
    <w:rsid w:val="00AC46F3"/>
    <w:rsid w:val="00AD64AA"/>
    <w:rsid w:val="00AD69FF"/>
    <w:rsid w:val="00AE15E7"/>
    <w:rsid w:val="00AF5D3D"/>
    <w:rsid w:val="00B00FBC"/>
    <w:rsid w:val="00B0133C"/>
    <w:rsid w:val="00B100C0"/>
    <w:rsid w:val="00B115FA"/>
    <w:rsid w:val="00B1205B"/>
    <w:rsid w:val="00B12B0E"/>
    <w:rsid w:val="00B20FAC"/>
    <w:rsid w:val="00B233C8"/>
    <w:rsid w:val="00B24CD3"/>
    <w:rsid w:val="00B40F30"/>
    <w:rsid w:val="00B41F1D"/>
    <w:rsid w:val="00B46288"/>
    <w:rsid w:val="00B46700"/>
    <w:rsid w:val="00B56FA8"/>
    <w:rsid w:val="00B63369"/>
    <w:rsid w:val="00B639C0"/>
    <w:rsid w:val="00B66AFB"/>
    <w:rsid w:val="00B67400"/>
    <w:rsid w:val="00B715A6"/>
    <w:rsid w:val="00B76536"/>
    <w:rsid w:val="00B76BD1"/>
    <w:rsid w:val="00B936BE"/>
    <w:rsid w:val="00B96180"/>
    <w:rsid w:val="00BA05C2"/>
    <w:rsid w:val="00BA47CF"/>
    <w:rsid w:val="00BB49D2"/>
    <w:rsid w:val="00BB7A63"/>
    <w:rsid w:val="00BF3C92"/>
    <w:rsid w:val="00C1665A"/>
    <w:rsid w:val="00C215C1"/>
    <w:rsid w:val="00C26377"/>
    <w:rsid w:val="00C26717"/>
    <w:rsid w:val="00C42C8C"/>
    <w:rsid w:val="00C705D4"/>
    <w:rsid w:val="00C90DC5"/>
    <w:rsid w:val="00C95154"/>
    <w:rsid w:val="00C96507"/>
    <w:rsid w:val="00C97D03"/>
    <w:rsid w:val="00CA0308"/>
    <w:rsid w:val="00CD02D5"/>
    <w:rsid w:val="00CD3864"/>
    <w:rsid w:val="00CD7191"/>
    <w:rsid w:val="00CF116F"/>
    <w:rsid w:val="00CF13F5"/>
    <w:rsid w:val="00CF4765"/>
    <w:rsid w:val="00CF650A"/>
    <w:rsid w:val="00D07181"/>
    <w:rsid w:val="00D12FD3"/>
    <w:rsid w:val="00D21153"/>
    <w:rsid w:val="00D23389"/>
    <w:rsid w:val="00D36073"/>
    <w:rsid w:val="00D75C0E"/>
    <w:rsid w:val="00D76F86"/>
    <w:rsid w:val="00D845CC"/>
    <w:rsid w:val="00D8690C"/>
    <w:rsid w:val="00D97997"/>
    <w:rsid w:val="00DC3802"/>
    <w:rsid w:val="00DD1723"/>
    <w:rsid w:val="00DD69FE"/>
    <w:rsid w:val="00DF4F1F"/>
    <w:rsid w:val="00DF7339"/>
    <w:rsid w:val="00DF76D1"/>
    <w:rsid w:val="00E00B38"/>
    <w:rsid w:val="00E02FA3"/>
    <w:rsid w:val="00E12AEF"/>
    <w:rsid w:val="00E23A42"/>
    <w:rsid w:val="00E32EA2"/>
    <w:rsid w:val="00E42D32"/>
    <w:rsid w:val="00E4501B"/>
    <w:rsid w:val="00E715C5"/>
    <w:rsid w:val="00E77938"/>
    <w:rsid w:val="00E85C89"/>
    <w:rsid w:val="00EB0258"/>
    <w:rsid w:val="00ED1116"/>
    <w:rsid w:val="00EF4CF8"/>
    <w:rsid w:val="00F00FD1"/>
    <w:rsid w:val="00F13115"/>
    <w:rsid w:val="00F1394F"/>
    <w:rsid w:val="00F56DF5"/>
    <w:rsid w:val="00F6073D"/>
    <w:rsid w:val="00F62166"/>
    <w:rsid w:val="00F65E2E"/>
    <w:rsid w:val="00F74A80"/>
    <w:rsid w:val="00F8097B"/>
    <w:rsid w:val="00F835DE"/>
    <w:rsid w:val="00F85846"/>
    <w:rsid w:val="00F869B3"/>
    <w:rsid w:val="00F950B7"/>
    <w:rsid w:val="00FA0209"/>
    <w:rsid w:val="00FA080D"/>
    <w:rsid w:val="00FA4E0C"/>
    <w:rsid w:val="00FC618F"/>
    <w:rsid w:val="00FC7690"/>
    <w:rsid w:val="00FD33BA"/>
    <w:rsid w:val="00FE06A1"/>
    <w:rsid w:val="00FE23ED"/>
    <w:rsid w:val="00FE4BA9"/>
    <w:rsid w:val="00FE5AF9"/>
    <w:rsid w:val="00FF0005"/>
    <w:rsid w:val="00FF4B01"/>
    <w:rsid w:val="00FF6EC2"/>
    <w:rsid w:val="01143985"/>
    <w:rsid w:val="01B050D0"/>
    <w:rsid w:val="02147F16"/>
    <w:rsid w:val="02E76221"/>
    <w:rsid w:val="02FC0C6B"/>
    <w:rsid w:val="03537E2C"/>
    <w:rsid w:val="043D3162"/>
    <w:rsid w:val="04E236D7"/>
    <w:rsid w:val="062113BE"/>
    <w:rsid w:val="064577A8"/>
    <w:rsid w:val="06727E32"/>
    <w:rsid w:val="06863025"/>
    <w:rsid w:val="06D217E7"/>
    <w:rsid w:val="06FB7A99"/>
    <w:rsid w:val="073E4C7A"/>
    <w:rsid w:val="07C90B2B"/>
    <w:rsid w:val="098C20FB"/>
    <w:rsid w:val="0B406C81"/>
    <w:rsid w:val="0BCE7A50"/>
    <w:rsid w:val="0C3E27C6"/>
    <w:rsid w:val="0C9E57CF"/>
    <w:rsid w:val="0EC80C51"/>
    <w:rsid w:val="0F40559F"/>
    <w:rsid w:val="117E0C3A"/>
    <w:rsid w:val="11AE491E"/>
    <w:rsid w:val="11DF59FA"/>
    <w:rsid w:val="121F3F5B"/>
    <w:rsid w:val="12370DD4"/>
    <w:rsid w:val="12645E86"/>
    <w:rsid w:val="13376465"/>
    <w:rsid w:val="133F0352"/>
    <w:rsid w:val="14D46155"/>
    <w:rsid w:val="152838EA"/>
    <w:rsid w:val="17213714"/>
    <w:rsid w:val="1A6C1C5A"/>
    <w:rsid w:val="1B871B3C"/>
    <w:rsid w:val="1BA94B52"/>
    <w:rsid w:val="1BF84A02"/>
    <w:rsid w:val="1BF90539"/>
    <w:rsid w:val="1CAC1E21"/>
    <w:rsid w:val="1D1B32D4"/>
    <w:rsid w:val="1D6B2196"/>
    <w:rsid w:val="1EA33E3B"/>
    <w:rsid w:val="1F6F74DF"/>
    <w:rsid w:val="20144DD3"/>
    <w:rsid w:val="21A94667"/>
    <w:rsid w:val="22881FF6"/>
    <w:rsid w:val="23F838FD"/>
    <w:rsid w:val="23FA53E6"/>
    <w:rsid w:val="24CC72CB"/>
    <w:rsid w:val="24FF15F2"/>
    <w:rsid w:val="26F66600"/>
    <w:rsid w:val="27414A1B"/>
    <w:rsid w:val="2747701A"/>
    <w:rsid w:val="27662708"/>
    <w:rsid w:val="2781515B"/>
    <w:rsid w:val="2783640E"/>
    <w:rsid w:val="28E86CD8"/>
    <w:rsid w:val="2AC5593A"/>
    <w:rsid w:val="2B236239"/>
    <w:rsid w:val="2C94551C"/>
    <w:rsid w:val="2CEB7F97"/>
    <w:rsid w:val="2DA502DE"/>
    <w:rsid w:val="2EA864E9"/>
    <w:rsid w:val="30A44B47"/>
    <w:rsid w:val="30C10C9F"/>
    <w:rsid w:val="30EC0222"/>
    <w:rsid w:val="30F3471D"/>
    <w:rsid w:val="32E570F8"/>
    <w:rsid w:val="33326C49"/>
    <w:rsid w:val="337A13F2"/>
    <w:rsid w:val="337E7505"/>
    <w:rsid w:val="33C229CE"/>
    <w:rsid w:val="343319B9"/>
    <w:rsid w:val="34663CA8"/>
    <w:rsid w:val="3625523D"/>
    <w:rsid w:val="370F214F"/>
    <w:rsid w:val="38C00022"/>
    <w:rsid w:val="38F918EE"/>
    <w:rsid w:val="39204D22"/>
    <w:rsid w:val="3979119D"/>
    <w:rsid w:val="39A54BFF"/>
    <w:rsid w:val="39BC1ADB"/>
    <w:rsid w:val="39D57A2D"/>
    <w:rsid w:val="3A253FAF"/>
    <w:rsid w:val="3B261E28"/>
    <w:rsid w:val="3B37137A"/>
    <w:rsid w:val="3BA80FD5"/>
    <w:rsid w:val="3BBA40C6"/>
    <w:rsid w:val="3C291485"/>
    <w:rsid w:val="3E746AA3"/>
    <w:rsid w:val="3EEB0549"/>
    <w:rsid w:val="3F1C74D7"/>
    <w:rsid w:val="412D3874"/>
    <w:rsid w:val="41C46C71"/>
    <w:rsid w:val="41E74B5A"/>
    <w:rsid w:val="42602E9C"/>
    <w:rsid w:val="428C4B8F"/>
    <w:rsid w:val="433A7909"/>
    <w:rsid w:val="44EF135E"/>
    <w:rsid w:val="459E16C9"/>
    <w:rsid w:val="46E5112E"/>
    <w:rsid w:val="477B58C6"/>
    <w:rsid w:val="481D116F"/>
    <w:rsid w:val="483D7D18"/>
    <w:rsid w:val="48B06F92"/>
    <w:rsid w:val="499619E1"/>
    <w:rsid w:val="4A9470AF"/>
    <w:rsid w:val="4AFF5B64"/>
    <w:rsid w:val="4BB03BC5"/>
    <w:rsid w:val="4CB466BF"/>
    <w:rsid w:val="4DCE4C20"/>
    <w:rsid w:val="4E081E0E"/>
    <w:rsid w:val="4E920F4A"/>
    <w:rsid w:val="4EF218E3"/>
    <w:rsid w:val="4FDC2C65"/>
    <w:rsid w:val="4FED6AEB"/>
    <w:rsid w:val="50CD3ABC"/>
    <w:rsid w:val="52093A0D"/>
    <w:rsid w:val="52BD3A1B"/>
    <w:rsid w:val="5386726D"/>
    <w:rsid w:val="55CA35F8"/>
    <w:rsid w:val="56940DDE"/>
    <w:rsid w:val="56B756B4"/>
    <w:rsid w:val="576B409A"/>
    <w:rsid w:val="58140437"/>
    <w:rsid w:val="58FD5504"/>
    <w:rsid w:val="59170F0F"/>
    <w:rsid w:val="592300BE"/>
    <w:rsid w:val="5A5D7F47"/>
    <w:rsid w:val="5A623FB9"/>
    <w:rsid w:val="5C9A7F18"/>
    <w:rsid w:val="5D6834C2"/>
    <w:rsid w:val="5D785644"/>
    <w:rsid w:val="5DAF21EE"/>
    <w:rsid w:val="5F2C01A8"/>
    <w:rsid w:val="5F8666B0"/>
    <w:rsid w:val="60D55CAA"/>
    <w:rsid w:val="61726772"/>
    <w:rsid w:val="63CA6294"/>
    <w:rsid w:val="64394816"/>
    <w:rsid w:val="66225831"/>
    <w:rsid w:val="67AF730B"/>
    <w:rsid w:val="687C0B2E"/>
    <w:rsid w:val="699343B4"/>
    <w:rsid w:val="69BFA936"/>
    <w:rsid w:val="6A0227D3"/>
    <w:rsid w:val="6A89381E"/>
    <w:rsid w:val="6ACA3DD5"/>
    <w:rsid w:val="6AEB2409"/>
    <w:rsid w:val="6C1B7544"/>
    <w:rsid w:val="6C7D69F6"/>
    <w:rsid w:val="6D0677C1"/>
    <w:rsid w:val="6D26032E"/>
    <w:rsid w:val="6D3A66A9"/>
    <w:rsid w:val="6E89537C"/>
    <w:rsid w:val="6FDD2B63"/>
    <w:rsid w:val="7049607A"/>
    <w:rsid w:val="70A903B3"/>
    <w:rsid w:val="70C5347D"/>
    <w:rsid w:val="70DC5766"/>
    <w:rsid w:val="71857E76"/>
    <w:rsid w:val="73311203"/>
    <w:rsid w:val="73F9683C"/>
    <w:rsid w:val="75DE638B"/>
    <w:rsid w:val="768367A4"/>
    <w:rsid w:val="77634197"/>
    <w:rsid w:val="77756108"/>
    <w:rsid w:val="796E0968"/>
    <w:rsid w:val="799E0E16"/>
    <w:rsid w:val="7B4A3FAC"/>
    <w:rsid w:val="7B91447A"/>
    <w:rsid w:val="7CE51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ody Text"/>
    <w:basedOn w:val="1"/>
    <w:next w:val="1"/>
    <w:qFormat/>
    <w:uiPriority w:val="0"/>
    <w:pPr>
      <w:adjustRightInd w:val="0"/>
      <w:spacing w:after="60" w:afterLines="0" w:line="360" w:lineRule="atLeast"/>
      <w:ind w:left="72" w:leftChars="30" w:right="30" w:rightChars="30"/>
      <w:jc w:val="center"/>
      <w:textAlignment w:val="baseline"/>
    </w:pPr>
    <w:rPr>
      <w:rFonts w:ascii="Times New Roman" w:hAnsi="Times New Roman" w:eastAsia="宋体" w:cs="Times New Roman"/>
    </w:rPr>
  </w:style>
  <w:style w:type="paragraph" w:styleId="4">
    <w:name w:val="Plain Text"/>
    <w:basedOn w:val="1"/>
    <w:qFormat/>
    <w:uiPriority w:val="0"/>
    <w:rPr>
      <w:rFonts w:ascii="宋体" w:hAnsi="Courier New"/>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spacing w:before="120" w:after="120"/>
      <w:jc w:val="left"/>
    </w:pPr>
    <w:rPr>
      <w:rFonts w:cs="Calibri"/>
      <w:b/>
      <w:bCs/>
      <w:caps/>
      <w:sz w:val="20"/>
      <w:szCs w:val="20"/>
    </w:rPr>
  </w:style>
  <w:style w:type="paragraph" w:styleId="10">
    <w:name w:val="Body Text 2"/>
    <w:basedOn w:val="1"/>
    <w:qFormat/>
    <w:uiPriority w:val="0"/>
    <w:pPr>
      <w:spacing w:line="360" w:lineRule="auto"/>
    </w:pPr>
    <w:rPr>
      <w:b/>
      <w:sz w:val="28"/>
      <w:szCs w:val="21"/>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3"/>
    <w:qFormat/>
    <w:uiPriority w:val="0"/>
    <w:pPr>
      <w:ind w:firstLine="420" w:firstLineChars="100"/>
    </w:pPr>
    <w:rPr>
      <w:rFonts w:ascii="Times New Roman" w:hAnsi="Times New Roman" w:eastAsia="宋体" w:cs="Times New Roma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1"/>
    <w:basedOn w:val="9"/>
    <w:next w:val="10"/>
    <w:qFormat/>
    <w:uiPriority w:val="0"/>
    <w:pPr>
      <w:spacing w:line="300" w:lineRule="auto"/>
      <w:jc w:val="center"/>
    </w:pPr>
    <w:rPr>
      <w:rFonts w:ascii="宋体" w:hAnsi="宋体"/>
      <w:spacing w:val="-20"/>
    </w:rPr>
  </w:style>
  <w:style w:type="paragraph" w:customStyle="1" w:styleId="17">
    <w:name w:val="Char Char1"/>
    <w:basedOn w:val="1"/>
    <w:qFormat/>
    <w:uiPriority w:val="0"/>
    <w:pPr>
      <w:widowControl/>
      <w:spacing w:after="160" w:line="240" w:lineRule="exact"/>
      <w:jc w:val="left"/>
    </w:pPr>
    <w:rPr>
      <w:szCs w:val="20"/>
    </w:rPr>
  </w:style>
  <w:style w:type="character" w:customStyle="1" w:styleId="18">
    <w:name w:val="页眉 字符"/>
    <w:basedOn w:val="15"/>
    <w:link w:val="8"/>
    <w:qFormat/>
    <w:uiPriority w:val="0"/>
    <w:rPr>
      <w:kern w:val="2"/>
      <w:sz w:val="18"/>
      <w:szCs w:val="18"/>
    </w:rPr>
  </w:style>
  <w:style w:type="character" w:customStyle="1" w:styleId="19">
    <w:name w:val="页脚 字符"/>
    <w:basedOn w:val="15"/>
    <w:link w:val="7"/>
    <w:qFormat/>
    <w:uiPriority w:val="99"/>
    <w:rPr>
      <w:kern w:val="2"/>
      <w:sz w:val="18"/>
      <w:szCs w:val="18"/>
    </w:rPr>
  </w:style>
  <w:style w:type="paragraph" w:customStyle="1" w:styleId="20">
    <w:name w:val="Char Char11"/>
    <w:basedOn w:val="1"/>
    <w:qFormat/>
    <w:uiPriority w:val="0"/>
    <w:pPr>
      <w:widowControl/>
      <w:spacing w:after="160" w:line="240" w:lineRule="exact"/>
      <w:jc w:val="left"/>
    </w:pPr>
    <w:rPr>
      <w:szCs w:val="20"/>
    </w:rPr>
  </w:style>
  <w:style w:type="character" w:customStyle="1" w:styleId="21">
    <w:name w:val="font41"/>
    <w:basedOn w:val="15"/>
    <w:qFormat/>
    <w:uiPriority w:val="0"/>
    <w:rPr>
      <w:rFonts w:hint="eastAsia" w:ascii="宋体" w:hAnsi="宋体" w:eastAsia="宋体" w:cs="宋体"/>
      <w:b/>
      <w:color w:val="000000"/>
      <w:sz w:val="20"/>
      <w:szCs w:val="20"/>
      <w:u w:val="none"/>
    </w:rPr>
  </w:style>
  <w:style w:type="character" w:customStyle="1" w:styleId="22">
    <w:name w:val="font31"/>
    <w:basedOn w:val="15"/>
    <w:qFormat/>
    <w:uiPriority w:val="0"/>
    <w:rPr>
      <w:rFonts w:hint="eastAsia" w:ascii="宋体" w:hAnsi="宋体" w:eastAsia="宋体" w:cs="宋体"/>
      <w:color w:val="000000"/>
      <w:sz w:val="20"/>
      <w:szCs w:val="20"/>
      <w:u w:val="none"/>
    </w:rPr>
  </w:style>
  <w:style w:type="character" w:customStyle="1" w:styleId="23">
    <w:name w:val="font21"/>
    <w:basedOn w:val="15"/>
    <w:qFormat/>
    <w:uiPriority w:val="0"/>
    <w:rPr>
      <w:rFonts w:hint="eastAsia" w:ascii="宋体" w:hAnsi="宋体" w:eastAsia="宋体" w:cs="宋体"/>
      <w:color w:val="000000"/>
      <w:sz w:val="20"/>
      <w:szCs w:val="20"/>
      <w:u w:val="none"/>
    </w:rPr>
  </w:style>
  <w:style w:type="paragraph" w:customStyle="1" w:styleId="24">
    <w:name w:val="缺省文本"/>
    <w:qFormat/>
    <w:uiPriority w:val="99"/>
    <w:pPr>
      <w:widowControl w:val="0"/>
      <w:autoSpaceDE w:val="0"/>
      <w:autoSpaceDN w:val="0"/>
      <w:adjustRightInd w:val="0"/>
    </w:pPr>
    <w:rPr>
      <w:rFonts w:ascii="Calibri" w:hAnsi="Calibri" w:eastAsia="宋体" w:cs="Times New Roman"/>
      <w:color w:val="000000"/>
      <w:szCs w:val="24"/>
      <w:lang w:val="en-US" w:eastAsia="zh-CN" w:bidi="ar-SA"/>
    </w:rPr>
  </w:style>
  <w:style w:type="paragraph" w:customStyle="1" w:styleId="25">
    <w:name w:val="正文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26">
    <w:name w:val="È±Ê¡ÎÄ±¾"/>
    <w:basedOn w:val="1"/>
    <w:qFormat/>
    <w:uiPriority w:val="0"/>
    <w:pPr>
      <w:widowControl/>
      <w:overflowPunct w:val="0"/>
      <w:autoSpaceDE w:val="0"/>
      <w:autoSpaceDN w:val="0"/>
      <w:adjustRightInd w:val="0"/>
      <w:jc w:val="left"/>
    </w:pPr>
    <w:rPr>
      <w:kern w:val="0"/>
      <w:sz w:val="24"/>
    </w:rPr>
  </w:style>
  <w:style w:type="paragraph" w:customStyle="1" w:styleId="2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8">
    <w:name w:val="正文_1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hirem\Library\Containers\com.kingsoft.wpsoffice.mac\Data\D:\soft\A_&#25919;&#24220;&#37319;&#36141;\2010&#24180;\&#20851;&#20110;&#23398;&#26657;&#25919;&#24220;&#37319;&#36141;&#20107;&#23452;&#30340;&#20989;&#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关于学校政府采购事宜的函模板</Template>
  <Company>和田师范专科学校</Company>
  <Pages>1</Pages>
  <Words>82</Words>
  <Characters>473</Characters>
  <Lines>3</Lines>
  <Paragraphs>1</Paragraphs>
  <TotalTime>2</TotalTime>
  <ScaleCrop>false</ScaleCrop>
  <LinksUpToDate>false</LinksUpToDate>
  <CharactersWithSpaces>554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2015-03-20T10:21:00Z</dcterms:created>
  <dc:creator>蓝光网络</dc:creator>
  <cp:lastModifiedBy>76470</cp:lastModifiedBy>
  <cp:lastPrinted>2024-02-28T13:06:00Z</cp:lastPrinted>
  <dcterms:modified xsi:type="dcterms:W3CDTF">2024-03-21T05:48:51Z</dcterms:modified>
  <dc:title>关于学校政府采购事宜的确认公章</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6F2CAFB363A84487AC1122DFA4C298C2_12</vt:lpwstr>
  </property>
</Properties>
</file>