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b/>
          <w:bCs/>
          <w:sz w:val="28"/>
          <w:szCs w:val="28"/>
          <w:lang w:val="en-US"/>
        </w:rPr>
        <w:t>资产管理系统业务升级和定制维护</w:t>
      </w:r>
    </w:p>
    <w:p>
      <w:pPr>
        <w:pStyle w:val="style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>
        <w:rPr>
          <w:b/>
          <w:bCs/>
          <w:sz w:val="28"/>
          <w:szCs w:val="28"/>
          <w:lang w:val="en-US"/>
        </w:rPr>
        <w:t>定制资产购置预算管理模块</w:t>
      </w:r>
      <w:r>
        <w:rPr>
          <w:sz w:val="28"/>
          <w:szCs w:val="28"/>
          <w:lang w:val="en-US"/>
        </w:rPr>
        <w:t>。按年度资产购置算内控标准，增加资产配置类别下拉选项。系统增加资产预算管理模块。定制资产预算内部申请单多联单自动取数打印。定制资产预算外部申请单多联单自动取数打印。一键统计资产配置类别完善比例。</w:t>
      </w:r>
    </w:p>
    <w:p>
      <w:pPr>
        <w:pStyle w:val="style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</w:t>
      </w:r>
      <w:r>
        <w:rPr>
          <w:b/>
          <w:bCs/>
          <w:sz w:val="28"/>
          <w:szCs w:val="28"/>
          <w:lang w:val="en-US"/>
        </w:rPr>
        <w:t>定制资产公物仓模块</w:t>
      </w:r>
      <w:r>
        <w:rPr>
          <w:sz w:val="28"/>
          <w:szCs w:val="28"/>
          <w:lang w:val="en-US"/>
        </w:rPr>
        <w:t>。系统内完成建立公物仓模块，将各部门闲置资产自动向有需要的部门展示，生成各部门清查闲置资产汇总。定制各部门公物仓资产设置盘活方式功能，定制自选公物仓资产自动生成转移单功能，定制闲置资产汇总功能。</w:t>
      </w:r>
    </w:p>
    <w:p>
      <w:pPr>
        <w:pStyle w:val="style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</w:t>
      </w:r>
      <w:r>
        <w:rPr>
          <w:b/>
          <w:bCs/>
          <w:sz w:val="28"/>
          <w:szCs w:val="28"/>
          <w:lang w:val="en-US"/>
        </w:rPr>
        <w:t>资产管理业务升级定制服务</w:t>
      </w:r>
      <w:r>
        <w:rPr>
          <w:sz w:val="28"/>
          <w:szCs w:val="28"/>
          <w:lang w:val="en-US"/>
        </w:rPr>
        <w:t>。完成资产系统相关资产类别切换至2022国标资产类别代码升级。资产预登记增加单据合并功能。资产处置单明细分类汇总功能。处置明细新增或删除后自动更新报废回收表。报废回收表明细自动合并资产类别二级目录。逐月进行系统调优。清理冗余错误数据服务。</w:t>
      </w:r>
    </w:p>
    <w:p>
      <w:pPr>
        <w:pStyle w:val="style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</w:t>
      </w:r>
      <w:r>
        <w:rPr>
          <w:b/>
          <w:bCs/>
          <w:sz w:val="28"/>
          <w:szCs w:val="28"/>
          <w:lang w:val="en-US"/>
        </w:rPr>
        <w:t>装备项目管理相关业务升级</w:t>
      </w:r>
      <w:r>
        <w:rPr>
          <w:sz w:val="28"/>
          <w:szCs w:val="28"/>
          <w:lang w:val="en-US"/>
        </w:rPr>
        <w:t>。定制物资信息汇总统计及明细一览表。定制厂家往来汇总统计及明细一览表。定制物资保质期预警。按半年，当季，当月，已过期分级汇总及明细一览表。升级采购合同一键转资产预登记功能。升级合同一键转物资调拨功能。业务装备项目系统年度结转服务。</w:t>
      </w:r>
    </w:p>
    <w:p>
      <w:pPr>
        <w:pStyle w:val="style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</w:t>
      </w:r>
      <w:r>
        <w:rPr>
          <w:b/>
          <w:bCs/>
          <w:sz w:val="28"/>
          <w:szCs w:val="28"/>
          <w:lang w:val="en-US"/>
        </w:rPr>
        <w:t>定制单机版特殊物资管理模块</w:t>
      </w:r>
      <w:r>
        <w:rPr>
          <w:sz w:val="28"/>
          <w:szCs w:val="28"/>
          <w:lang w:val="en-US"/>
        </w:rPr>
        <w:t>。定制特殊物资平台升级至最新版、特殊物资各地计划申请表、汇总表定制特殊物资各地计划物资信息、定制特殊物资年度价格单、定制历史库存特殊物资台账管理。定制历史库存特殊物资调拨、特殊物资各地调拨校验模板。定制计划申请表内容与价格单同步模板、购置经费表内容与价格单同步模板。定制对接公安部装财局格式。设计三联单打印模板。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  <w:lang w:val="en-US"/>
        </w:rPr>
        <w:t>6</w:t>
      </w:r>
      <w:r>
        <w:rPr>
          <w:b/>
          <w:bCs/>
          <w:sz w:val="28"/>
          <w:szCs w:val="28"/>
          <w:lang w:val="en-US"/>
        </w:rPr>
        <w:t>合同物资定制维护服务</w:t>
      </w:r>
      <w:r>
        <w:rPr>
          <w:sz w:val="28"/>
          <w:szCs w:val="28"/>
          <w:lang w:val="en-US"/>
        </w:rPr>
        <w:t>。合同、物资管理数据备份，信息安全检查。漏洞封堵，数据调优。清理冗余和错误数据清理。人员增加，权限调整。数字证书注册，实名制日志。业务流程调整，打印模板调整。合同管理年度账套结转。合同物资及相关信息联动调整服务。资产系统年度结转服务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787</Words>
  <Characters>790</Characters>
  <Application>WPS Office</Application>
  <Paragraphs>7</Paragraphs>
  <CharactersWithSpaces>790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2024-02-05T01:41:48Z</dcterms:created>
  <dc:creator>VOG-AL10</dc:creator>
  <lastModifiedBy>VOG-AL10</lastModifiedBy>
  <dcterms:modified xsi:type="dcterms:W3CDTF">2024-02-05T04:07:19Z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afb30d835b2247deba4f7a76061ea90f_23</vt:lpwstr>
  </property>
</Properties>
</file>