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培训服务需求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2024年3月-10月自治区药品监督管理局在乌鲁木齐市拟举办面培训班5期，培训约50人，每期培训天数19天，共计95天。培训费用约17.1</w:t>
      </w:r>
      <w:bookmarkStart w:id="0" w:name="_GoBack"/>
      <w:bookmarkEnd w:id="0"/>
      <w:r>
        <w:rPr>
          <w:rFonts w:hint="eastAsia" w:ascii="华文仿宋" w:hAnsi="华文仿宋" w:eastAsia="华文仿宋" w:cs="华文仿宋"/>
          <w:sz w:val="32"/>
          <w:szCs w:val="32"/>
          <w:lang w:val="en-US" w:eastAsia="zh-CN"/>
        </w:rPr>
        <w:t>万。根据关于印发《自治区党政机关培训费管理暂行办法》的通知，新财预[2014]58号文件，培训费200元/人/天（食宿费、场地费、讲课费、培训资料费及其他费用），现将培训班服务需求说明如下：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一、资质要求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响应附件要求: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（一）法人授权委托书和被授权人有效身份证复印件；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（二）供应商为企业法人应提供合去有效的标识有统一社会信用代码的营业执照；事业单位法人应提供事业单位法人证书，其他组织应提供合法登记证明文件；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（三）供应商应具备良好的商业信誉，提供参加政府采购活动前3年内在经营活动中没有重大违法记录的书面声明;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（四）供应商应在“信用中国网站(www.creditchina.gov.cn)未被列资质要求: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供应商基本要求:符合《中华人民共和国政府采购法》第二十二条的规定，符合《关于规范政府采购供应商资格设定及资格审查的通知》第六条规定且已在本系统注册并通过资质初审的供入失信被执行人记录、重大税收违法失信主体记录且在中国政府采购网(www.ccgp.goy.cn)没有相关主体政府采购严重违法失信行为记录(被禁在一定期限内参加政府采购活动但期限届满的除外) (查询日期为从采购文件发售之日起至投标截上日前)，以网页截图(需显示查询时间)加盖供应商公章为准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二、服务细则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按照200元/人/天标准。（食宿费、场地费、讲课费、培训资料费、市内交通费、以及其他费用）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（一）住宿费：100元/人/天，共计95000元；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（二）餐费：80元/人/天，共计76000元；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培训地点在自治区药监局，以上二项共计171000元。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三、条件要求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（一）供应商需有3年以上工作经验—有组织自治区各委办厅、行业、企业等各类培训经验。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（二）供应商提供的住宿环境要干净整洁、有独立卫生间和洗浴设施，房间配备电视、上网、烧水等设备，并能够对培训学员实行封闭式管理；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（三）供应商必须能够依照采购方安排各时段进行培训，不得以旅游淡旺季等原因，提前、推后培训时间；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（四）为便于学员培训，要求供应商地址距自治区药监局1公里范围之内。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三、服务期限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自合同签订之日起至12月30日止。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DD922C05-2A81-4130-A02E-4541B319C594}"/>
  </w:font>
  <w:font w:name="华文仿宋">
    <w:panose1 w:val="02010600040101010101"/>
    <w:charset w:val="86"/>
    <w:family w:val="auto"/>
    <w:pitch w:val="default"/>
    <w:sig w:usb0="00000287" w:usb1="080F0000" w:usb2="00000000" w:usb3="00000000" w:csb0="0004009F" w:csb1="DFD70000"/>
    <w:embedRegular r:id="rId2" w:fontKey="{90D74648-DAAD-4880-A786-6D59396D031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ZDYzOWUxNDQ1MjZmZGQxN2ZjYmZlZjJmM2M1ZTUifQ=="/>
  </w:docVars>
  <w:rsids>
    <w:rsidRoot w:val="00000000"/>
    <w:rsid w:val="246A0F18"/>
    <w:rsid w:val="2C8B0BBF"/>
    <w:rsid w:val="3196239B"/>
    <w:rsid w:val="3325150A"/>
    <w:rsid w:val="37306A63"/>
    <w:rsid w:val="37A16D86"/>
    <w:rsid w:val="54F449B8"/>
    <w:rsid w:val="5CEF7DDB"/>
    <w:rsid w:val="66116715"/>
    <w:rsid w:val="76555C83"/>
    <w:rsid w:val="7E80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outlineLvl w:val="2"/>
    </w:pPr>
    <w:rPr>
      <w:bCs/>
      <w:szCs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2024-02-01T02:32:00Z</dcterms:created>
  <dc:creator>111</dc:creator>
  <cp:lastModifiedBy>928ly</cp:lastModifiedBy>
  <dcterms:modified xsi:type="dcterms:W3CDTF">2024-03-11T04:13:03Z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EEB19845A2DF40739FE1C5AC8A3540CB_12</vt:lpwstr>
  </property>
</Properties>
</file>