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新疆妇女干部学校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学员宿舍一次性用品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</w:t>
      </w:r>
    </w:p>
    <w:p>
      <w:pPr>
        <w:rPr>
          <w:rFonts w:hint="eastAsia"/>
          <w:lang w:val="en-US" w:eastAsia="zh-CN"/>
        </w:rPr>
      </w:pPr>
    </w:p>
    <w:p>
      <w:pPr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（一）采购内容</w:t>
      </w:r>
    </w:p>
    <w:p>
      <w:pPr>
        <w:spacing w:line="54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黑体" w:hAnsi="黑体" w:eastAsia="黑体"/>
          <w:spacing w:val="0"/>
          <w:kern w:val="2"/>
          <w:sz w:val="32"/>
          <w:szCs w:val="32"/>
          <w:lang w:val="en-US" w:eastAsia="zh-CN" w:bidi="ar-SA"/>
        </w:rPr>
        <w:t>学员宿舍一次性用品（详见附件）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（二）具体要求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1.报价单位按照要求填写报价单，必须加盖公章，否则无效；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需上传报价单及样品照片，</w:t>
      </w:r>
      <w:r>
        <w:rPr>
          <w:rFonts w:ascii="Times New Roman" w:hAnsi="Times New Roman" w:eastAsia="仿宋" w:cs="Times New Roman"/>
          <w:sz w:val="32"/>
          <w:szCs w:val="32"/>
        </w:rPr>
        <w:t>报价需含每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项</w:t>
      </w:r>
      <w:r>
        <w:rPr>
          <w:rFonts w:ascii="Times New Roman" w:hAnsi="Times New Roman" w:eastAsia="仿宋" w:cs="Times New Roman"/>
          <w:sz w:val="32"/>
          <w:szCs w:val="32"/>
        </w:rPr>
        <w:t>单价及总价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以上报价需包含全部费用。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2.本次采购确定供应商后，将根据学校培训班工作实际，确定采购数量并分批次采购及结算。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需乌鲁木齐市本地供货商投标，投标前需了解具体供货要求后投标，投标人投标之前必须准备好以上物品的样品，中标后在签订合同之前，先将样品带到学校验货。样品合格，我方和预中标人签供货合同，如果样品不合格取消询价结果不签合同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4.所供产品必须符合国家标准，货真价实，一旦发现假冒伪劣商品，假一赔十，并立即终止合同，向采购办投诉。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5.所报价格即为到货价，含运费、税金、安装等相关费用；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6.与中标供应商签订合同后，分批次按需求在2日内供货到单位指定地点。</w:t>
      </w:r>
    </w:p>
    <w:p>
      <w:pPr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二、供应商资格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新疆维吾尔自治区政府采购云平台入围企业，在市场监管（工商）部门注册登记取得营业执照的独立法人单位，具有独立承担民事责任能力。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符合《中华人民共和国政府采购法第二十二条》的规定。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OTQ5YTBlMGU0ZDZkNDNlNTVmY2VkZDZiZTBjZTkifQ=="/>
  </w:docVars>
  <w:rsids>
    <w:rsidRoot w:val="427A1158"/>
    <w:rsid w:val="19192805"/>
    <w:rsid w:val="2C727DE6"/>
    <w:rsid w:val="3F3E6095"/>
    <w:rsid w:val="427A1158"/>
    <w:rsid w:val="47F739F8"/>
    <w:rsid w:val="64D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416</Characters>
  <Lines>0</Lines>
  <Paragraphs>0</Paragraphs>
  <TotalTime>486</TotalTime>
  <ScaleCrop>false</ScaleCrop>
  <LinksUpToDate>false</LinksUpToDate>
  <CharactersWithSpaces>416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2023-04-30T04:41:00Z</dcterms:created>
  <dc:creator>Administrator</dc:creator>
  <cp:lastModifiedBy>若鱼</cp:lastModifiedBy>
  <cp:lastPrinted>2023-05-09T11:28:00Z</cp:lastPrinted>
  <dcterms:modified xsi:type="dcterms:W3CDTF">2024-02-20T08:31:48Z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AAAFE3F092704DABA0815E89BDC28066_13</vt:lpwstr>
  </property>
</Properties>
</file>