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80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关于阿勒泰地区可可托海职业技术学校（富蕴县技工学校）2025年引入准军事化管理第三方</w:t>
      </w:r>
    </w:p>
    <w:p w14:paraId="74571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购买服务的通知</w:t>
      </w:r>
    </w:p>
    <w:p w14:paraId="7A28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 w14:paraId="4A70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勒泰地区可可托海职业技术学校位于富蕴县锦绣路6号，校园占地7.08万平方米，拥有现代化教学楼、实训楼、报告厅等教学设施，在校师生1200余人。一直以来，学校致力于为师生打造优质教育环境，现因学校发展需要，面向社会公开采购优质第三方服务。</w:t>
      </w:r>
    </w:p>
    <w:p w14:paraId="71FB7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一、资质要求</w:t>
      </w:r>
    </w:p>
    <w:p w14:paraId="4CF5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营业执照：供应商需提供合法有效的营业执照，确保其具备独立法人资格，经营范围内包含所提供服务的相关内容。</w:t>
      </w:r>
    </w:p>
    <w:p w14:paraId="4A38B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行业资质：依据服务类型，提供对应行业资质证书。如物业管理需具备物业管理相关资质等级证书，满足学校物业管理服务标准。</w:t>
      </w:r>
    </w:p>
    <w:p w14:paraId="5576F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信誉记录：供应商需提供近5年内无重大违法违规记录声明（企业法人），通过“信用中国”等官方信用平台查询，信用记录良好，无失信被执行人、重大税收违法案件当事人等不良记录。</w:t>
      </w:r>
    </w:p>
    <w:p w14:paraId="5C45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二、服务团队要求</w:t>
      </w:r>
    </w:p>
    <w:p w14:paraId="6C632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人员配备：按照学校要求配备准军事化管理教官5名，年龄在40周岁以下，必须具有退役军人复员证，身体健康，能承受相应工作强度，无重大疾病史，需提供近期体检报告、无违法犯罪记录证明及健康证明。</w:t>
      </w:r>
    </w:p>
    <w:p w14:paraId="6D59B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专业能力：关键岗位人员需具备相应专业技能和从业经验。</w:t>
      </w:r>
    </w:p>
    <w:p w14:paraId="20F87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培训管理：供应商应建立完善的员工培训体系，定期组织员工进行业务技能、安全知识、职业道德等方面培训，每年培训时长不少于30小时，并提供培训记录和考核证明。</w:t>
      </w:r>
    </w:p>
    <w:p w14:paraId="1459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三、服务质量要求</w:t>
      </w:r>
    </w:p>
    <w:p w14:paraId="6EB1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服务标准：明确各项服务的量化标准。</w:t>
      </w:r>
    </w:p>
    <w:p w14:paraId="4E12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服务监督：建立服务监督机制，供应商需定期向学校提交服务报告，接受学校和师生的监督评价。学校每学期组织不少于1次的满意度调查，若满意度低于75%，供应商需制定整改措施并限期整改。</w:t>
      </w:r>
    </w:p>
    <w:p w14:paraId="291C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应急处理：制定完善的应急预案，针对可能出现的设备故障、自然灾害等突发事件，具备快速响应和有效处理能力，确保学校正常教学秩序。</w:t>
      </w:r>
    </w:p>
    <w:p w14:paraId="2840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四、合同与费用要求</w:t>
      </w:r>
    </w:p>
    <w:p w14:paraId="70847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合同期限：合同期限一般为1年，期满后根据服务质量和学校需求决定是否续签。合同中明确双方权利义务、服务内容、违约责任等关键条款。</w:t>
      </w:r>
    </w:p>
    <w:p w14:paraId="3B4C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费用结算：根据服务项目和服务质量，合理确定服务费用。费用结算方式清晰明确，供应商需提供正规发票。费用调整机制需提前约定，依据市场物价波动、服务内容变更等因素进行合理调整。</w:t>
      </w:r>
    </w:p>
    <w:p w14:paraId="6681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教官工资构成：1--12月   4名 x 7500元/月 x 12月=36万；9--12月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2名 x 7500元/月 x 4月=  6万  </w:t>
      </w:r>
    </w:p>
    <w:p w14:paraId="2AA2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共计：42万元</w:t>
      </w:r>
    </w:p>
    <w:p w14:paraId="1BD19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注：以上9-12月的人员，如确需增加，可在2025年8月与供应商商议，增加人员，无需再次履行政采云在线询价，可直接申请采购计划。</w:t>
      </w:r>
    </w:p>
    <w:p w14:paraId="64296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五、报名及采购流程</w:t>
      </w:r>
    </w:p>
    <w:p w14:paraId="7B42F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报名时间：政采云在线询价发布之日起 </w:t>
      </w:r>
    </w:p>
    <w:p w14:paraId="101C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报名方式：将报名资料（包括企业营业执照、资质证书、业绩证明、法定代表人身份证明等）上传至政采云在线询价。</w:t>
      </w:r>
    </w:p>
    <w:p w14:paraId="6263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合同签订：确定成交供应商后，双方在一个月内签订服务合同，明确服务内容、服务期限、服务费用、违约责任等。</w:t>
      </w:r>
    </w:p>
    <w:p w14:paraId="5084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六、联系方式</w:t>
      </w:r>
    </w:p>
    <w:p w14:paraId="6B8A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联系人：顾波</w:t>
      </w:r>
    </w:p>
    <w:p w14:paraId="09E3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联系电话：15299388020 </w:t>
      </w:r>
    </w:p>
    <w:p w14:paraId="4927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学校地址：富蕴县锦绣路6号</w:t>
      </w:r>
      <w:bookmarkStart w:id="0" w:name="_GoBack"/>
      <w:bookmarkEnd w:id="0"/>
    </w:p>
    <w:p w14:paraId="18DB3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FD9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B8FC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54B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阿勒泰地区可可托海职业技术学校</w:t>
      </w:r>
    </w:p>
    <w:p w14:paraId="0E9F2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（富蕴县技工学校）</w:t>
      </w:r>
    </w:p>
    <w:p w14:paraId="2853C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2025年2月10日</w:t>
      </w:r>
    </w:p>
    <w:p w14:paraId="6D57C66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7F3CB">
      <w:pPr>
        <w:bidi w:val="0"/>
        <w:rPr>
          <w:rFonts w:hint="default"/>
          <w:lang w:val="en-US" w:eastAsia="zh-CN"/>
        </w:rPr>
      </w:pPr>
    </w:p>
    <w:p w14:paraId="4FF812E2">
      <w:pPr>
        <w:bidi w:val="0"/>
        <w:rPr>
          <w:rFonts w:hint="default"/>
          <w:lang w:val="en-US" w:eastAsia="zh-CN"/>
        </w:rPr>
      </w:pPr>
    </w:p>
    <w:p w14:paraId="7618B589">
      <w:pPr>
        <w:bidi w:val="0"/>
        <w:rPr>
          <w:rFonts w:hint="default"/>
          <w:lang w:val="en-US" w:eastAsia="zh-CN"/>
        </w:rPr>
      </w:pPr>
    </w:p>
    <w:p w14:paraId="63E20021">
      <w:pPr>
        <w:bidi w:val="0"/>
        <w:rPr>
          <w:rFonts w:hint="default"/>
          <w:lang w:val="en-US" w:eastAsia="zh-CN"/>
        </w:rPr>
      </w:pPr>
    </w:p>
    <w:p w14:paraId="05190F84">
      <w:pPr>
        <w:bidi w:val="0"/>
        <w:rPr>
          <w:rFonts w:hint="default"/>
          <w:lang w:val="en-US" w:eastAsia="zh-CN"/>
        </w:rPr>
      </w:pPr>
    </w:p>
    <w:p w14:paraId="298D91B5">
      <w:pPr>
        <w:tabs>
          <w:tab w:val="left" w:pos="48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A56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6FDFF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6FDFF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WRkOTJjYzkwNmQzMDA4YmUyZmZhZGMyZDUyZDQifQ=="/>
  </w:docVars>
  <w:rsids>
    <w:rsidRoot w:val="4A591CA9"/>
    <w:rsid w:val="065F468B"/>
    <w:rsid w:val="12486EC1"/>
    <w:rsid w:val="146A7FB3"/>
    <w:rsid w:val="1E1B3C95"/>
    <w:rsid w:val="25802087"/>
    <w:rsid w:val="26492F73"/>
    <w:rsid w:val="28DC386E"/>
    <w:rsid w:val="29C762A4"/>
    <w:rsid w:val="2A6C3B9F"/>
    <w:rsid w:val="2C21513F"/>
    <w:rsid w:val="2DF37090"/>
    <w:rsid w:val="2F8D1883"/>
    <w:rsid w:val="31BB40CA"/>
    <w:rsid w:val="351A24E7"/>
    <w:rsid w:val="377C693F"/>
    <w:rsid w:val="3ABB02C8"/>
    <w:rsid w:val="49295994"/>
    <w:rsid w:val="49610AAB"/>
    <w:rsid w:val="4A513C39"/>
    <w:rsid w:val="4A591CA9"/>
    <w:rsid w:val="4CBA668B"/>
    <w:rsid w:val="534C35DE"/>
    <w:rsid w:val="54FB3D4F"/>
    <w:rsid w:val="56CB6103"/>
    <w:rsid w:val="58010AFC"/>
    <w:rsid w:val="5F93497E"/>
    <w:rsid w:val="60694045"/>
    <w:rsid w:val="645E1E99"/>
    <w:rsid w:val="647F1D94"/>
    <w:rsid w:val="64A81C94"/>
    <w:rsid w:val="673D2A72"/>
    <w:rsid w:val="68AB177D"/>
    <w:rsid w:val="6A2922A9"/>
    <w:rsid w:val="6A2B3F73"/>
    <w:rsid w:val="77040E8C"/>
    <w:rsid w:val="798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1245</Characters>
  <Lines>0</Lines>
  <Paragraphs>0</Paragraphs>
  <TotalTime>3</TotalTime>
  <ScaleCrop>false</ScaleCrop>
  <LinksUpToDate>false</LinksUpToDate>
  <CharactersWithSpaces>1308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2025-01-07T03:09:00Z</dcterms:created>
  <dc:creator>木</dc:creator>
  <cp:lastModifiedBy>麦苗</cp:lastModifiedBy>
  <cp:lastPrinted>2025-01-07T03:19:00Z</cp:lastPrinted>
  <dcterms:modified xsi:type="dcterms:W3CDTF">2025-02-11T04:28:01Z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17DD6E7E1C904C0DBF1775A280E0A42D_12</vt:lpwstr>
  </property>
  <property fmtid="{D5CDD505-2E9C-101B-9397-08002B2CF9AE}" pid="4" name="KSOTemplateDocerSaveRecord">
    <vt:lpwstr>eyJoZGlkIjoiNGY3NWRkOTJjYzkwNmQzMDA4YmUyZmZhZGMyZDUyZDQiLCJ1c2VySWQiOiI0MDg2Njk4NDgifQ==</vt:lpwstr>
  </property>
</Properties>
</file>