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C6A79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柜式七氟丙烷气体灭火装置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投标须知</w:t>
      </w:r>
    </w:p>
    <w:p w14:paraId="562482F6">
      <w:pPr>
        <w:ind w:firstLine="720" w:firstLineChars="200"/>
        <w:jc w:val="both"/>
        <w:rPr>
          <w:rFonts w:hint="eastAsia" w:ascii="黑体" w:hAnsi="黑体" w:eastAsia="黑体" w:cs="黑体"/>
          <w:bCs/>
          <w:color w:val="auto"/>
          <w:sz w:val="36"/>
          <w:szCs w:val="36"/>
        </w:rPr>
      </w:pPr>
    </w:p>
    <w:p w14:paraId="28D47EE0">
      <w:pPr>
        <w:ind w:firstLine="720" w:firstLineChars="200"/>
        <w:jc w:val="both"/>
        <w:rPr>
          <w:rFonts w:ascii="仿宋_GB2312" w:hAnsi="仿宋_GB2312" w:eastAsia="仿宋_GB2312" w:cs="仿宋_GB2312"/>
          <w:b/>
          <w:color w:val="auto"/>
          <w:sz w:val="30"/>
          <w:szCs w:val="30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</w:rPr>
        <w:t>一、采购要求：</w:t>
      </w:r>
    </w:p>
    <w:p w14:paraId="52A86A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1.投标人资质：</w:t>
      </w:r>
    </w:p>
    <w:p w14:paraId="10D3F7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1）符合《中华人民共和国政府采购法》第22条规定：</w:t>
      </w:r>
    </w:p>
    <w:p w14:paraId="52265F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2）具有独立承担民事责任的能力；</w:t>
      </w:r>
    </w:p>
    <w:p w14:paraId="28CD4A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3）遵守国家的法律、法规，具有良好的商业信誉；</w:t>
      </w:r>
    </w:p>
    <w:p w14:paraId="27646A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4）具备工商部门登记的注册资金要求，具有完成采购项目所需的充足资金来源；</w:t>
      </w:r>
    </w:p>
    <w:p w14:paraId="52143C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）具有签订和履行合同的能力，具有良好的商业行为和合同履行记录；</w:t>
      </w:r>
    </w:p>
    <w:p w14:paraId="09C644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）产品、商品、工程和服务具有竞争能力，售后服务良好。</w:t>
      </w:r>
    </w:p>
    <w:p w14:paraId="6EEF07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）提供的货物、工程或服务符合国家产业政策和国家环境、安全标准；</w:t>
      </w:r>
    </w:p>
    <w:p w14:paraId="1A395D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）具备齐全的有效的营业执照并且年审有效；</w:t>
      </w:r>
    </w:p>
    <w:p w14:paraId="3FCFEA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2.品牌及型号要求：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供货时必须与报价清单上规格参数、品牌型号必须一致，必须要保证商品质量。若投标供应商未标明品牌型号的或者规格参数随意更改的，视为未响应处理。</w:t>
      </w:r>
    </w:p>
    <w:p w14:paraId="2E7382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3.规格参数要求：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规格及参数列中的不能随便更改，如有特殊情况，可进行备注。</w:t>
      </w:r>
    </w:p>
    <w:p w14:paraId="5D97D2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4.投标明细表要求：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投标报价明细表务必按照采购单位提供的格式做，如不能按照以上要求填报，视为未响应招标文件要求，按无效投标处理；采购单位提供的数量和规格参数不变的前提下，如供应商需要特殊备注，在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备注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栏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加以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备注。</w:t>
      </w:r>
    </w:p>
    <w:p w14:paraId="16344BE2"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  <w:lang w:val="en-US" w:eastAsia="zh-CN" w:bidi="ar-SA"/>
        </w:rPr>
        <w:t>5.安装摆放到指定地点。</w:t>
      </w:r>
    </w:p>
    <w:p w14:paraId="52A83300">
      <w:pPr>
        <w:ind w:firstLine="720" w:firstLineChars="200"/>
        <w:jc w:val="both"/>
        <w:rPr>
          <w:rFonts w:hint="eastAsia" w:ascii="黑体" w:hAnsi="黑体" w:eastAsia="黑体" w:cs="黑体"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</w:rPr>
        <w:t>二、必须上传资料</w:t>
      </w:r>
      <w:bookmarkStart w:id="0" w:name="_GoBack"/>
      <w:bookmarkEnd w:id="0"/>
    </w:p>
    <w:p w14:paraId="43C4C24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1、报价明细表扫描件加盖公章；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、有效的营业执照扫描件加盖公章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营业范围至少包括消防工程施工、消防器材销售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、售后服务承诺书扫描件加盖公章；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、法定代表人身份证明扫描件加盖公章；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消防设施工程一级资质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扫描件加盖公章；6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、企业诚信及相关承诺函扫描件加盖公章；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、参加采购活动前三年内，在经营活动中没有重大违法记录，供应商须提供 “信用中国”网站（http://www.creditchina.gov.cn/）、“中国政府采购网”网站（http://www.ccgp.gov.cn）无违法违规行为的查询记录（提供查询结果网页截图并加盖供应商公章）。</w:t>
      </w:r>
    </w:p>
    <w:p w14:paraId="423068A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必须上传资料投标供应商必须上传，若未上传或上传资料不符合，采购方有权拒绝。如对该采购项目有质疑的，报价截止前将书面形式的质疑函提交到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阿勒泰地区人民医院总务科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。报价截止后提交的质疑一律不受理。</w:t>
      </w:r>
    </w:p>
    <w:p w14:paraId="5F4B7FA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采购人联系电话：0906-2135116   15299381991</w:t>
      </w:r>
    </w:p>
    <w:p w14:paraId="28EF126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阿勒泰地区财政局采购科：0906-2165170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E63C5"/>
    <w:rsid w:val="03F64E24"/>
    <w:rsid w:val="1750046E"/>
    <w:rsid w:val="2A231014"/>
    <w:rsid w:val="39851E25"/>
    <w:rsid w:val="3ED06AFC"/>
    <w:rsid w:val="4119190B"/>
    <w:rsid w:val="46343B36"/>
    <w:rsid w:val="51276023"/>
    <w:rsid w:val="54711709"/>
    <w:rsid w:val="587E63C5"/>
    <w:rsid w:val="62B002D0"/>
    <w:rsid w:val="631112CE"/>
    <w:rsid w:val="7196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line="440" w:lineRule="exact"/>
      <w:ind w:firstLine="200" w:firstLineChars="200"/>
    </w:pPr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823</Words>
  <Characters>910</Characters>
  <Lines>0</Lines>
  <Paragraphs>0</Paragraphs>
  <TotalTime>9</TotalTime>
  <ScaleCrop>false</ScaleCrop>
  <LinksUpToDate>false</LinksUpToDate>
  <CharactersWithSpaces>914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2024-03-29T09:35:00Z</dcterms:created>
  <dc:creator>北方不败</dc:creator>
  <cp:lastModifiedBy>北方不败</cp:lastModifiedBy>
  <dcterms:modified xsi:type="dcterms:W3CDTF">2024-12-06T10:02:05Z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9632A0EC5E6B4BFD9B159D3711FAB033_12</vt:lpwstr>
  </property>
</Properties>
</file>