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F07E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00" w:firstLineChars="200"/>
        <w:jc w:val="center"/>
        <w:textAlignment w:val="auto"/>
        <w:rPr>
          <w:rFonts w:hint="eastAsia" w:ascii="方正小标宋_GBK" w:hAnsi="方正小标宋_GBK" w:eastAsia="方正小标宋_GBK" w:cs="方正小标宋_GBK"/>
          <w:sz w:val="40"/>
          <w:szCs w:val="48"/>
        </w:rPr>
      </w:pPr>
      <w:r>
        <w:rPr>
          <w:rFonts w:hint="eastAsia" w:ascii="方正小标宋_GBK" w:hAnsi="方正小标宋_GBK" w:eastAsia="方正小标宋_GBK" w:cs="方正小标宋_GBK"/>
          <w:sz w:val="40"/>
          <w:szCs w:val="48"/>
          <w:lang w:val="en-US" w:eastAsia="zh-CN"/>
        </w:rPr>
        <w:t>对</w:t>
      </w:r>
      <w:r>
        <w:rPr>
          <w:rFonts w:hint="eastAsia" w:ascii="方正小标宋_GBK" w:hAnsi="方正小标宋_GBK" w:eastAsia="方正小标宋_GBK" w:cs="方正小标宋_GBK"/>
          <w:sz w:val="40"/>
          <w:szCs w:val="48"/>
        </w:rPr>
        <w:t>审计方的</w:t>
      </w:r>
      <w:r>
        <w:rPr>
          <w:rFonts w:hint="eastAsia" w:ascii="方正小标宋_GBK" w:hAnsi="方正小标宋_GBK" w:eastAsia="方正小标宋_GBK" w:cs="方正小标宋_GBK"/>
          <w:sz w:val="40"/>
          <w:szCs w:val="48"/>
          <w:lang w:val="en-US" w:eastAsia="zh-CN"/>
        </w:rPr>
        <w:t>相关</w:t>
      </w:r>
      <w:r>
        <w:rPr>
          <w:rFonts w:hint="eastAsia" w:ascii="方正小标宋_GBK" w:hAnsi="方正小标宋_GBK" w:eastAsia="方正小标宋_GBK" w:cs="方正小标宋_GBK"/>
          <w:sz w:val="40"/>
          <w:szCs w:val="48"/>
        </w:rPr>
        <w:t>要求</w:t>
      </w:r>
    </w:p>
    <w:p w14:paraId="3B5F69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00" w:firstLineChars="200"/>
        <w:jc w:val="center"/>
        <w:textAlignment w:val="auto"/>
        <w:rPr>
          <w:rFonts w:hint="eastAsia" w:ascii="方正小标宋_GBK" w:hAnsi="方正小标宋_GBK" w:eastAsia="方正小标宋_GBK" w:cs="方正小标宋_GBK"/>
          <w:sz w:val="40"/>
          <w:szCs w:val="48"/>
        </w:rPr>
      </w:pPr>
    </w:p>
    <w:p w14:paraId="675387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‌人员要求‌：审计方必须选派具有丰富审计工作经验、专业配套、业务水平较高的人员负责该项工作。</w:t>
      </w:r>
    </w:p>
    <w:p w14:paraId="33593A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‌过程要求‌：从开工到竣工，专业人员需入住到施工现场，实施全过程的工程造价跟踪。</w:t>
      </w:r>
    </w:p>
    <w:p w14:paraId="2C4876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审计内容</w:t>
      </w:r>
    </w:p>
    <w:p w14:paraId="4EDD11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‌工程拨款审核‌：根据施工合同及施工进度对工程拨款实施审核及控制。</w:t>
      </w:r>
    </w:p>
    <w:p w14:paraId="19A12E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‌工程项目变更核对‌：对工程项目变更进行核对，并签字盖章认可。</w:t>
      </w:r>
    </w:p>
    <w:p w14:paraId="238839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‌材料价格认定‌：对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水利建筑物</w:t>
      </w:r>
      <w:r>
        <w:rPr>
          <w:rFonts w:hint="eastAsia" w:ascii="仿宋_GB2312" w:hAnsi="仿宋_GB2312" w:eastAsia="仿宋_GB2312" w:cs="仿宋_GB2312"/>
          <w:sz w:val="32"/>
          <w:szCs w:val="40"/>
        </w:rPr>
        <w:t>、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40"/>
        </w:rPr>
        <w:t>材料价格的认定要合理。</w:t>
      </w:r>
    </w:p>
    <w:p w14:paraId="18D79F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‌竣工审核‌：工程竣工后，根据施工方提出的有效变更单及决算书进行初步审核。</w:t>
      </w:r>
    </w:p>
    <w:p w14:paraId="4F95D3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sz w:val="32"/>
          <w:szCs w:val="40"/>
        </w:rPr>
        <w:t>‌‌审计报告编制‌：审计部门需认真编制审计报告，由四方（参加单位）签证后生效。</w:t>
      </w:r>
    </w:p>
    <w:p w14:paraId="2951C5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硬件要求</w:t>
      </w:r>
    </w:p>
    <w:p w14:paraId="4178A5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需配有审计专业准确测量设备。例如测量无人机、RTK、水准仪等测量设备。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QzYjdjY2E4Nzg4NjVhMGY5ZTJjOGViY2E1MDMyMDIifQ=="/>
  </w:docVars>
  <w:rsids>
    <w:rsidRoot w:val="00000000"/>
    <w:rsid w:val="00DB6FC3"/>
    <w:rsid w:val="0D4332B4"/>
    <w:rsid w:val="34A17BB2"/>
    <w:rsid w:val="3F5C54AA"/>
    <w:rsid w:val="4CE865CF"/>
    <w:rsid w:val="5A627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288</Words>
  <Characters>290</Characters>
  <Lines>0</Lines>
  <Paragraphs>0</Paragraphs>
  <TotalTime>7</TotalTime>
  <ScaleCrop>false</ScaleCrop>
  <LinksUpToDate>false</LinksUpToDate>
  <CharactersWithSpaces>290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2024-10-29T11:38:00Z</dcterms:created>
  <dc:creator>LQH</dc:creator>
  <cp:lastModifiedBy>小河</cp:lastModifiedBy>
  <dcterms:modified xsi:type="dcterms:W3CDTF">2024-10-29T11:47:11Z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AE30F709ADA945D3B54F60E3C5E126F5_12</vt:lpwstr>
  </property>
</Properties>
</file>