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auto"/>
          <w:sz w:val="36"/>
          <w:szCs w:val="36"/>
          <w:highlight w:val="none"/>
          <w:lang w:val="en-US" w:eastAsia="zh-CN"/>
        </w:rPr>
      </w:pPr>
      <w:r>
        <w:rPr>
          <w:rFonts w:hint="default" w:ascii="Times New Roman" w:hAnsi="Times New Roman" w:eastAsia="方正小标宋简体" w:cs="Times New Roman"/>
          <w:color w:val="auto"/>
          <w:sz w:val="36"/>
          <w:szCs w:val="36"/>
          <w:highlight w:val="none"/>
        </w:rPr>
        <w:t>塔城地区第</w:t>
      </w:r>
      <w:r>
        <w:rPr>
          <w:rFonts w:hint="default" w:ascii="Times New Roman" w:hAnsi="Times New Roman" w:eastAsia="方正小标宋简体" w:cs="Times New Roman"/>
          <w:color w:val="auto"/>
          <w:sz w:val="36"/>
          <w:szCs w:val="36"/>
          <w:highlight w:val="none"/>
          <w:lang w:eastAsia="zh-CN"/>
        </w:rPr>
        <w:t>四</w:t>
      </w:r>
      <w:r>
        <w:rPr>
          <w:rFonts w:hint="default" w:ascii="Times New Roman" w:hAnsi="Times New Roman" w:eastAsia="方正小标宋简体" w:cs="Times New Roman"/>
          <w:color w:val="auto"/>
          <w:sz w:val="36"/>
          <w:szCs w:val="36"/>
          <w:highlight w:val="none"/>
        </w:rPr>
        <w:t>届职业技能竞赛</w:t>
      </w:r>
      <w:r>
        <w:rPr>
          <w:rFonts w:hint="default" w:ascii="Times New Roman" w:hAnsi="Times New Roman" w:eastAsia="方正小标宋简体" w:cs="Times New Roman"/>
          <w:color w:val="auto"/>
          <w:sz w:val="36"/>
          <w:szCs w:val="36"/>
          <w:highlight w:val="none"/>
          <w:lang w:eastAsia="zh-CN"/>
        </w:rPr>
        <w:t>暨</w:t>
      </w:r>
      <w:r>
        <w:rPr>
          <w:rFonts w:hint="default" w:ascii="Times New Roman" w:hAnsi="Times New Roman" w:eastAsia="方正小标宋简体" w:cs="Times New Roman"/>
          <w:color w:val="auto"/>
          <w:sz w:val="36"/>
          <w:szCs w:val="36"/>
          <w:highlight w:val="none"/>
          <w:lang w:val="en-US" w:eastAsia="zh-CN"/>
        </w:rPr>
        <w:t>2025年</w:t>
      </w:r>
    </w:p>
    <w:p>
      <w:pPr>
        <w:spacing w:line="560" w:lineRule="exact"/>
        <w:jc w:val="center"/>
        <w:rPr>
          <w:rFonts w:hint="default" w:ascii="Times New Roman" w:hAnsi="Times New Roman" w:eastAsia="方正小标宋简体" w:cs="Times New Roman"/>
          <w:spacing w:val="-20"/>
          <w:sz w:val="36"/>
          <w:szCs w:val="36"/>
        </w:rPr>
      </w:pPr>
      <w:r>
        <w:rPr>
          <w:rFonts w:hint="default" w:ascii="Times New Roman" w:hAnsi="Times New Roman" w:eastAsia="方正小标宋简体" w:cs="Times New Roman"/>
          <w:color w:val="auto"/>
          <w:sz w:val="36"/>
          <w:szCs w:val="36"/>
          <w:highlight w:val="none"/>
          <w:lang w:val="en-US" w:eastAsia="zh-CN"/>
        </w:rPr>
        <w:t>“工会杯”职业技能竞赛</w:t>
      </w:r>
      <w:r>
        <w:rPr>
          <w:rFonts w:hint="default" w:ascii="Times New Roman" w:hAnsi="Times New Roman" w:eastAsia="方正小标宋简体" w:cs="Times New Roman"/>
          <w:spacing w:val="-20"/>
          <w:sz w:val="36"/>
          <w:szCs w:val="36"/>
        </w:rPr>
        <w:t>服务采购</w:t>
      </w:r>
    </w:p>
    <w:p>
      <w:pPr>
        <w:spacing w:line="560" w:lineRule="exact"/>
        <w:rPr>
          <w:rFonts w:hint="default" w:ascii="Times New Roman" w:hAnsi="Times New Roman" w:cs="Times New Roman"/>
          <w:spacing w:val="-20"/>
          <w:sz w:val="44"/>
          <w:szCs w:val="44"/>
        </w:rPr>
      </w:pPr>
    </w:p>
    <w:p>
      <w:pPr>
        <w:pStyle w:val="5"/>
        <w:spacing w:line="560" w:lineRule="exact"/>
        <w:ind w:firstLine="640"/>
        <w:rPr>
          <w:rFonts w:hint="default" w:ascii="Times New Roman" w:hAnsi="Times New Roman" w:eastAsia="仿宋" w:cs="Times New Roman"/>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在线询价项目名称:</w:t>
      </w:r>
      <w:r>
        <w:rPr>
          <w:rFonts w:hint="default" w:ascii="Times New Roman" w:hAnsi="Times New Roman" w:eastAsia="仿宋" w:cs="Times New Roman"/>
          <w:sz w:val="32"/>
          <w:szCs w:val="32"/>
          <w:lang w:val="zh-CN"/>
        </w:rPr>
        <w:t>塔城地区第</w:t>
      </w:r>
      <w:r>
        <w:rPr>
          <w:rFonts w:hint="default" w:ascii="Times New Roman" w:hAnsi="Times New Roman" w:eastAsia="仿宋" w:cs="Times New Roman"/>
          <w:sz w:val="32"/>
          <w:szCs w:val="32"/>
          <w:lang w:val="zh-CN" w:eastAsia="zh-CN"/>
        </w:rPr>
        <w:t>四</w:t>
      </w:r>
      <w:r>
        <w:rPr>
          <w:rFonts w:hint="default" w:ascii="Times New Roman" w:hAnsi="Times New Roman" w:eastAsia="仿宋" w:cs="Times New Roman"/>
          <w:sz w:val="32"/>
          <w:szCs w:val="32"/>
          <w:lang w:val="zh-CN"/>
        </w:rPr>
        <w:t>届职业技能竞赛</w:t>
      </w:r>
      <w:r>
        <w:rPr>
          <w:rFonts w:hint="default" w:ascii="Times New Roman" w:hAnsi="Times New Roman" w:eastAsia="仿宋" w:cs="Times New Roman"/>
          <w:sz w:val="32"/>
          <w:szCs w:val="32"/>
          <w:lang w:val="zh-CN" w:eastAsia="zh-CN"/>
        </w:rPr>
        <w:t>暨</w:t>
      </w:r>
      <w:r>
        <w:rPr>
          <w:rFonts w:hint="default" w:ascii="Times New Roman" w:hAnsi="Times New Roman" w:eastAsia="仿宋" w:cs="Times New Roman"/>
          <w:sz w:val="32"/>
          <w:szCs w:val="32"/>
          <w:lang w:val="en-US" w:eastAsia="zh-CN"/>
        </w:rPr>
        <w:t>2025年“工会杯”职业技能竞赛</w:t>
      </w:r>
      <w:r>
        <w:rPr>
          <w:rFonts w:hint="default" w:ascii="Times New Roman" w:hAnsi="Times New Roman" w:eastAsia="仿宋" w:cs="Times New Roman"/>
          <w:sz w:val="32"/>
          <w:szCs w:val="32"/>
          <w:lang w:val="zh-CN"/>
        </w:rPr>
        <w:t>服务采购</w:t>
      </w:r>
      <w:r>
        <w:rPr>
          <w:rFonts w:hint="default" w:ascii="Times New Roman" w:hAnsi="Times New Roman" w:eastAsia="仿宋" w:cs="Times New Roman"/>
          <w:sz w:val="32"/>
          <w:szCs w:val="32"/>
        </w:rPr>
        <w:t>。</w:t>
      </w:r>
    </w:p>
    <w:p>
      <w:pPr>
        <w:pStyle w:val="5"/>
        <w:spacing w:line="560" w:lineRule="exact"/>
        <w:ind w:firstLine="643"/>
        <w:rPr>
          <w:rFonts w:hint="default" w:ascii="Times New Roman" w:hAnsi="Times New Roman" w:eastAsia="仿宋" w:cs="Times New Roman"/>
        </w:rPr>
      </w:pPr>
      <w:r>
        <w:rPr>
          <w:rFonts w:hint="default" w:ascii="Times New Roman" w:hAnsi="Times New Roman" w:eastAsia="黑体" w:cs="Times New Roman"/>
          <w:b w:val="0"/>
          <w:bCs w:val="0"/>
          <w:kern w:val="2"/>
          <w:sz w:val="32"/>
          <w:szCs w:val="32"/>
          <w:lang w:val="en-US" w:eastAsia="zh-CN" w:bidi="ar-SA"/>
        </w:rPr>
        <w:t>二.联系人：</w:t>
      </w:r>
      <w:r>
        <w:rPr>
          <w:rFonts w:hint="default" w:ascii="Times New Roman" w:hAnsi="Times New Roman" w:eastAsia="仿宋" w:cs="Times New Roman"/>
          <w:kern w:val="2"/>
          <w:sz w:val="32"/>
          <w:szCs w:val="32"/>
          <w:lang w:val="en-US" w:eastAsia="zh-CN" w:bidi="ar-SA"/>
        </w:rPr>
        <w:t>吴博，</w:t>
      </w:r>
      <w:r>
        <w:rPr>
          <w:rFonts w:hint="default" w:ascii="Times New Roman" w:hAnsi="Times New Roman" w:eastAsia="黑体" w:cs="Times New Roman"/>
          <w:b w:val="0"/>
          <w:bCs w:val="0"/>
          <w:kern w:val="2"/>
          <w:sz w:val="32"/>
          <w:szCs w:val="32"/>
          <w:lang w:val="en-US" w:eastAsia="zh-CN" w:bidi="ar-SA"/>
        </w:rPr>
        <w:t>联系电话：</w:t>
      </w:r>
      <w:r>
        <w:rPr>
          <w:rFonts w:hint="default" w:ascii="Times New Roman" w:hAnsi="Times New Roman" w:eastAsia="仿宋" w:cs="Times New Roman"/>
        </w:rPr>
        <w:t>0901-622</w:t>
      </w:r>
      <w:r>
        <w:rPr>
          <w:rFonts w:hint="default" w:ascii="Times New Roman" w:hAnsi="Times New Roman" w:eastAsia="仿宋" w:cs="Times New Roman"/>
          <w:lang w:val="en-US" w:eastAsia="zh-CN"/>
        </w:rPr>
        <w:t>2580</w:t>
      </w:r>
      <w:r>
        <w:rPr>
          <w:rFonts w:hint="default" w:ascii="Times New Roman" w:hAnsi="Times New Roman" w:eastAsia="仿宋" w:cs="Times New Roman"/>
        </w:rPr>
        <w:t xml:space="preserve"> </w:t>
      </w:r>
    </w:p>
    <w:p>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val="0"/>
          <w:sz w:val="32"/>
          <w:szCs w:val="32"/>
          <w:lang w:val="en-US" w:eastAsia="zh-CN"/>
        </w:rPr>
        <w:t>三.采购人需求描述：</w:t>
      </w:r>
      <w:r>
        <w:rPr>
          <w:rFonts w:hint="default" w:ascii="Times New Roman" w:hAnsi="Times New Roman" w:eastAsia="仿宋" w:cs="Times New Roman"/>
          <w:sz w:val="32"/>
          <w:szCs w:val="32"/>
          <w:lang w:val="zh-CN"/>
        </w:rPr>
        <w:t>能够满足塔城地区第</w:t>
      </w:r>
      <w:r>
        <w:rPr>
          <w:rFonts w:hint="default" w:ascii="Times New Roman" w:hAnsi="Times New Roman" w:eastAsia="仿宋" w:cs="Times New Roman"/>
          <w:sz w:val="32"/>
          <w:szCs w:val="32"/>
          <w:lang w:val="zh-CN" w:eastAsia="zh-CN"/>
        </w:rPr>
        <w:t>四</w:t>
      </w:r>
      <w:r>
        <w:rPr>
          <w:rFonts w:hint="default" w:ascii="Times New Roman" w:hAnsi="Times New Roman" w:eastAsia="仿宋" w:cs="Times New Roman"/>
          <w:sz w:val="32"/>
          <w:szCs w:val="32"/>
          <w:lang w:val="zh-CN"/>
        </w:rPr>
        <w:t>届职业技能竞赛</w:t>
      </w:r>
      <w:r>
        <w:rPr>
          <w:rFonts w:hint="default" w:ascii="Times New Roman" w:hAnsi="Times New Roman" w:eastAsia="仿宋" w:cs="Times New Roman"/>
          <w:sz w:val="32"/>
          <w:szCs w:val="32"/>
          <w:lang w:val="zh-CN" w:eastAsia="zh-CN"/>
        </w:rPr>
        <w:t>暨</w:t>
      </w:r>
      <w:r>
        <w:rPr>
          <w:rFonts w:hint="default" w:ascii="Times New Roman" w:hAnsi="Times New Roman" w:eastAsia="仿宋" w:cs="Times New Roman"/>
          <w:sz w:val="32"/>
          <w:szCs w:val="32"/>
          <w:lang w:val="en-US" w:eastAsia="zh-CN"/>
        </w:rPr>
        <w:t>2025年“工会杯”职业技能竞赛</w:t>
      </w:r>
      <w:r>
        <w:rPr>
          <w:rFonts w:hint="default" w:ascii="Times New Roman" w:hAnsi="Times New Roman" w:eastAsia="仿宋" w:cs="Times New Roman"/>
          <w:sz w:val="32"/>
          <w:szCs w:val="32"/>
          <w:lang w:val="zh-CN"/>
        </w:rPr>
        <w:t>服务：</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.能够提供符合竞赛条件的场地.设施设备以及执裁人员和工作力量开展本届赛事组织实施和竞赛服务</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.场地能够承接大赛开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闭幕式活动以及文艺演出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场地布置等服务（约</w:t>
      </w:r>
      <w:r>
        <w:rPr>
          <w:rFonts w:hint="default" w:ascii="Times New Roman" w:hAnsi="Times New Roman" w:eastAsia="仿宋" w:cs="Times New Roman"/>
          <w:sz w:val="32"/>
          <w:szCs w:val="32"/>
          <w:lang w:val="en-US" w:eastAsia="zh-CN"/>
        </w:rPr>
        <w:t>700余人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eastAsia="zh-CN"/>
        </w:rPr>
        <w:t>能够协调各方力量承接和保障本届赛事</w:t>
      </w:r>
      <w:r>
        <w:rPr>
          <w:rFonts w:hint="default" w:ascii="Times New Roman" w:hAnsi="Times New Roman" w:eastAsia="仿宋" w:cs="Times New Roman"/>
          <w:sz w:val="32"/>
          <w:szCs w:val="32"/>
          <w:lang w:val="en-US" w:eastAsia="zh-CN"/>
        </w:rPr>
        <w:t>17个竞赛项目【</w:t>
      </w:r>
      <w:r>
        <w:rPr>
          <w:rFonts w:hint="default" w:ascii="Times New Roman" w:hAnsi="Times New Roman" w:eastAsia="仿宋" w:cs="Times New Roman"/>
          <w:sz w:val="32"/>
          <w:szCs w:val="32"/>
          <w:lang w:eastAsia="zh-CN"/>
        </w:rPr>
        <w:t>其中地州市级一类赛项13个，分别为：互联网营销、供应链管理、美容、健康照护、平面设计技术、数控车、新能源汽车智能化技术、焊接、无人机驾驶员（无人机装调检修工）、婴幼儿发展引导员、快递员、纺纱工、中式烹调师（羊肉烘烤）；地州市级二类赛项4个，分别为：砌筑、混凝土建筑、管道与制暖、瓷砖贴面</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；4.能够根据赛事职责分工组织专业力量满足竞赛会务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综合协调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评分裁判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组织竞赛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宣传报道</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后勤保障</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安全保卫7个工作组的服务；</w:t>
      </w:r>
      <w:r>
        <w:rPr>
          <w:rFonts w:hint="default" w:ascii="Times New Roman" w:hAnsi="Times New Roman" w:eastAsia="仿宋" w:cs="Times New Roman"/>
          <w:sz w:val="32"/>
          <w:szCs w:val="32"/>
          <w:lang w:val="en-US" w:eastAsia="zh-CN"/>
        </w:rPr>
        <w:t>5.协调各有关部门做好本届赛事选手食宿和出行交通及后勤保障等服务；6.能够满足赛事应急保障服务。如制定竞赛相关的交通保障</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电力保障</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医疗保障</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消防安全保障等应急预案，以保障竞赛顺利开展。</w:t>
      </w:r>
    </w:p>
    <w:p>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val="0"/>
          <w:sz w:val="32"/>
          <w:szCs w:val="32"/>
          <w:lang w:val="en-US" w:eastAsia="zh-CN"/>
        </w:rPr>
        <w:t>四.项目实施地点：</w:t>
      </w:r>
      <w:r>
        <w:rPr>
          <w:rFonts w:hint="default" w:ascii="Times New Roman" w:hAnsi="Times New Roman" w:eastAsia="仿宋" w:cs="Times New Roman"/>
          <w:sz w:val="32"/>
          <w:szCs w:val="32"/>
          <w:lang w:val="en-US" w:eastAsia="zh-CN"/>
        </w:rPr>
        <w:t>塔城市</w:t>
      </w:r>
    </w:p>
    <w:p>
      <w:pPr>
        <w:spacing w:line="56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类目：</w:t>
      </w:r>
      <w:r>
        <w:rPr>
          <w:rFonts w:hint="default" w:ascii="Times New Roman" w:hAnsi="Times New Roman" w:eastAsia="仿宋_GB2312" w:cs="Times New Roman"/>
          <w:b w:val="0"/>
          <w:bCs w:val="0"/>
          <w:sz w:val="32"/>
          <w:szCs w:val="32"/>
          <w:lang w:eastAsia="zh-CN"/>
        </w:rPr>
        <w:t>活动策划</w:t>
      </w:r>
    </w:p>
    <w:p>
      <w:pPr>
        <w:pStyle w:val="5"/>
        <w:spacing w:line="560" w:lineRule="exact"/>
        <w:ind w:firstLine="643"/>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六.商务要求：</w:t>
      </w:r>
    </w:p>
    <w:p>
      <w:pPr>
        <w:pStyle w:val="5"/>
        <w:spacing w:line="560" w:lineRule="exact"/>
        <w:ind w:firstLine="643"/>
        <w:rPr>
          <w:rFonts w:hint="default" w:ascii="Times New Roman" w:hAnsi="Times New Roman" w:eastAsia="仿宋" w:cs="Times New Roman"/>
          <w:szCs w:val="32"/>
        </w:rPr>
      </w:pPr>
      <w:r>
        <w:rPr>
          <w:rFonts w:hint="default" w:ascii="Times New Roman" w:hAnsi="Times New Roman" w:eastAsia="仿宋" w:cs="Times New Roman"/>
          <w:b/>
          <w:bCs/>
          <w:szCs w:val="32"/>
        </w:rPr>
        <w:t>询价资格条件</w:t>
      </w:r>
      <w:r>
        <w:rPr>
          <w:rFonts w:hint="default" w:ascii="Times New Roman" w:hAnsi="Times New Roman" w:eastAsia="仿宋" w:cs="Times New Roman"/>
          <w:szCs w:val="32"/>
        </w:rPr>
        <w:t>：1</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rPr>
        <w:t>具有独立承担民事责任的能力（提供法人或者其他组织的营业执照等证明文件，扫描件加盖公章）； 2</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rPr>
        <w:t>具有良好的商业信誉和健全的财务会计制度；3</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rPr>
        <w:t>具有履行合同所必需的设备和专业技术能力；4</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rPr>
        <w:t>有依法缴纳税收和社会保障资金的良好记录；5</w:t>
      </w:r>
      <w:r>
        <w:rPr>
          <w:rFonts w:hint="default" w:ascii="Times New Roman" w:hAnsi="Times New Roman" w:eastAsia="仿宋" w:cs="Times New Roman"/>
          <w:szCs w:val="32"/>
          <w:lang w:eastAsia="zh-CN"/>
        </w:rPr>
        <w:t>.办赛及相关赛事活动场地不少于</w:t>
      </w:r>
      <w:r>
        <w:rPr>
          <w:rFonts w:hint="default" w:ascii="Times New Roman" w:hAnsi="Times New Roman" w:eastAsia="仿宋" w:cs="Times New Roman"/>
          <w:szCs w:val="32"/>
          <w:lang w:val="en-US" w:eastAsia="zh-CN"/>
        </w:rPr>
        <w:t>10万平方米（150亩），提供有关印证资料；6.</w:t>
      </w:r>
      <w:r>
        <w:rPr>
          <w:rFonts w:hint="default" w:ascii="Times New Roman" w:hAnsi="Times New Roman" w:eastAsia="仿宋" w:cs="Times New Roman"/>
          <w:szCs w:val="32"/>
        </w:rPr>
        <w:t>参加政府采购活动前三年内，在经营活动中没有重大违法记录；</w:t>
      </w:r>
      <w:r>
        <w:rPr>
          <w:rFonts w:hint="default" w:ascii="Times New Roman" w:hAnsi="Times New Roman" w:eastAsia="仿宋" w:cs="Times New Roman"/>
          <w:szCs w:val="32"/>
          <w:lang w:val="en-US" w:eastAsia="zh-CN"/>
        </w:rPr>
        <w:t>7.</w:t>
      </w:r>
      <w:r>
        <w:rPr>
          <w:rFonts w:hint="default" w:ascii="Times New Roman" w:hAnsi="Times New Roman" w:eastAsia="仿宋" w:cs="Times New Roman"/>
          <w:szCs w:val="32"/>
        </w:rPr>
        <w:t>法律</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rPr>
        <w:t>行政法规规定的其他条件；</w:t>
      </w:r>
      <w:r>
        <w:rPr>
          <w:rFonts w:hint="default" w:ascii="Times New Roman" w:hAnsi="Times New Roman" w:eastAsia="仿宋" w:cs="Times New Roman"/>
          <w:szCs w:val="32"/>
          <w:lang w:val="en-US" w:eastAsia="zh-CN"/>
        </w:rPr>
        <w:t>8.</w:t>
      </w:r>
      <w:r>
        <w:rPr>
          <w:rFonts w:hint="default" w:ascii="Times New Roman" w:hAnsi="Times New Roman" w:eastAsia="仿宋" w:cs="Times New Roman"/>
          <w:szCs w:val="32"/>
        </w:rPr>
        <w:t>提供</w:t>
      </w:r>
      <w:r>
        <w:rPr>
          <w:rFonts w:hint="default" w:ascii="Times New Roman" w:hAnsi="Times New Roman" w:eastAsia="仿宋" w:cs="Times New Roman"/>
          <w:szCs w:val="32"/>
          <w:lang w:eastAsia="zh-CN"/>
        </w:rPr>
        <w:t>开展职业技能培训或举办赛事活动的相关</w:t>
      </w:r>
      <w:r>
        <w:rPr>
          <w:rFonts w:hint="default" w:ascii="Times New Roman" w:hAnsi="Times New Roman" w:eastAsia="仿宋" w:cs="Times New Roman"/>
          <w:szCs w:val="32"/>
        </w:rPr>
        <w:t>业绩；</w:t>
      </w:r>
      <w:r>
        <w:rPr>
          <w:rFonts w:hint="default" w:ascii="Times New Roman" w:hAnsi="Times New Roman" w:eastAsia="仿宋" w:cs="Times New Roman"/>
          <w:szCs w:val="32"/>
          <w:lang w:val="en-US" w:eastAsia="zh-CN"/>
        </w:rPr>
        <w:t>9.</w:t>
      </w:r>
      <w:r>
        <w:rPr>
          <w:rFonts w:hint="default" w:ascii="Times New Roman" w:hAnsi="Times New Roman" w:eastAsia="仿宋" w:cs="Times New Roman"/>
          <w:szCs w:val="32"/>
        </w:rPr>
        <w:t>供应商须具备</w:t>
      </w:r>
      <w:r>
        <w:rPr>
          <w:rFonts w:hint="default" w:ascii="Times New Roman" w:hAnsi="Times New Roman" w:eastAsia="仿宋" w:cs="Times New Roman"/>
          <w:szCs w:val="32"/>
          <w:lang w:eastAsia="zh-CN"/>
        </w:rPr>
        <w:t>开展职业技能培训资质或举办职业技能竞赛</w:t>
      </w:r>
      <w:r>
        <w:rPr>
          <w:rFonts w:hint="default" w:ascii="Times New Roman" w:hAnsi="Times New Roman" w:eastAsia="仿宋" w:cs="Times New Roman"/>
          <w:szCs w:val="32"/>
        </w:rPr>
        <w:t>服务能力。（2-</w:t>
      </w:r>
      <w:r>
        <w:rPr>
          <w:rFonts w:hint="eastAsia" w:ascii="Times New Roman" w:hAnsi="Times New Roman" w:eastAsia="仿宋" w:cs="Times New Roman"/>
          <w:szCs w:val="32"/>
          <w:lang w:val="en-US" w:eastAsia="zh-CN"/>
        </w:rPr>
        <w:t>9</w:t>
      </w:r>
      <w:r>
        <w:rPr>
          <w:rFonts w:hint="default" w:ascii="Times New Roman" w:hAnsi="Times New Roman" w:eastAsia="仿宋" w:cs="Times New Roman"/>
          <w:szCs w:val="32"/>
        </w:rPr>
        <w:t>由供应商自行提供承诺说明，加盖公章，无法提供盖章的请做出情况说明）</w:t>
      </w:r>
    </w:p>
    <w:p>
      <w:pPr>
        <w:pStyle w:val="5"/>
        <w:spacing w:line="560" w:lineRule="exact"/>
        <w:ind w:firstLine="643"/>
        <w:rPr>
          <w:rFonts w:hint="default" w:ascii="Times New Roman" w:hAnsi="Times New Roman" w:eastAsia="仿宋" w:cs="Times New Roman"/>
        </w:rPr>
      </w:pPr>
      <w:r>
        <w:rPr>
          <w:rFonts w:hint="default" w:ascii="Times New Roman" w:hAnsi="Times New Roman" w:eastAsia="仿宋" w:cs="Times New Roman"/>
          <w:b/>
          <w:bCs/>
        </w:rPr>
        <w:t>供应商提交响应文件</w:t>
      </w:r>
      <w:r>
        <w:rPr>
          <w:rFonts w:hint="default" w:ascii="Times New Roman" w:hAnsi="Times New Roman" w:eastAsia="仿宋" w:cs="Times New Roman"/>
        </w:rPr>
        <w:t>：1.供应商线上报名</w:t>
      </w:r>
      <w:bookmarkStart w:id="0" w:name="_GoBack"/>
      <w:bookmarkEnd w:id="0"/>
      <w:r>
        <w:rPr>
          <w:rFonts w:hint="default" w:ascii="Times New Roman" w:hAnsi="Times New Roman" w:eastAsia="仿宋" w:cs="Times New Roman"/>
          <w:lang w:eastAsia="zh-CN"/>
        </w:rPr>
        <w:t>.</w:t>
      </w:r>
      <w:r>
        <w:rPr>
          <w:rFonts w:hint="default" w:ascii="Times New Roman" w:hAnsi="Times New Roman" w:eastAsia="仿宋" w:cs="Times New Roman"/>
        </w:rPr>
        <w:t>报价时需上传盖章后的电子文档一份。 2.采购人将以平台的线上资料作为评判依据，供应商在平台填写的报价与电子文档的报价不一致的，以平台填写的为准。 3.供应商制作的响应文件电子文档，须按照</w:t>
      </w:r>
      <w:r>
        <w:rPr>
          <w:rFonts w:hint="default" w:ascii="Times New Roman" w:hAnsi="Times New Roman" w:eastAsia="仿宋" w:cs="Times New Roman"/>
          <w:lang w:eastAsia="zh-CN"/>
        </w:rPr>
        <w:t>通用格式</w:t>
      </w:r>
      <w:r>
        <w:rPr>
          <w:rFonts w:hint="default" w:ascii="Times New Roman" w:hAnsi="Times New Roman" w:eastAsia="仿宋" w:cs="Times New Roman"/>
        </w:rPr>
        <w:t>要求制作，规定签字</w:t>
      </w:r>
      <w:r>
        <w:rPr>
          <w:rFonts w:hint="default" w:ascii="Times New Roman" w:hAnsi="Times New Roman" w:eastAsia="仿宋" w:cs="Times New Roman"/>
          <w:lang w:eastAsia="zh-CN"/>
        </w:rPr>
        <w:t>.</w:t>
      </w:r>
      <w:r>
        <w:rPr>
          <w:rFonts w:hint="default" w:ascii="Times New Roman" w:hAnsi="Times New Roman" w:eastAsia="仿宋" w:cs="Times New Roman"/>
        </w:rPr>
        <w:t>盖章的地方必须按其规定签字</w:t>
      </w:r>
      <w:r>
        <w:rPr>
          <w:rFonts w:hint="default" w:ascii="Times New Roman" w:hAnsi="Times New Roman" w:eastAsia="仿宋" w:cs="Times New Roman"/>
          <w:lang w:eastAsia="zh-CN"/>
        </w:rPr>
        <w:t>、</w:t>
      </w:r>
      <w:r>
        <w:rPr>
          <w:rFonts w:hint="default" w:ascii="Times New Roman" w:hAnsi="Times New Roman" w:eastAsia="仿宋" w:cs="Times New Roman"/>
        </w:rPr>
        <w:t>盖章，未按要求制作响应文件的进行废标处理。</w:t>
      </w: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b/>
          <w:bCs/>
          <w:sz w:val="32"/>
          <w:szCs w:val="32"/>
        </w:rPr>
        <w:t>其它有关规定：</w:t>
      </w:r>
      <w:r>
        <w:rPr>
          <w:rFonts w:hint="default" w:ascii="Times New Roman" w:hAnsi="Times New Roman" w:eastAsia="仿宋" w:cs="Times New Roman"/>
          <w:sz w:val="32"/>
          <w:szCs w:val="32"/>
        </w:rPr>
        <w:t>1.凡有意参加询价的供应商，请于公告发布之日起至报名截止时间之前，在新疆维吾尔自治区电子卖场</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服务超市网上下载查看本项目需求文件以及变更公告等询比前公布的所有项目资料，无论供应商下载查看与否，均视为已知晓所有询比实质性要求内容。 2.供应商须在平台上报名并按要求上传响应文件，未按要求提供的为无效供应商。 3.无论询比结果如何，供应商参与本项目的所有费用均自行承担。</w:t>
      </w:r>
    </w:p>
    <w:p>
      <w:pPr>
        <w:pStyle w:val="5"/>
        <w:spacing w:line="560" w:lineRule="exact"/>
        <w:ind w:firstLine="643"/>
        <w:rPr>
          <w:rFonts w:hint="default" w:ascii="Times New Roman" w:hAnsi="Times New Roman" w:eastAsia="仿宋" w:cs="Times New Roman"/>
        </w:rPr>
      </w:pPr>
      <w:r>
        <w:rPr>
          <w:rFonts w:hint="default" w:ascii="Times New Roman" w:hAnsi="Times New Roman" w:eastAsia="仿宋" w:cs="Times New Roman"/>
          <w:b/>
          <w:bCs/>
        </w:rPr>
        <w:t>其他：</w:t>
      </w:r>
      <w:r>
        <w:rPr>
          <w:rFonts w:hint="default" w:ascii="Times New Roman" w:hAnsi="Times New Roman" w:eastAsia="仿宋" w:cs="Times New Roman"/>
        </w:rPr>
        <w:t>1.供应商必须对以上条款和服务承诺明确列出，承诺内容必须达到要求。2.其他未尽事宜由供需双方在采购合同中详细约定。</w:t>
      </w:r>
    </w:p>
    <w:p>
      <w:pPr>
        <w:spacing w:line="560" w:lineRule="exact"/>
        <w:rPr>
          <w:rFonts w:hint="default" w:ascii="Times New Roman" w:hAnsi="Times New Roman" w:eastAsia="仿宋" w:cs="Times New Roman"/>
          <w:sz w:val="32"/>
          <w:szCs w:val="32"/>
        </w:rPr>
      </w:pPr>
      <w:r>
        <w:rPr>
          <w:rFonts w:hint="default" w:ascii="Times New Roman" w:hAnsi="Times New Roman" w:cs="Times New Roma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b/>
          <w:bCs/>
          <w:sz w:val="32"/>
          <w:szCs w:val="32"/>
        </w:rPr>
        <w:t>无效响应：</w:t>
      </w:r>
      <w:r>
        <w:rPr>
          <w:rFonts w:hint="default" w:ascii="Times New Roman" w:hAnsi="Times New Roman" w:eastAsia="仿宋" w:cs="Times New Roman"/>
          <w:sz w:val="32"/>
          <w:szCs w:val="32"/>
        </w:rPr>
        <w:t>投标供应商出现以下情形，进行废标处理： 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供应商不具备采购文件规定的基本资格条件或特定资格条件；2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响应文件不按规定的格式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内容填写或未按规定上传的；3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供应商超出营业范围响应的；4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响应文件出现多个响应方案或响应报价的；5</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供应商的响应文件内容与采购项目要求有严重背离；6</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出现影响采购公正的违法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违规行为的；7</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响应报价超出采购最高限价的；8</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出现不符合必须强制执行的国家标准的；9</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响应文件含有违反国家法律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法规的内容，或附有采购人不能接受条件的；10</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资质文件内容复印不清楚，评审小组无法确认其内容。</w:t>
      </w:r>
    </w:p>
    <w:p>
      <w:pPr>
        <w:pStyle w:val="5"/>
        <w:spacing w:line="56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lang w:eastAsia="zh-CN"/>
        </w:rPr>
        <w:t>七.</w:t>
      </w:r>
      <w:r>
        <w:rPr>
          <w:rFonts w:hint="default" w:ascii="Times New Roman" w:hAnsi="Times New Roman" w:eastAsia="黑体" w:cs="Times New Roman"/>
          <w:szCs w:val="32"/>
        </w:rPr>
        <w:t>竞价规则</w:t>
      </w:r>
    </w:p>
    <w:p>
      <w:pPr>
        <w:pStyle w:val="5"/>
        <w:spacing w:line="560" w:lineRule="exact"/>
        <w:ind w:left="638" w:leftChars="304" w:firstLine="0" w:firstLineChars="0"/>
        <w:rPr>
          <w:rFonts w:hint="default" w:ascii="Times New Roman" w:hAnsi="Times New Roman" w:eastAsia="仿宋" w:cs="Times New Roman"/>
          <w:color w:val="333333"/>
          <w:szCs w:val="32"/>
          <w:shd w:val="clear" w:color="auto" w:fill="FFFFFF"/>
        </w:rPr>
      </w:pPr>
      <w:r>
        <w:rPr>
          <w:rFonts w:hint="default" w:ascii="Times New Roman" w:hAnsi="Times New Roman" w:eastAsia="仿宋" w:cs="Times New Roman"/>
          <w:b/>
          <w:bCs/>
          <w:szCs w:val="32"/>
        </w:rPr>
        <w:t>供应商响应附件要求：</w:t>
      </w:r>
      <w:r>
        <w:rPr>
          <w:rFonts w:hint="default" w:ascii="Times New Roman" w:hAnsi="Times New Roman" w:eastAsia="仿宋" w:cs="Times New Roman"/>
          <w:color w:val="333333"/>
          <w:szCs w:val="32"/>
          <w:shd w:val="clear" w:color="auto" w:fill="FFFFFF"/>
        </w:rPr>
        <w:t>必须上传</w:t>
      </w:r>
    </w:p>
    <w:p>
      <w:pPr>
        <w:pStyle w:val="5"/>
        <w:spacing w:line="560" w:lineRule="exact"/>
        <w:ind w:firstLine="643"/>
        <w:rPr>
          <w:rFonts w:hint="default" w:ascii="Times New Roman" w:hAnsi="Times New Roman" w:eastAsia="仿宋" w:cs="Times New Roman"/>
          <w:szCs w:val="32"/>
          <w:highlight w:val="magenta"/>
        </w:rPr>
      </w:pPr>
      <w:r>
        <w:rPr>
          <w:rFonts w:hint="default" w:ascii="Times New Roman" w:hAnsi="Times New Roman" w:eastAsia="仿宋" w:cs="Times New Roman"/>
          <w:b/>
          <w:bCs/>
          <w:szCs w:val="32"/>
          <w:shd w:val="clear" w:color="auto" w:fill="FFFFFF"/>
        </w:rPr>
        <w:t>供应商提交响应文件</w:t>
      </w:r>
      <w:r>
        <w:rPr>
          <w:rFonts w:hint="default" w:ascii="Times New Roman" w:hAnsi="Times New Roman" w:eastAsia="仿宋" w:cs="Times New Roman"/>
          <w:szCs w:val="32"/>
          <w:shd w:val="clear" w:color="auto" w:fill="FFFFFF"/>
        </w:rPr>
        <w:t xml:space="preserve"> 1.供应商线上报名</w:t>
      </w:r>
      <w:r>
        <w:rPr>
          <w:rFonts w:hint="default" w:ascii="Times New Roman" w:hAnsi="Times New Roman" w:eastAsia="仿宋" w:cs="Times New Roman"/>
          <w:szCs w:val="32"/>
          <w:shd w:val="clear" w:color="auto" w:fill="FFFFFF"/>
          <w:lang w:eastAsia="zh-CN"/>
        </w:rPr>
        <w:t>.</w:t>
      </w:r>
      <w:r>
        <w:rPr>
          <w:rFonts w:hint="default" w:ascii="Times New Roman" w:hAnsi="Times New Roman" w:eastAsia="仿宋" w:cs="Times New Roman"/>
          <w:szCs w:val="32"/>
          <w:shd w:val="clear" w:color="auto" w:fill="FFFFFF"/>
        </w:rPr>
        <w:t>报价时需上传盖章后的电子文档一份。 2.采购人将以平台的线上资料作为评判依据，供应商在平台填写的报价与电子文档的报价不一致的，以平台填写的为准。 3.供应商制作的响应文件电子文档，须按照</w:t>
      </w:r>
      <w:r>
        <w:rPr>
          <w:rFonts w:hint="default" w:ascii="Times New Roman" w:hAnsi="Times New Roman" w:eastAsia="仿宋" w:cs="Times New Roman"/>
          <w:lang w:eastAsia="zh-CN"/>
        </w:rPr>
        <w:t>通用格式</w:t>
      </w:r>
      <w:r>
        <w:rPr>
          <w:rFonts w:hint="default" w:ascii="Times New Roman" w:hAnsi="Times New Roman" w:eastAsia="仿宋" w:cs="Times New Roman"/>
          <w:szCs w:val="32"/>
          <w:shd w:val="clear" w:color="auto" w:fill="FFFFFF"/>
        </w:rPr>
        <w:t>要求制作，规定签字</w:t>
      </w:r>
      <w:r>
        <w:rPr>
          <w:rFonts w:hint="default" w:ascii="Times New Roman" w:hAnsi="Times New Roman" w:eastAsia="仿宋" w:cs="Times New Roman"/>
          <w:szCs w:val="32"/>
          <w:shd w:val="clear" w:color="auto" w:fill="FFFFFF"/>
          <w:lang w:eastAsia="zh-CN"/>
        </w:rPr>
        <w:t>.</w:t>
      </w:r>
      <w:r>
        <w:rPr>
          <w:rFonts w:hint="default" w:ascii="Times New Roman" w:hAnsi="Times New Roman" w:eastAsia="仿宋" w:cs="Times New Roman"/>
          <w:szCs w:val="32"/>
          <w:shd w:val="clear" w:color="auto" w:fill="FFFFFF"/>
        </w:rPr>
        <w:t>盖章的地方必须按其规定签字</w:t>
      </w:r>
      <w:r>
        <w:rPr>
          <w:rFonts w:hint="default" w:ascii="Times New Roman" w:hAnsi="Times New Roman" w:eastAsia="仿宋" w:cs="Times New Roman"/>
          <w:szCs w:val="32"/>
          <w:shd w:val="clear" w:color="auto" w:fill="FFFFFF"/>
          <w:lang w:eastAsia="zh-CN"/>
        </w:rPr>
        <w:t>.</w:t>
      </w:r>
      <w:r>
        <w:rPr>
          <w:rFonts w:hint="default" w:ascii="Times New Roman" w:hAnsi="Times New Roman" w:eastAsia="仿宋" w:cs="Times New Roman"/>
          <w:szCs w:val="32"/>
          <w:shd w:val="clear" w:color="auto" w:fill="FFFFFF"/>
        </w:rPr>
        <w:t>盖章，未按要求制作响应文件的进行废标处理。</w:t>
      </w:r>
    </w:p>
    <w:p>
      <w:pPr>
        <w:spacing w:line="560" w:lineRule="exact"/>
        <w:ind w:left="48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项目总预算</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79</w:t>
      </w:r>
      <w:r>
        <w:rPr>
          <w:rFonts w:hint="default" w:ascii="Times New Roman" w:hAnsi="Times New Roman" w:eastAsia="仿宋" w:cs="Times New Roman"/>
          <w:sz w:val="32"/>
          <w:szCs w:val="32"/>
        </w:rPr>
        <w:t>万</w:t>
      </w:r>
    </w:p>
    <w:p>
      <w:pPr>
        <w:rPr>
          <w:rFonts w:hint="default" w:ascii="Times New Roman" w:hAnsi="Times New Roman" w:cs="Times New Roman"/>
        </w:rPr>
      </w:pPr>
    </w:p>
    <w:sectPr>
      <w:footerReference r:id="rId3"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34357"/>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F4AC3"/>
    <w:rsid w:val="03912D75"/>
    <w:rsid w:val="042B406E"/>
    <w:rsid w:val="212F4AC3"/>
    <w:rsid w:val="27043DF6"/>
    <w:rsid w:val="3C4578C5"/>
    <w:rsid w:val="3ECF617C"/>
    <w:rsid w:val="486A06BC"/>
    <w:rsid w:val="4CA437EE"/>
    <w:rsid w:val="564D30D8"/>
    <w:rsid w:val="5BAA7233"/>
    <w:rsid w:val="71C62B59"/>
    <w:rsid w:val="7E0F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仿宋"/>
      <w:sz w:val="32"/>
    </w:rPr>
  </w:style>
  <w:style w:type="paragraph" w:styleId="3">
    <w:name w:val="Body Text Indent"/>
    <w:basedOn w:val="1"/>
    <w:next w:val="2"/>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3"/>
    <w:next w:val="1"/>
    <w:qFormat/>
    <w:uiPriority w:val="0"/>
    <w:pPr>
      <w:adjustRightInd w:val="0"/>
      <w:snapToGrid w:val="0"/>
      <w:spacing w:after="0" w:line="360" w:lineRule="auto"/>
      <w:ind w:left="0" w:leftChars="0" w:firstLine="420" w:firstLineChars="200"/>
    </w:pPr>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2025-06-17T08:22:00Z</dcterms:created>
  <dc:creator>Administrator</dc:creator>
  <cp:lastModifiedBy>Administrator</cp:lastModifiedBy>
  <cp:lastPrinted>2025-06-19T08:59:46Z</cp:lastPrinted>
  <dcterms:modified xsi:type="dcterms:W3CDTF">2025-06-19T10:24:11Z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